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85F" w:rsidRPr="009F721B" w:rsidRDefault="00DD385F" w:rsidP="00DD385F">
      <w:pPr>
        <w:pStyle w:val="Akti"/>
        <w:rPr>
          <w:lang w:val="sq-AL"/>
        </w:rPr>
      </w:pPr>
      <w:r w:rsidRPr="009F721B">
        <w:rPr>
          <w:lang w:val="sq-AL"/>
        </w:rPr>
        <w:t>KËRKESË</w:t>
      </w:r>
    </w:p>
    <w:p w:rsidR="00DD385F" w:rsidRDefault="00DD385F" w:rsidP="00DD385F">
      <w:pPr>
        <w:pStyle w:val="Akti"/>
        <w:rPr>
          <w:lang w:val="sq-AL"/>
        </w:rPr>
      </w:pPr>
      <w:r>
        <w:rPr>
          <w:caps w:val="0"/>
          <w:lang w:val="sq-AL"/>
        </w:rPr>
        <w:t xml:space="preserve">Nr. </w:t>
      </w:r>
      <w:r w:rsidRPr="009F721B">
        <w:rPr>
          <w:caps w:val="0"/>
          <w:lang w:val="sq-AL"/>
        </w:rPr>
        <w:t>6451/8</w:t>
      </w:r>
      <w:r>
        <w:rPr>
          <w:caps w:val="0"/>
          <w:lang w:val="sq-AL"/>
        </w:rPr>
        <w:t>-a</w:t>
      </w:r>
      <w:r w:rsidRPr="009F721B">
        <w:rPr>
          <w:caps w:val="0"/>
          <w:lang w:val="sq-AL"/>
        </w:rPr>
        <w:t xml:space="preserve">, </w:t>
      </w:r>
      <w:r>
        <w:rPr>
          <w:caps w:val="0"/>
          <w:lang w:val="sq-AL"/>
        </w:rPr>
        <w:t>d</w:t>
      </w:r>
      <w:r w:rsidRPr="009F721B">
        <w:rPr>
          <w:caps w:val="0"/>
          <w:lang w:val="sq-AL"/>
        </w:rPr>
        <w:t>atë 3.11.2015</w:t>
      </w:r>
    </w:p>
    <w:p w:rsidR="00DD385F" w:rsidRDefault="00DD385F" w:rsidP="00DD385F">
      <w:pPr>
        <w:pStyle w:val="Hapesira7"/>
        <w:rPr>
          <w:lang w:val="sq-AL"/>
        </w:rPr>
      </w:pPr>
    </w:p>
    <w:p w:rsidR="00DD385F" w:rsidRPr="009F721B" w:rsidRDefault="00DD385F" w:rsidP="00DD385F">
      <w:pPr>
        <w:pStyle w:val="Akti"/>
        <w:rPr>
          <w:lang w:val="sq-AL"/>
        </w:rPr>
      </w:pPr>
      <w:r w:rsidRPr="009F721B">
        <w:rPr>
          <w:lang w:val="sq-AL"/>
        </w:rPr>
        <w:t>PËR SHPRONËSIM PUBLIK</w:t>
      </w:r>
    </w:p>
    <w:p w:rsidR="00DD385F" w:rsidRPr="009F721B" w:rsidRDefault="00DD385F" w:rsidP="00DD385F">
      <w:pPr>
        <w:pStyle w:val="Hapesira7"/>
        <w:rPr>
          <w:lang w:val="sq-AL"/>
        </w:rPr>
      </w:pPr>
    </w:p>
    <w:p w:rsidR="00DD385F" w:rsidRPr="009F721B" w:rsidRDefault="00DD385F" w:rsidP="00DD385F">
      <w:pPr>
        <w:pStyle w:val="Paragrafi"/>
        <w:rPr>
          <w:lang w:val="sq-AL"/>
        </w:rPr>
      </w:pPr>
      <w:r w:rsidRPr="009F721B">
        <w:rPr>
          <w:lang w:val="sq-AL"/>
        </w:rPr>
        <w:t xml:space="preserve">Ministria e Energjisë dhe Industrisë shpall kërkesën për shpronësim me interes publik të pasurive të paluajtshme të tipit “arë” që preken nga “Ndërtimi i </w:t>
      </w:r>
      <w:r>
        <w:rPr>
          <w:lang w:val="sq-AL"/>
        </w:rPr>
        <w:t>l</w:t>
      </w:r>
      <w:r w:rsidRPr="009F721B">
        <w:rPr>
          <w:lang w:val="sq-AL"/>
        </w:rPr>
        <w:t>injës 110 kV Rashbull-Golem-Kavajë”.</w:t>
      </w:r>
    </w:p>
    <w:p w:rsidR="00DD385F" w:rsidRPr="009F721B" w:rsidRDefault="00DD385F" w:rsidP="00DD385F">
      <w:pPr>
        <w:pStyle w:val="Paragrafi"/>
        <w:rPr>
          <w:lang w:val="sq-AL"/>
        </w:rPr>
      </w:pPr>
      <w:r w:rsidRPr="009F721B">
        <w:rPr>
          <w:lang w:val="sq-AL"/>
        </w:rPr>
        <w:t>Subjekti kërkues i këtij shpronësimi është “Operatori i Sistemit të Transmetimit” sh.a., Tiranë.</w:t>
      </w:r>
    </w:p>
    <w:p w:rsidR="00DD385F" w:rsidRPr="009F721B" w:rsidRDefault="00DD385F" w:rsidP="00DD385F">
      <w:pPr>
        <w:pStyle w:val="Paragrafi"/>
        <w:rPr>
          <w:lang w:val="sq-AL"/>
        </w:rPr>
      </w:pPr>
      <w:r w:rsidRPr="009F721B">
        <w:rPr>
          <w:lang w:val="sq-AL"/>
        </w:rPr>
        <w:t>Me anën e këtij publikimi, kërkojmë të vëmë në dijeni personat që preken nga ky shpronësim.</w:t>
      </w:r>
    </w:p>
    <w:p w:rsidR="00DD385F" w:rsidRPr="009F721B" w:rsidRDefault="00DD385F" w:rsidP="00DD385F">
      <w:pPr>
        <w:pStyle w:val="Paragrafi"/>
        <w:rPr>
          <w:lang w:val="sq-AL"/>
        </w:rPr>
      </w:pPr>
      <w:r w:rsidRPr="009F721B">
        <w:rPr>
          <w:lang w:val="sq-AL"/>
        </w:rPr>
        <w:t>Vënia në dijeni konsiston në sipërfaqen e pasurisë që shpronësohet dhe masën e vlerësimit të llogaritur nga Komisioni i Posaçëm i Shpronësimit, pranë Ministrisë së Energjisë dhe Industrisë, për personat sipas tabelës bashkëlidhur.</w:t>
      </w:r>
    </w:p>
    <w:p w:rsidR="00DD385F" w:rsidRPr="009F721B" w:rsidRDefault="00DD385F" w:rsidP="00DD385F">
      <w:pPr>
        <w:pStyle w:val="Paragrafi"/>
        <w:rPr>
          <w:lang w:val="sq-AL"/>
        </w:rPr>
      </w:pPr>
      <w:r w:rsidRPr="009F721B">
        <w:rPr>
          <w:lang w:val="sq-AL"/>
        </w:rPr>
        <w:t>Brenda 15 ditëve pas publikimit, personat që kanë emrin në listën emërore kanë të drejtën të paraqesin pretendimet e tyre të shoqëruara me dokumentet përkatëse në Ministrinë e Energjisë dhe Industrisë pranë Komisionit të Posaçëm të Shpronësimit.</w:t>
      </w:r>
    </w:p>
    <w:p w:rsidR="00DD385F" w:rsidRPr="009F721B" w:rsidRDefault="00DD385F" w:rsidP="00DD385F">
      <w:pPr>
        <w:pStyle w:val="Hapesira7"/>
        <w:rPr>
          <w:lang w:val="sq-AL"/>
        </w:rPr>
      </w:pPr>
    </w:p>
    <w:p w:rsidR="00DD385F" w:rsidRDefault="00DD385F" w:rsidP="00DD385F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SEKRETARI I PËRGJITHSHËM </w:t>
      </w:r>
    </w:p>
    <w:p w:rsidR="00DD385F" w:rsidRDefault="00DD385F" w:rsidP="00DD385F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I </w:t>
      </w:r>
      <w:r w:rsidRPr="009F721B">
        <w:rPr>
          <w:lang w:val="sq-AL"/>
        </w:rPr>
        <w:t xml:space="preserve">MINISTRISË </w:t>
      </w:r>
    </w:p>
    <w:p w:rsidR="00DD385F" w:rsidRDefault="00DD385F" w:rsidP="00DD385F">
      <w:pPr>
        <w:pStyle w:val="Paragrafi"/>
        <w:jc w:val="right"/>
        <w:rPr>
          <w:lang w:val="sq-AL"/>
        </w:rPr>
      </w:pPr>
      <w:r w:rsidRPr="009F721B">
        <w:rPr>
          <w:lang w:val="sq-AL"/>
        </w:rPr>
        <w:t>SË ENERGJISË DHE INDUSTRISË</w:t>
      </w:r>
    </w:p>
    <w:p w:rsidR="00DD385F" w:rsidRDefault="00DD385F" w:rsidP="00DD385F">
      <w:pPr>
        <w:pStyle w:val="Paragrafi"/>
        <w:jc w:val="right"/>
        <w:rPr>
          <w:b/>
          <w:lang w:val="sq-AL"/>
        </w:rPr>
      </w:pPr>
      <w:r w:rsidRPr="00923B7C">
        <w:rPr>
          <w:b/>
          <w:lang w:val="sq-AL"/>
        </w:rPr>
        <w:t>Koli Bele</w:t>
      </w:r>
    </w:p>
    <w:p w:rsidR="00833A3B" w:rsidRDefault="00833A3B" w:rsidP="00DD385F">
      <w:pPr>
        <w:pStyle w:val="Paragrafi"/>
        <w:jc w:val="right"/>
        <w:rPr>
          <w:b/>
          <w:lang w:val="sq-AL"/>
        </w:rPr>
      </w:pPr>
    </w:p>
    <w:p w:rsidR="00DD385F" w:rsidRDefault="00DD385F" w:rsidP="00DD385F">
      <w:pPr>
        <w:pStyle w:val="Paragrafi"/>
        <w:ind w:firstLine="0"/>
        <w:jc w:val="center"/>
        <w:rPr>
          <w:b/>
          <w:lang w:val="sq-AL"/>
        </w:rPr>
      </w:pPr>
      <w:bookmarkStart w:id="0" w:name="_GoBack"/>
      <w:bookmarkEnd w:id="0"/>
      <w:r>
        <w:rPr>
          <w:b/>
          <w:noProof/>
          <w:lang w:val="sq-AL" w:eastAsia="sq-AL"/>
        </w:rPr>
        <w:drawing>
          <wp:inline distT="0" distB="0" distL="0" distR="0" wp14:anchorId="1456A2FD" wp14:editId="5AB78D6A">
            <wp:extent cx="6445360" cy="3729162"/>
            <wp:effectExtent l="19050" t="0" r="0" b="0"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1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360" cy="37291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385F" w:rsidRDefault="00DD385F" w:rsidP="00DD385F">
      <w:pPr>
        <w:pStyle w:val="Paragrafi"/>
        <w:jc w:val="right"/>
        <w:rPr>
          <w:b/>
          <w:lang w:val="sq-AL"/>
        </w:rPr>
      </w:pPr>
    </w:p>
    <w:p w:rsidR="00DD385F" w:rsidRDefault="00DD385F" w:rsidP="00DD385F">
      <w:pPr>
        <w:pStyle w:val="Paragrafi"/>
        <w:jc w:val="right"/>
        <w:rPr>
          <w:b/>
          <w:lang w:val="sq-AL"/>
        </w:rPr>
      </w:pPr>
    </w:p>
    <w:p w:rsidR="00DD385F" w:rsidRDefault="00DD385F" w:rsidP="00DD385F">
      <w:pPr>
        <w:pStyle w:val="Paragrafi"/>
        <w:ind w:firstLine="0"/>
        <w:jc w:val="center"/>
        <w:rPr>
          <w:b/>
          <w:lang w:val="sq-AL"/>
        </w:rPr>
      </w:pPr>
      <w:r>
        <w:rPr>
          <w:b/>
          <w:noProof/>
          <w:lang w:val="sq-AL" w:eastAsia="sq-AL"/>
        </w:rPr>
        <w:lastRenderedPageBreak/>
        <w:drawing>
          <wp:inline distT="0" distB="0" distL="0" distR="0" wp14:anchorId="4EB8FC9D" wp14:editId="29BFFC76">
            <wp:extent cx="6326091" cy="3625795"/>
            <wp:effectExtent l="19050" t="0" r="0" b="0"/>
            <wp:docPr id="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7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6091" cy="3625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D385F" w:rsidRDefault="00DD385F" w:rsidP="00DD385F">
      <w:pPr>
        <w:pStyle w:val="Paragrafi"/>
        <w:jc w:val="right"/>
        <w:rPr>
          <w:b/>
          <w:lang w:val="sq-AL"/>
        </w:rPr>
      </w:pPr>
    </w:p>
    <w:p w:rsidR="00DD385F" w:rsidRDefault="00DD385F" w:rsidP="00DD385F">
      <w:pPr>
        <w:pStyle w:val="Paragrafi"/>
        <w:jc w:val="right"/>
        <w:rPr>
          <w:b/>
          <w:lang w:val="sq-AL"/>
        </w:rPr>
      </w:pPr>
    </w:p>
    <w:p w:rsidR="00DD385F" w:rsidRDefault="00DD385F" w:rsidP="00DD385F">
      <w:pPr>
        <w:pStyle w:val="Paragrafi"/>
        <w:ind w:firstLine="0"/>
        <w:rPr>
          <w:b/>
          <w:lang w:val="sq-AL"/>
        </w:rPr>
      </w:pPr>
      <w:r>
        <w:rPr>
          <w:b/>
          <w:noProof/>
          <w:lang w:val="sq-AL" w:eastAsia="sq-AL"/>
        </w:rPr>
        <w:drawing>
          <wp:inline distT="0" distB="0" distL="0" distR="0" wp14:anchorId="45450426" wp14:editId="03BCF203">
            <wp:extent cx="5737694" cy="2608028"/>
            <wp:effectExtent l="19050" t="0" r="0" b="0"/>
            <wp:docPr id="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860" cy="26081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038B6" w:rsidRDefault="00D5574B"/>
    <w:sectPr w:rsidR="00C038B6" w:rsidSect="00833A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85F"/>
    <w:rsid w:val="002D1BDF"/>
    <w:rsid w:val="00462D66"/>
    <w:rsid w:val="00833A3B"/>
    <w:rsid w:val="00DD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D385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DD385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D385F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DD385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Hapesira7">
    <w:name w:val="Hapesira 7"/>
    <w:basedOn w:val="Paragrafi"/>
    <w:qFormat/>
    <w:rsid w:val="00DD385F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3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DD385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DD385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D385F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DD385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Hapesira7">
    <w:name w:val="Hapesira 7"/>
    <w:basedOn w:val="Paragrafi"/>
    <w:qFormat/>
    <w:rsid w:val="00DD385F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38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8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3</cp:revision>
  <cp:lastPrinted>2019-01-28T14:44:00Z</cp:lastPrinted>
  <dcterms:created xsi:type="dcterms:W3CDTF">2016-01-22T11:15:00Z</dcterms:created>
  <dcterms:modified xsi:type="dcterms:W3CDTF">2019-01-28T14:44:00Z</dcterms:modified>
</cp:coreProperties>
</file>