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20A" w:rsidRPr="00E92FE8" w:rsidRDefault="00D0120A" w:rsidP="00D0120A">
      <w:pPr>
        <w:pStyle w:val="Paragrafi"/>
        <w:jc w:val="center"/>
        <w:rPr>
          <w:b/>
          <w:spacing w:val="4"/>
          <w:szCs w:val="24"/>
          <w:lang w:val="sq-AL"/>
        </w:rPr>
      </w:pPr>
      <w:r w:rsidRPr="00E92FE8">
        <w:rPr>
          <w:b/>
          <w:spacing w:val="4"/>
          <w:szCs w:val="24"/>
          <w:lang w:val="sq-AL"/>
        </w:rPr>
        <w:t>KËRKESË</w:t>
      </w:r>
    </w:p>
    <w:p w:rsidR="00D0120A" w:rsidRPr="00E92FE8" w:rsidRDefault="00D0120A" w:rsidP="00D0120A">
      <w:pPr>
        <w:pStyle w:val="Paragrafi"/>
        <w:jc w:val="center"/>
        <w:rPr>
          <w:b/>
          <w:spacing w:val="4"/>
          <w:szCs w:val="24"/>
          <w:lang w:val="sq-AL"/>
        </w:rPr>
      </w:pPr>
      <w:bookmarkStart w:id="0" w:name="_GoBack"/>
      <w:r w:rsidRPr="00E92FE8">
        <w:rPr>
          <w:b/>
          <w:spacing w:val="4"/>
          <w:szCs w:val="24"/>
          <w:lang w:val="sq-AL"/>
        </w:rPr>
        <w:t>Nr. 1660, datë 23.3.2016</w:t>
      </w:r>
    </w:p>
    <w:bookmarkEnd w:id="0"/>
    <w:p w:rsidR="00D0120A" w:rsidRPr="00E92FE8" w:rsidRDefault="00D0120A" w:rsidP="00D0120A">
      <w:pPr>
        <w:pStyle w:val="Hapesira7"/>
        <w:rPr>
          <w:lang w:val="sq-AL"/>
        </w:rPr>
      </w:pPr>
    </w:p>
    <w:p w:rsidR="00D0120A" w:rsidRPr="00E92FE8" w:rsidRDefault="00D0120A" w:rsidP="00D0120A">
      <w:pPr>
        <w:pStyle w:val="Paragrafi"/>
        <w:jc w:val="center"/>
        <w:rPr>
          <w:b/>
          <w:spacing w:val="4"/>
          <w:szCs w:val="24"/>
          <w:lang w:val="sq-AL"/>
        </w:rPr>
      </w:pPr>
      <w:r w:rsidRPr="00E92FE8">
        <w:rPr>
          <w:b/>
          <w:spacing w:val="4"/>
          <w:szCs w:val="24"/>
          <w:lang w:val="sq-AL"/>
        </w:rPr>
        <w:t>PËR SHPRONËSIM PUBLIK</w:t>
      </w:r>
    </w:p>
    <w:p w:rsidR="00D0120A" w:rsidRPr="00E92FE8" w:rsidRDefault="00D0120A" w:rsidP="00D0120A">
      <w:pPr>
        <w:pStyle w:val="Hapesira7"/>
        <w:rPr>
          <w:lang w:val="sq-AL"/>
        </w:rPr>
      </w:pPr>
    </w:p>
    <w:p w:rsidR="00D0120A" w:rsidRPr="00E92FE8" w:rsidRDefault="00D0120A" w:rsidP="00D0120A">
      <w:pPr>
        <w:pStyle w:val="Paragrafi"/>
        <w:rPr>
          <w:spacing w:val="4"/>
          <w:szCs w:val="24"/>
          <w:lang w:val="sq-AL"/>
        </w:rPr>
      </w:pPr>
      <w:r w:rsidRPr="00E92FE8">
        <w:rPr>
          <w:spacing w:val="4"/>
          <w:szCs w:val="24"/>
          <w:lang w:val="sq-AL"/>
        </w:rPr>
        <w:t>Ministria e Zhvillimit Urban shpall kërkesën për shpronësim, për interes publik të pasurive të paluajtshme, pronë private që preken nga ndërtimi i projektit, “Rikonstruksion dhe shtesë të Teatrit “Andon Zako Çajupi” Korçë”.</w:t>
      </w:r>
    </w:p>
    <w:p w:rsidR="00D0120A" w:rsidRPr="00E92FE8" w:rsidRDefault="00D0120A" w:rsidP="00D0120A">
      <w:pPr>
        <w:pStyle w:val="Paragrafi"/>
        <w:rPr>
          <w:spacing w:val="4"/>
          <w:szCs w:val="24"/>
          <w:lang w:val="sq-AL"/>
        </w:rPr>
      </w:pPr>
      <w:r w:rsidRPr="00E92FE8">
        <w:rPr>
          <w:spacing w:val="4"/>
          <w:szCs w:val="24"/>
          <w:lang w:val="sq-AL"/>
        </w:rPr>
        <w:t>Subjekti kërkues i këtij objekti është Bashkia Korçë.</w:t>
      </w:r>
    </w:p>
    <w:p w:rsidR="00D0120A" w:rsidRPr="00E92FE8" w:rsidRDefault="00D0120A" w:rsidP="00D0120A">
      <w:pPr>
        <w:pStyle w:val="Paragrafi"/>
        <w:rPr>
          <w:spacing w:val="4"/>
          <w:szCs w:val="24"/>
          <w:lang w:val="sq-AL"/>
        </w:rPr>
      </w:pPr>
      <w:r w:rsidRPr="00E92FE8">
        <w:rPr>
          <w:spacing w:val="4"/>
          <w:szCs w:val="24"/>
          <w:lang w:val="sq-AL"/>
        </w:rPr>
        <w:t xml:space="preserve">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w:t>
      </w:r>
      <w:r w:rsidRPr="00E92FE8">
        <w:rPr>
          <w:spacing w:val="4"/>
          <w:szCs w:val="24"/>
          <w:lang w:val="sq-AL"/>
        </w:rPr>
        <w:lastRenderedPageBreak/>
        <w:t>përllogaritjes së masës së shpërblimit të pasurive që shpronësohen, të pasurive që zhvlerësohen dhe të të drejtave të personave të tretë, për interes publik”, të ndryshuar, për pronarët sipas listës emërore bashkëlidhur.</w:t>
      </w:r>
    </w:p>
    <w:p w:rsidR="00D0120A" w:rsidRPr="00E92FE8" w:rsidRDefault="00D0120A" w:rsidP="00D0120A">
      <w:pPr>
        <w:pStyle w:val="Paragrafi"/>
        <w:rPr>
          <w:spacing w:val="4"/>
          <w:szCs w:val="24"/>
          <w:lang w:val="sq-AL"/>
        </w:rPr>
      </w:pPr>
      <w:r w:rsidRPr="00E92FE8">
        <w:rPr>
          <w:spacing w:val="4"/>
          <w:szCs w:val="24"/>
          <w:lang w:val="sq-AL"/>
        </w:rPr>
        <w:t>Pronarët do të likuidohen për efekt shpronësimi me paraqitjen e dokumenteve të rregullta të pronësisë, pas daljes së vendimit të Këshillit të Ministrave, që do të miratojë kërkesën për shpronësim.</w:t>
      </w:r>
    </w:p>
    <w:p w:rsidR="00D0120A" w:rsidRDefault="00D0120A" w:rsidP="00D0120A">
      <w:pPr>
        <w:pStyle w:val="Paragrafi"/>
        <w:rPr>
          <w:spacing w:val="4"/>
          <w:szCs w:val="24"/>
          <w:lang w:val="sq-AL"/>
        </w:rPr>
      </w:pPr>
      <w:r w:rsidRPr="00E92FE8">
        <w:rPr>
          <w:spacing w:val="4"/>
          <w:szCs w:val="24"/>
          <w:lang w:val="sq-AL"/>
        </w:rPr>
        <w:t>Vlera totale e shpronësimit është 2.477,604 (dy milionë e katërqind e shtatëdhjetë e shtatë mijë e gjashtëqind e katër) lekë.</w:t>
      </w:r>
    </w:p>
    <w:p w:rsidR="00D0120A" w:rsidRDefault="00D0120A" w:rsidP="00D0120A">
      <w:pPr>
        <w:pStyle w:val="Hapesira7"/>
        <w:rPr>
          <w:lang w:val="sq-AL"/>
        </w:rPr>
      </w:pPr>
    </w:p>
    <w:p w:rsidR="00D0120A" w:rsidRDefault="00D0120A" w:rsidP="00D0120A">
      <w:pPr>
        <w:pStyle w:val="Paragrafi"/>
        <w:jc w:val="right"/>
        <w:rPr>
          <w:spacing w:val="4"/>
          <w:szCs w:val="24"/>
          <w:lang w:val="sq-AL"/>
        </w:rPr>
      </w:pPr>
      <w:r>
        <w:rPr>
          <w:spacing w:val="4"/>
          <w:szCs w:val="24"/>
          <w:lang w:val="sq-AL"/>
        </w:rPr>
        <w:t xml:space="preserve">ZËVENDËSMINISTRI </w:t>
      </w:r>
    </w:p>
    <w:p w:rsidR="00D0120A" w:rsidRDefault="00D0120A" w:rsidP="00D0120A">
      <w:pPr>
        <w:pStyle w:val="Paragrafi"/>
        <w:jc w:val="right"/>
        <w:rPr>
          <w:spacing w:val="4"/>
          <w:szCs w:val="24"/>
          <w:lang w:val="sq-AL"/>
        </w:rPr>
      </w:pPr>
      <w:r>
        <w:rPr>
          <w:spacing w:val="4"/>
          <w:szCs w:val="24"/>
          <w:lang w:val="sq-AL"/>
        </w:rPr>
        <w:t>I ZHVILLIMIT URBAN</w:t>
      </w:r>
    </w:p>
    <w:p w:rsidR="00D0120A" w:rsidRDefault="00D0120A" w:rsidP="00D0120A">
      <w:pPr>
        <w:pStyle w:val="Paragrafi"/>
        <w:jc w:val="right"/>
        <w:rPr>
          <w:b/>
          <w:spacing w:val="4"/>
          <w:szCs w:val="24"/>
          <w:lang w:val="sq-AL"/>
        </w:rPr>
        <w:sectPr w:rsidR="00D0120A" w:rsidSect="00D0120A">
          <w:pgSz w:w="11907" w:h="16840" w:code="9"/>
          <w:pgMar w:top="720" w:right="1134" w:bottom="720" w:left="1134" w:header="851" w:footer="851" w:gutter="0"/>
          <w:cols w:num="2" w:space="454"/>
          <w:docGrid w:linePitch="360"/>
        </w:sectPr>
      </w:pPr>
      <w:r w:rsidRPr="00FD6FCE">
        <w:rPr>
          <w:b/>
          <w:spacing w:val="4"/>
          <w:szCs w:val="24"/>
          <w:lang w:val="sq-AL"/>
        </w:rPr>
        <w:t xml:space="preserve">Alfred Dalipi </w:t>
      </w:r>
    </w:p>
    <w:p w:rsidR="00D0120A" w:rsidRPr="00FD6FCE" w:rsidRDefault="00D0120A" w:rsidP="00D0120A">
      <w:pPr>
        <w:pStyle w:val="Paragrafi"/>
        <w:jc w:val="right"/>
        <w:rPr>
          <w:b/>
          <w:spacing w:val="4"/>
          <w:szCs w:val="24"/>
          <w:lang w:val="sq-AL"/>
        </w:rPr>
      </w:pPr>
    </w:p>
    <w:p w:rsidR="00D0120A" w:rsidRDefault="00D0120A" w:rsidP="00D0120A">
      <w:pPr>
        <w:pStyle w:val="Paragrafi"/>
        <w:jc w:val="right"/>
        <w:rPr>
          <w:spacing w:val="4"/>
          <w:szCs w:val="24"/>
          <w:lang w:val="sq-AL"/>
        </w:rPr>
      </w:pPr>
    </w:p>
    <w:p w:rsidR="00D0120A" w:rsidRPr="00E92FE8" w:rsidRDefault="00D0120A" w:rsidP="00D0120A">
      <w:pPr>
        <w:pStyle w:val="Paragrafi"/>
        <w:jc w:val="right"/>
        <w:rPr>
          <w:spacing w:val="4"/>
          <w:szCs w:val="24"/>
          <w:lang w:val="sq-AL"/>
        </w:rPr>
      </w:pPr>
    </w:p>
    <w:p w:rsidR="00D0120A" w:rsidRDefault="00D0120A" w:rsidP="00D0120A">
      <w:pPr>
        <w:pStyle w:val="Paragrafi"/>
        <w:rPr>
          <w:spacing w:val="4"/>
          <w:szCs w:val="24"/>
          <w:lang w:val="sq-AL"/>
        </w:rPr>
        <w:sectPr w:rsidR="00D0120A" w:rsidSect="006D303F">
          <w:type w:val="continuous"/>
          <w:pgSz w:w="11907" w:h="16840" w:code="9"/>
          <w:pgMar w:top="720" w:right="1134" w:bottom="720" w:left="1134" w:header="851" w:footer="851" w:gutter="0"/>
          <w:cols w:space="720"/>
          <w:docGrid w:linePitch="360"/>
        </w:sectPr>
      </w:pPr>
    </w:p>
    <w:p w:rsidR="00D0120A" w:rsidRPr="00E92FE8" w:rsidRDefault="00D0120A" w:rsidP="00D0120A">
      <w:pPr>
        <w:pStyle w:val="Paragrafi"/>
        <w:rPr>
          <w:spacing w:val="4"/>
          <w:szCs w:val="24"/>
          <w:lang w:val="sq-AL"/>
        </w:rPr>
      </w:pPr>
    </w:p>
    <w:p w:rsidR="00D0120A" w:rsidRDefault="00D0120A" w:rsidP="00D0120A">
      <w:pPr>
        <w:widowControl w:val="0"/>
        <w:ind w:firstLine="0"/>
        <w:rPr>
          <w:lang w:val="sq-AL"/>
        </w:rPr>
        <w:sectPr w:rsidR="00D0120A" w:rsidSect="006D303F">
          <w:type w:val="continuous"/>
          <w:pgSz w:w="11907" w:h="16840" w:code="9"/>
          <w:pgMar w:top="720" w:right="1134" w:bottom="720" w:left="1134" w:header="851" w:footer="851" w:gutter="0"/>
          <w:cols w:space="720"/>
          <w:docGrid w:linePitch="360"/>
        </w:sectPr>
      </w:pPr>
      <w:r w:rsidRPr="004F6FF2">
        <w:rPr>
          <w:noProof/>
          <w:lang w:val="sq-AL" w:eastAsia="sq-AL"/>
        </w:rPr>
        <w:drawing>
          <wp:inline distT="0" distB="0" distL="0" distR="0" wp14:anchorId="51D498AE" wp14:editId="63F23528">
            <wp:extent cx="6390318" cy="1856095"/>
            <wp:effectExtent l="19050" t="0" r="0" b="0"/>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cstate="print"/>
                    <a:srcRect/>
                    <a:stretch>
                      <a:fillRect/>
                    </a:stretch>
                  </pic:blipFill>
                  <pic:spPr bwMode="auto">
                    <a:xfrm>
                      <a:off x="0" y="0"/>
                      <a:ext cx="6398507" cy="1858474"/>
                    </a:xfrm>
                    <a:prstGeom prst="rect">
                      <a:avLst/>
                    </a:prstGeom>
                    <a:noFill/>
                    <a:ln w="9525">
                      <a:noFill/>
                      <a:miter lim="800000"/>
                      <a:headEnd/>
                      <a:tailEnd/>
                    </a:ln>
                  </pic:spPr>
                </pic:pic>
              </a:graphicData>
            </a:graphic>
          </wp:inline>
        </w:drawing>
      </w:r>
    </w:p>
    <w:p w:rsidR="00725DC7" w:rsidRDefault="00725DC7"/>
    <w:sectPr w:rsidR="00725DC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20A"/>
    <w:rsid w:val="00725DC7"/>
    <w:rsid w:val="00D0120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20A"/>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0120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0120A"/>
    <w:rPr>
      <w:rFonts w:ascii="Garamond" w:eastAsia="MS Mincho" w:hAnsi="Garamond" w:cs="CG Times"/>
      <w:sz w:val="24"/>
      <w:lang w:val="en-US"/>
    </w:rPr>
  </w:style>
  <w:style w:type="paragraph" w:customStyle="1" w:styleId="Hapesira7">
    <w:name w:val="Hapesira 7"/>
    <w:basedOn w:val="Paragrafi"/>
    <w:qFormat/>
    <w:rsid w:val="00D0120A"/>
    <w:rPr>
      <w:sz w:val="14"/>
      <w:szCs w:val="24"/>
    </w:rPr>
  </w:style>
  <w:style w:type="paragraph" w:styleId="BalloonText">
    <w:name w:val="Balloon Text"/>
    <w:basedOn w:val="Normal"/>
    <w:link w:val="BalloonTextChar"/>
    <w:uiPriority w:val="99"/>
    <w:semiHidden/>
    <w:unhideWhenUsed/>
    <w:rsid w:val="00D012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20A"/>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20A"/>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0120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0120A"/>
    <w:rPr>
      <w:rFonts w:ascii="Garamond" w:eastAsia="MS Mincho" w:hAnsi="Garamond" w:cs="CG Times"/>
      <w:sz w:val="24"/>
      <w:lang w:val="en-US"/>
    </w:rPr>
  </w:style>
  <w:style w:type="paragraph" w:customStyle="1" w:styleId="Hapesira7">
    <w:name w:val="Hapesira 7"/>
    <w:basedOn w:val="Paragrafi"/>
    <w:qFormat/>
    <w:rsid w:val="00D0120A"/>
    <w:rPr>
      <w:sz w:val="14"/>
      <w:szCs w:val="24"/>
    </w:rPr>
  </w:style>
  <w:style w:type="paragraph" w:styleId="BalloonText">
    <w:name w:val="Balloon Text"/>
    <w:basedOn w:val="Normal"/>
    <w:link w:val="BalloonTextChar"/>
    <w:uiPriority w:val="99"/>
    <w:semiHidden/>
    <w:unhideWhenUsed/>
    <w:rsid w:val="00D012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20A"/>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179</Words>
  <Characters>1023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2016-04-21T12:51:00Z</dcterms:created>
  <dcterms:modified xsi:type="dcterms:W3CDTF">2016-04-21T12:51:00Z</dcterms:modified>
</cp:coreProperties>
</file>