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D6A" w:rsidRPr="00BD051C" w:rsidRDefault="006B7D6A" w:rsidP="006B7D6A">
      <w:pPr>
        <w:keepNext/>
        <w:widowControl w:val="0"/>
        <w:spacing w:after="0" w:line="240" w:lineRule="auto"/>
        <w:ind w:firstLine="0"/>
        <w:jc w:val="center"/>
        <w:outlineLvl w:val="2"/>
        <w:rPr>
          <w:rFonts w:ascii="Garamond" w:eastAsia="MS Mincho" w:hAnsi="Garamond" w:cs="CG Times"/>
          <w:b/>
          <w:bCs/>
          <w:sz w:val="24"/>
          <w:lang w:val="sq-AL"/>
        </w:rPr>
      </w:pPr>
      <w:bookmarkStart w:id="0" w:name="_GoBack"/>
      <w:bookmarkEnd w:id="0"/>
      <w:r w:rsidRPr="00BD051C">
        <w:rPr>
          <w:rFonts w:ascii="Garamond" w:eastAsia="MS Mincho" w:hAnsi="Garamond" w:cs="CG Times"/>
          <w:b/>
          <w:bCs/>
          <w:sz w:val="24"/>
          <w:lang w:val="sq-AL"/>
        </w:rPr>
        <w:t>KËRKESË</w:t>
      </w:r>
    </w:p>
    <w:p w:rsidR="006B7D6A" w:rsidRPr="00BD051C" w:rsidRDefault="006B7D6A" w:rsidP="006B7D6A">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 xml:space="preserve">Nr. </w:t>
      </w:r>
      <w:r w:rsidRPr="00BD051C">
        <w:rPr>
          <w:rFonts w:ascii="Garamond" w:eastAsia="MS Mincho" w:hAnsi="Garamond" w:cs="CG Times"/>
          <w:b/>
          <w:bCs/>
          <w:sz w:val="24"/>
          <w:lang w:val="sq-AL"/>
        </w:rPr>
        <w:t>4627, datë 26.9.2016</w:t>
      </w:r>
    </w:p>
    <w:p w:rsidR="006B7D6A" w:rsidRPr="00BD051C" w:rsidRDefault="006B7D6A" w:rsidP="006B7D6A">
      <w:pPr>
        <w:widowControl w:val="0"/>
        <w:spacing w:after="0" w:line="240" w:lineRule="auto"/>
        <w:rPr>
          <w:rFonts w:ascii="Garamond" w:eastAsia="MS Mincho" w:hAnsi="Garamond" w:cs="CG Times"/>
          <w:sz w:val="14"/>
          <w:szCs w:val="24"/>
          <w:lang w:val="sq-AL"/>
        </w:rPr>
      </w:pPr>
    </w:p>
    <w:p w:rsidR="006B7D6A" w:rsidRPr="00BD051C" w:rsidRDefault="006B7D6A" w:rsidP="006B7D6A">
      <w:pPr>
        <w:keepNext/>
        <w:widowControl w:val="0"/>
        <w:spacing w:after="0" w:line="240" w:lineRule="auto"/>
        <w:ind w:firstLine="0"/>
        <w:jc w:val="center"/>
        <w:outlineLvl w:val="2"/>
        <w:rPr>
          <w:rFonts w:ascii="Garamond" w:eastAsia="MS Mincho" w:hAnsi="Garamond" w:cs="CG Times"/>
          <w:b/>
          <w:bCs/>
          <w:sz w:val="24"/>
          <w:lang w:val="sq-AL"/>
        </w:rPr>
      </w:pPr>
      <w:r w:rsidRPr="00BD051C">
        <w:rPr>
          <w:rFonts w:ascii="Garamond" w:eastAsia="MS Mincho" w:hAnsi="Garamond" w:cs="CG Times"/>
          <w:b/>
          <w:bCs/>
          <w:sz w:val="24"/>
          <w:lang w:val="sq-AL"/>
        </w:rPr>
        <w:t>PËR SHPRONËSIM PUBLIK</w:t>
      </w:r>
    </w:p>
    <w:p w:rsidR="006B7D6A" w:rsidRPr="00BD051C" w:rsidRDefault="006B7D6A" w:rsidP="006B7D6A">
      <w:pPr>
        <w:widowControl w:val="0"/>
        <w:spacing w:after="0" w:line="240" w:lineRule="auto"/>
        <w:rPr>
          <w:rFonts w:ascii="Garamond" w:eastAsia="MS Mincho" w:hAnsi="Garamond" w:cs="CG Times"/>
          <w:sz w:val="14"/>
          <w:szCs w:val="24"/>
          <w:lang w:val="sq-AL"/>
        </w:rPr>
      </w:pPr>
    </w:p>
    <w:p w:rsidR="006B7D6A" w:rsidRPr="00BD051C" w:rsidRDefault="006B7D6A" w:rsidP="006B7D6A">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Ministria e Transportit dhe Infrastrukturës shpall kërkesën “Për shpronësimet, për interes publik, të pasurive pronë private, që preken nga ndërtimi i segmentit rrugor “Nyja Rrugore Vorë” për pasuritë e llojit “arë”.</w:t>
      </w:r>
    </w:p>
    <w:p w:rsidR="006B7D6A" w:rsidRPr="00BD051C" w:rsidRDefault="006B7D6A" w:rsidP="006B7D6A">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 xml:space="preserve">Subjekti kërkues i këtij objekti është Autoriteti Rrugor Shqiptar. </w:t>
      </w:r>
    </w:p>
    <w:p w:rsidR="006B7D6A" w:rsidRPr="00BD051C" w:rsidRDefault="006B7D6A" w:rsidP="006B7D6A">
      <w:pPr>
        <w:widowControl w:val="0"/>
        <w:spacing w:after="0" w:line="240" w:lineRule="auto"/>
        <w:rPr>
          <w:rFonts w:ascii="Garamond" w:eastAsia="Times New Roman" w:hAnsi="Garamond" w:cs="Calibri"/>
          <w:spacing w:val="-4"/>
          <w:sz w:val="24"/>
          <w:lang w:val="sq-AL"/>
        </w:rPr>
      </w:pPr>
      <w:r w:rsidRPr="00BD051C">
        <w:rPr>
          <w:rFonts w:ascii="Garamond" w:eastAsia="MS Mincho" w:hAnsi="Garamond" w:cs="CG Times"/>
          <w:spacing w:val="-4"/>
          <w:sz w:val="24"/>
          <w:lang w:val="sq-AL"/>
        </w:rPr>
        <w:t xml:space="preserve">Me anë të këtij publikimi në shtyp kërkojmë të vëmë në dijeni personat, të cilët preken nga ky shpronësim. Vënia në dijeni konsiston në masën e vlerësimit të llogaritur, </w:t>
      </w:r>
      <w:r w:rsidRPr="00BD051C">
        <w:rPr>
          <w:rFonts w:ascii="Garamond" w:eastAsia="Times New Roman" w:hAnsi="Garamond" w:cs="Calibri"/>
          <w:spacing w:val="-4"/>
          <w:sz w:val="24"/>
          <w:lang w:val="sq-AL"/>
        </w:rPr>
        <w:t xml:space="preserve">në bazë të vendimit </w:t>
      </w:r>
      <w:r>
        <w:rPr>
          <w:rFonts w:ascii="Garamond" w:eastAsia="Times New Roman" w:hAnsi="Garamond" w:cs="Calibri"/>
          <w:spacing w:val="-4"/>
          <w:sz w:val="24"/>
          <w:lang w:val="sq-AL"/>
        </w:rPr>
        <w:t xml:space="preserve">nr. </w:t>
      </w:r>
      <w:r w:rsidRPr="00BD051C">
        <w:rPr>
          <w:rFonts w:ascii="Garamond" w:eastAsia="Times New Roman" w:hAnsi="Garamond" w:cs="Calibri"/>
          <w:spacing w:val="-4"/>
          <w:sz w:val="24"/>
          <w:lang w:val="sq-AL"/>
        </w:rPr>
        <w:t>138, datë 23.3.2000, të Këshillit të Ministrave, “Për kriteret teknike të vlerësimit dhe të përllogaritjes së masës së shpërblimit për pasuritë, pronë private që shpronësohen, të pasurive që zhvlerësohen dhe të të drejtave të personave të tretë, për interes publik”, të ndryshuar, për pronarët sipas listës emërore bashkëlidhur.</w:t>
      </w:r>
    </w:p>
    <w:p w:rsidR="006B7D6A" w:rsidRPr="00BD051C" w:rsidRDefault="006B7D6A" w:rsidP="006B7D6A">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6B7D6A" w:rsidRPr="00BD051C" w:rsidRDefault="006B7D6A" w:rsidP="006B7D6A">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Ky publikim bëhet për pasuritë e llojit</w:t>
      </w:r>
      <w:r w:rsidRPr="00BD051C">
        <w:rPr>
          <w:rFonts w:ascii="Garamond" w:eastAsia="MS Mincho" w:hAnsi="Garamond" w:cs="CG Times"/>
          <w:spacing w:val="-4"/>
          <w:sz w:val="12"/>
          <w:lang w:val="sq-AL"/>
        </w:rPr>
        <w:t xml:space="preserve"> </w:t>
      </w:r>
      <w:r w:rsidRPr="00BD051C">
        <w:rPr>
          <w:rFonts w:ascii="Garamond" w:eastAsia="MS Mincho" w:hAnsi="Garamond" w:cs="CG Times"/>
          <w:spacing w:val="-4"/>
          <w:sz w:val="24"/>
          <w:lang w:val="sq-AL"/>
        </w:rPr>
        <w:t xml:space="preserve">“arë”. Pronarët do të kompensohen për efekt shpronësimi, pas miratimit të kërkesës për shpronësim nga Këshilli i Ministrave dhe pasi të kenë paraqitur dokumentacionin respektiv të pronësisë pranë Autoritetit Rrugor Shqiptar (subjekti kërkues në bazë të ligjit </w:t>
      </w:r>
      <w:r>
        <w:rPr>
          <w:rFonts w:ascii="Garamond" w:eastAsia="MS Mincho" w:hAnsi="Garamond" w:cs="CG Times"/>
          <w:spacing w:val="-4"/>
          <w:sz w:val="24"/>
          <w:lang w:val="sq-AL"/>
        </w:rPr>
        <w:t xml:space="preserve">nr. </w:t>
      </w:r>
      <w:r w:rsidRPr="00BD051C">
        <w:rPr>
          <w:rFonts w:ascii="Garamond" w:eastAsia="MS Mincho" w:hAnsi="Garamond" w:cs="CG Times"/>
          <w:spacing w:val="-4"/>
          <w:sz w:val="24"/>
          <w:lang w:val="sq-AL"/>
        </w:rPr>
        <w:t>8561, datë 22.12.1999, “Për shpronësimin dhe marrjen në përdorim të përkohshëm, të pasurisë pronë private për interes publik”).</w:t>
      </w:r>
    </w:p>
    <w:p w:rsidR="006B7D6A" w:rsidRPr="00BD051C" w:rsidRDefault="006B7D6A" w:rsidP="006B7D6A">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Vlera totale e shpronësimit është 469 952 (katërqind e gjashtëdhjetë e nëntë mijë e nëntëqind e pesëdhjetë) lekë.</w:t>
      </w:r>
    </w:p>
    <w:p w:rsidR="006B7D6A" w:rsidRPr="00BD051C" w:rsidRDefault="006B7D6A" w:rsidP="006B7D6A">
      <w:pPr>
        <w:widowControl w:val="0"/>
        <w:spacing w:after="0" w:line="240" w:lineRule="auto"/>
        <w:rPr>
          <w:rFonts w:ascii="Garamond" w:eastAsia="MS Mincho" w:hAnsi="Garamond" w:cs="CG Times"/>
          <w:spacing w:val="-4"/>
          <w:sz w:val="24"/>
          <w:lang w:val="sq-AL"/>
        </w:rPr>
      </w:pPr>
    </w:p>
    <w:p w:rsidR="006B7D6A" w:rsidRPr="00BD051C" w:rsidRDefault="006B7D6A" w:rsidP="006B7D6A">
      <w:pPr>
        <w:keepNext/>
        <w:widowControl w:val="0"/>
        <w:spacing w:after="0" w:line="240" w:lineRule="auto"/>
        <w:ind w:firstLine="0"/>
        <w:jc w:val="right"/>
        <w:rPr>
          <w:rFonts w:ascii="Garamond" w:eastAsia="MS Mincho" w:hAnsi="Garamond" w:cs="CG Times"/>
          <w:caps/>
          <w:sz w:val="24"/>
          <w:lang w:val="sq-AL"/>
        </w:rPr>
      </w:pPr>
      <w:r w:rsidRPr="00BD051C">
        <w:rPr>
          <w:rFonts w:ascii="Garamond" w:eastAsia="MS Mincho" w:hAnsi="Garamond" w:cs="CG Times"/>
          <w:caps/>
          <w:sz w:val="24"/>
          <w:lang w:val="sq-AL"/>
        </w:rPr>
        <w:t xml:space="preserve">Drejtor i përgjithshëm në MINISTRInË E TRANSPORTIT </w:t>
      </w:r>
    </w:p>
    <w:p w:rsidR="006B7D6A" w:rsidRPr="00BD051C" w:rsidRDefault="006B7D6A" w:rsidP="006B7D6A">
      <w:pPr>
        <w:keepNext/>
        <w:widowControl w:val="0"/>
        <w:spacing w:after="0" w:line="240" w:lineRule="auto"/>
        <w:ind w:firstLine="0"/>
        <w:jc w:val="right"/>
        <w:rPr>
          <w:rFonts w:ascii="Garamond" w:eastAsia="MS Mincho" w:hAnsi="Garamond" w:cs="CG Times"/>
          <w:caps/>
          <w:sz w:val="24"/>
          <w:lang w:val="sq-AL"/>
        </w:rPr>
      </w:pPr>
      <w:r w:rsidRPr="00BD051C">
        <w:rPr>
          <w:rFonts w:ascii="Garamond" w:eastAsia="MS Mincho" w:hAnsi="Garamond" w:cs="CG Times"/>
          <w:caps/>
          <w:sz w:val="24"/>
          <w:lang w:val="sq-AL"/>
        </w:rPr>
        <w:t>DHE INFRASTRUKTURËS</w:t>
      </w:r>
    </w:p>
    <w:p w:rsidR="006B7D6A" w:rsidRDefault="006B7D6A" w:rsidP="006B7D6A">
      <w:pPr>
        <w:pStyle w:val="Paragrafi"/>
        <w:jc w:val="right"/>
        <w:rPr>
          <w:rFonts w:eastAsia="Calibri" w:cs="Times New Roman"/>
          <w:b/>
          <w:szCs w:val="24"/>
          <w:lang w:val="sq-AL"/>
        </w:rPr>
        <w:sectPr w:rsidR="006B7D6A" w:rsidSect="00DF13E1">
          <w:pgSz w:w="11907" w:h="16840" w:code="9"/>
          <w:pgMar w:top="720" w:right="1134" w:bottom="720" w:left="1134" w:header="851" w:footer="851" w:gutter="0"/>
          <w:cols w:space="454"/>
          <w:docGrid w:linePitch="360"/>
        </w:sectPr>
      </w:pPr>
      <w:r w:rsidRPr="00BD051C">
        <w:rPr>
          <w:rFonts w:eastAsia="Calibri" w:cs="Times New Roman"/>
          <w:b/>
          <w:szCs w:val="24"/>
          <w:lang w:val="sq-AL"/>
        </w:rPr>
        <w:t>Ardit Kaja</w:t>
      </w:r>
    </w:p>
    <w:p w:rsidR="006B7D6A" w:rsidRDefault="006B7D6A" w:rsidP="006B7D6A">
      <w:pPr>
        <w:pStyle w:val="Paragrafi"/>
        <w:jc w:val="right"/>
        <w:rPr>
          <w:b/>
          <w:szCs w:val="24"/>
          <w:lang w:val="sq-AL"/>
        </w:rPr>
        <w:sectPr w:rsidR="006B7D6A" w:rsidSect="00BD5305">
          <w:type w:val="continuous"/>
          <w:pgSz w:w="11907" w:h="16840" w:code="9"/>
          <w:pgMar w:top="720" w:right="1134" w:bottom="720" w:left="1134" w:header="851" w:footer="851" w:gutter="0"/>
          <w:cols w:space="720"/>
          <w:docGrid w:linePitch="360"/>
        </w:sectPr>
      </w:pPr>
    </w:p>
    <w:p w:rsidR="006B7D6A" w:rsidRPr="00635412" w:rsidRDefault="006B7D6A" w:rsidP="006B7D6A">
      <w:pPr>
        <w:pStyle w:val="Paragrafi"/>
        <w:jc w:val="right"/>
        <w:rPr>
          <w:b/>
          <w:szCs w:val="24"/>
          <w:lang w:val="sq-AL"/>
        </w:rPr>
      </w:pPr>
    </w:p>
    <w:p w:rsidR="006B7D6A" w:rsidRPr="00BD051C" w:rsidRDefault="006B7D6A" w:rsidP="006B7D6A">
      <w:pPr>
        <w:pStyle w:val="Paragrafi"/>
        <w:ind w:firstLine="0"/>
        <w:rPr>
          <w:lang w:val="sq-AL"/>
        </w:rPr>
      </w:pPr>
    </w:p>
    <w:p w:rsidR="006B7D6A" w:rsidRPr="00BD051C" w:rsidRDefault="006B7D6A" w:rsidP="006B7D6A">
      <w:pPr>
        <w:pStyle w:val="Paragrafi"/>
        <w:ind w:firstLine="0"/>
        <w:jc w:val="left"/>
        <w:rPr>
          <w:lang w:val="sq-AL"/>
        </w:rPr>
      </w:pPr>
      <w:r w:rsidRPr="00635412">
        <w:rPr>
          <w:noProof/>
        </w:rPr>
        <w:drawing>
          <wp:inline distT="0" distB="0" distL="0" distR="0" wp14:anchorId="6EA972A3" wp14:editId="759FC8CE">
            <wp:extent cx="6138407" cy="21945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5.jpg"/>
                    <pic:cNvPicPr/>
                  </pic:nvPicPr>
                  <pic:blipFill rotWithShape="1">
                    <a:blip r:embed="rId5" cstate="print">
                      <a:extLst>
                        <a:ext uri="{28A0092B-C50C-407E-A947-70E740481C1C}">
                          <a14:useLocalDpi xmlns:a14="http://schemas.microsoft.com/office/drawing/2010/main" val="0"/>
                        </a:ext>
                      </a:extLst>
                    </a:blip>
                    <a:srcRect l="12789" t="9798" r="13111" b="52364"/>
                    <a:stretch/>
                  </pic:blipFill>
                  <pic:spPr bwMode="auto">
                    <a:xfrm>
                      <a:off x="0" y="0"/>
                      <a:ext cx="6150700" cy="2198955"/>
                    </a:xfrm>
                    <a:prstGeom prst="rect">
                      <a:avLst/>
                    </a:prstGeom>
                    <a:ln>
                      <a:noFill/>
                    </a:ln>
                    <a:extLst>
                      <a:ext uri="{53640926-AAD7-44D8-BBD7-CCE9431645EC}">
                        <a14:shadowObscured xmlns:a14="http://schemas.microsoft.com/office/drawing/2010/main"/>
                      </a:ext>
                    </a:extLst>
                  </pic:spPr>
                </pic:pic>
              </a:graphicData>
            </a:graphic>
          </wp:inline>
        </w:drawing>
      </w:r>
    </w:p>
    <w:p w:rsidR="005B2D2E" w:rsidRDefault="005B2D2E"/>
    <w:sectPr w:rsidR="005B2D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D6A"/>
    <w:rsid w:val="005B2D2E"/>
    <w:rsid w:val="006B7D6A"/>
    <w:rsid w:val="00D43603"/>
    <w:rsid w:val="00DF13E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D6A"/>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B7D6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B7D6A"/>
    <w:rPr>
      <w:rFonts w:ascii="Garamond" w:eastAsia="MS Mincho" w:hAnsi="Garamond" w:cs="CG Times"/>
      <w:sz w:val="24"/>
      <w:lang w:val="en-US"/>
    </w:rPr>
  </w:style>
  <w:style w:type="paragraph" w:styleId="BalloonText">
    <w:name w:val="Balloon Text"/>
    <w:basedOn w:val="Normal"/>
    <w:link w:val="BalloonTextChar"/>
    <w:uiPriority w:val="99"/>
    <w:semiHidden/>
    <w:unhideWhenUsed/>
    <w:rsid w:val="006B7D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D6A"/>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D6A"/>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B7D6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B7D6A"/>
    <w:rPr>
      <w:rFonts w:ascii="Garamond" w:eastAsia="MS Mincho" w:hAnsi="Garamond" w:cs="CG Times"/>
      <w:sz w:val="24"/>
      <w:lang w:val="en-US"/>
    </w:rPr>
  </w:style>
  <w:style w:type="paragraph" w:styleId="BalloonText">
    <w:name w:val="Balloon Text"/>
    <w:basedOn w:val="Normal"/>
    <w:link w:val="BalloonTextChar"/>
    <w:uiPriority w:val="99"/>
    <w:semiHidden/>
    <w:unhideWhenUsed/>
    <w:rsid w:val="006B7D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D6A"/>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279</Words>
  <Characters>1594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2019-02-05T08:33:00Z</cp:lastPrinted>
  <dcterms:created xsi:type="dcterms:W3CDTF">2016-10-04T10:30:00Z</dcterms:created>
  <dcterms:modified xsi:type="dcterms:W3CDTF">2019-02-05T08:33:00Z</dcterms:modified>
</cp:coreProperties>
</file>