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E65" w:rsidRPr="00FC0BCE" w:rsidRDefault="00B23E65" w:rsidP="00B23E65">
      <w:pPr>
        <w:pStyle w:val="Paragraf02"/>
        <w:jc w:val="center"/>
        <w:rPr>
          <w:b/>
          <w:lang w:val="sq-AL"/>
        </w:rPr>
      </w:pPr>
      <w:bookmarkStart w:id="0" w:name="_GoBack"/>
      <w:r w:rsidRPr="00FC0BCE">
        <w:rPr>
          <w:b/>
          <w:lang w:val="sq-AL"/>
        </w:rPr>
        <w:t>KËRKESË</w:t>
      </w:r>
    </w:p>
    <w:p w:rsidR="00B23E65" w:rsidRPr="00FC0BCE" w:rsidRDefault="00B23E65" w:rsidP="00B23E65">
      <w:pPr>
        <w:pStyle w:val="Paragraf02"/>
        <w:jc w:val="center"/>
        <w:rPr>
          <w:b/>
          <w:lang w:val="sq-AL"/>
        </w:rPr>
      </w:pPr>
      <w:r w:rsidRPr="00FC0BCE">
        <w:rPr>
          <w:b/>
          <w:lang w:val="sq-AL"/>
        </w:rPr>
        <w:t>Nr. 1909, datë 4.4.2017</w:t>
      </w:r>
    </w:p>
    <w:p w:rsidR="00B23E65" w:rsidRPr="00FC0BCE" w:rsidRDefault="00B23E65" w:rsidP="00B23E65">
      <w:pPr>
        <w:pStyle w:val="Hapesira7"/>
        <w:rPr>
          <w:spacing w:val="-4"/>
          <w:lang w:val="sq-AL"/>
        </w:rPr>
      </w:pPr>
    </w:p>
    <w:p w:rsidR="00B23E65" w:rsidRDefault="00B23E65" w:rsidP="00B23E65">
      <w:pPr>
        <w:pStyle w:val="Paragraf02"/>
        <w:jc w:val="center"/>
        <w:rPr>
          <w:b/>
          <w:lang w:val="sq-AL"/>
        </w:rPr>
      </w:pPr>
      <w:r w:rsidRPr="00FC0BCE">
        <w:rPr>
          <w:b/>
          <w:lang w:val="sq-AL"/>
        </w:rPr>
        <w:t xml:space="preserve">PËR SHPRONËSIM </w:t>
      </w:r>
    </w:p>
    <w:p w:rsidR="00B23E65" w:rsidRPr="00FC0BCE" w:rsidRDefault="00B23E65" w:rsidP="00B23E65">
      <w:pPr>
        <w:pStyle w:val="Paragraf02"/>
        <w:jc w:val="center"/>
        <w:rPr>
          <w:b/>
          <w:lang w:val="sq-AL"/>
        </w:rPr>
      </w:pPr>
      <w:r>
        <w:rPr>
          <w:b/>
          <w:lang w:val="sq-AL"/>
        </w:rPr>
        <w:t xml:space="preserve">PËR INTERES </w:t>
      </w:r>
      <w:r w:rsidRPr="00FC0BCE">
        <w:rPr>
          <w:b/>
          <w:lang w:val="sq-AL"/>
        </w:rPr>
        <w:t>PUBLIK</w:t>
      </w:r>
    </w:p>
    <w:p w:rsidR="00B23E65" w:rsidRPr="00FC0BCE" w:rsidRDefault="00B23E65" w:rsidP="00B23E65">
      <w:pPr>
        <w:pStyle w:val="Hapesira7"/>
        <w:rPr>
          <w:spacing w:val="-4"/>
          <w:lang w:val="sq-AL"/>
        </w:rPr>
      </w:pPr>
    </w:p>
    <w:p w:rsidR="00B23E65" w:rsidRPr="00FC0BCE" w:rsidRDefault="00B23E65" w:rsidP="00B23E65">
      <w:pPr>
        <w:pStyle w:val="Paragraf02"/>
        <w:rPr>
          <w:lang w:val="sq-AL"/>
        </w:rPr>
      </w:pPr>
      <w:r w:rsidRPr="00FC0BCE">
        <w:rPr>
          <w:lang w:val="sq-AL"/>
        </w:rPr>
        <w:t>Ministria e Transportit dhe Infrastrukturës shpall kërkesën, “Për shpronësimet për interes publik, të pasurive pronë private që preken nga zbatimi i projektit “Riveshje-sistemim-asfaltim-masa inxhinierike, rruga Këlcyrë-Përmet (Loti 3)”, për pasuritë e llojit “pyll”.</w:t>
      </w:r>
    </w:p>
    <w:p w:rsidR="00B23E65" w:rsidRPr="00FC0BCE" w:rsidRDefault="00B23E65" w:rsidP="00B23E65">
      <w:pPr>
        <w:pStyle w:val="Paragraf02"/>
        <w:rPr>
          <w:lang w:val="sq-AL"/>
        </w:rPr>
      </w:pPr>
      <w:r w:rsidRPr="00FC0BCE">
        <w:rPr>
          <w:lang w:val="sq-AL"/>
        </w:rPr>
        <w:t xml:space="preserve">Subjekti kërkues, i këtij objekti, është Autoriteti Rrugor Shqiptar. Me anë të këtij publikimi në shtyp kërkojmë të vëmë në dijeni personat të cilët preken nga ky shpronësim. Vënia në dijeni, konsiston në masën e vlerësimit të llogaritur, në bazë të vendimit nr. 138, datë 23.3.2000, të Këshillit të Ministrave, “Për kriteret teknike të vlerësimit dhe përllogaritjes së masës së shpërblimit për pasuritë pronë private që shpronësohen, të pasurive që zhvlerësohen dhe të të drejtave të personave të tretë, për interes publik” i ndryshuar, për pronarët sipas listës emërore bashkëlidhur.   </w:t>
      </w:r>
    </w:p>
    <w:p w:rsidR="00B23E65" w:rsidRDefault="00B23E65" w:rsidP="00B23E65">
      <w:pPr>
        <w:pStyle w:val="Paragraf02"/>
        <w:rPr>
          <w:lang w:val="sq-AL"/>
        </w:rPr>
      </w:pPr>
    </w:p>
    <w:p w:rsidR="00B23E65" w:rsidRPr="00FC0BCE" w:rsidRDefault="00B23E65" w:rsidP="00B23E65">
      <w:pPr>
        <w:pStyle w:val="Paragraf02"/>
        <w:rPr>
          <w:lang w:val="sq-AL"/>
        </w:rPr>
      </w:pPr>
      <w:r w:rsidRPr="00FC0BCE">
        <w:rPr>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B23E65" w:rsidRPr="00FC0BCE" w:rsidRDefault="00B23E65" w:rsidP="00B23E65">
      <w:pPr>
        <w:pStyle w:val="Paragraf02"/>
        <w:rPr>
          <w:lang w:val="sq-AL"/>
        </w:rPr>
      </w:pPr>
      <w:r w:rsidRPr="00FC0BCE">
        <w:rPr>
          <w:lang w:val="sq-AL"/>
        </w:rPr>
        <w:t>Ky publikim bëhet për pasuritë e llojit “pyll”. 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B23E65" w:rsidRPr="00FC0BCE" w:rsidRDefault="00B23E65" w:rsidP="00B23E65">
      <w:pPr>
        <w:pStyle w:val="Paragraf02"/>
        <w:rPr>
          <w:lang w:val="sq-AL"/>
        </w:rPr>
      </w:pPr>
      <w:r w:rsidRPr="00FC0BCE">
        <w:rPr>
          <w:lang w:val="sq-AL"/>
        </w:rPr>
        <w:t xml:space="preserve">Vlera totale e shpronësimit është </w:t>
      </w:r>
      <w:r w:rsidRPr="00FC0BCE">
        <w:rPr>
          <w:b/>
          <w:lang w:val="sq-AL"/>
        </w:rPr>
        <w:t xml:space="preserve">740 500 </w:t>
      </w:r>
      <w:r w:rsidRPr="00FC0BCE">
        <w:rPr>
          <w:lang w:val="sq-AL"/>
        </w:rPr>
        <w:t>(</w:t>
      </w:r>
      <w:r w:rsidRPr="00FC0BCE">
        <w:rPr>
          <w:b/>
          <w:lang w:val="sq-AL"/>
        </w:rPr>
        <w:t>shtatëqind e dyzet mijë e pesëqind</w:t>
      </w:r>
      <w:r w:rsidRPr="00FC0BCE">
        <w:rPr>
          <w:lang w:val="sq-AL"/>
        </w:rPr>
        <w:t xml:space="preserve">) </w:t>
      </w:r>
      <w:r w:rsidRPr="00FC0BCE">
        <w:rPr>
          <w:b/>
          <w:lang w:val="sq-AL"/>
        </w:rPr>
        <w:t>lekë</w:t>
      </w:r>
      <w:r w:rsidRPr="00FC0BCE">
        <w:rPr>
          <w:lang w:val="sq-AL"/>
        </w:rPr>
        <w:t>.</w:t>
      </w:r>
    </w:p>
    <w:p w:rsidR="00B23E65" w:rsidRPr="007B234E" w:rsidRDefault="00B23E65" w:rsidP="00B23E65">
      <w:pPr>
        <w:pStyle w:val="Paragraf02"/>
        <w:rPr>
          <w:sz w:val="14"/>
          <w:lang w:val="sq-AL"/>
        </w:rPr>
      </w:pPr>
    </w:p>
    <w:p w:rsidR="00B23E65" w:rsidRDefault="00B23E65" w:rsidP="00B23E65">
      <w:pPr>
        <w:pStyle w:val="Paragraf02"/>
        <w:jc w:val="right"/>
        <w:rPr>
          <w:lang w:val="sq-AL"/>
        </w:rPr>
      </w:pPr>
      <w:r>
        <w:rPr>
          <w:lang w:val="sq-AL"/>
        </w:rPr>
        <w:t xml:space="preserve">ZËVENDËSMINISTËR I TRANSPORTIT DHE INFRASTRUKTURËS </w:t>
      </w:r>
    </w:p>
    <w:p w:rsidR="00B23E65" w:rsidRPr="007B234E" w:rsidRDefault="00B23E65" w:rsidP="00B23E65">
      <w:pPr>
        <w:pStyle w:val="Paragraf02"/>
        <w:jc w:val="right"/>
        <w:rPr>
          <w:b/>
          <w:lang w:val="sq-AL"/>
        </w:rPr>
        <w:sectPr w:rsidR="00B23E65" w:rsidRPr="007B234E" w:rsidSect="00A616B0">
          <w:pgSz w:w="11907" w:h="16840" w:code="9"/>
          <w:pgMar w:top="720" w:right="1134" w:bottom="720" w:left="1134" w:header="851" w:footer="851" w:gutter="0"/>
          <w:pgNumType w:start="4617"/>
          <w:cols w:space="454"/>
          <w:docGrid w:linePitch="360"/>
        </w:sectPr>
      </w:pPr>
      <w:r w:rsidRPr="007B234E">
        <w:rPr>
          <w:b/>
          <w:lang w:val="sq-AL"/>
        </w:rPr>
        <w:t>Bahri Shaqiri</w:t>
      </w:r>
    </w:p>
    <w:p w:rsidR="00B23E65" w:rsidRPr="00FC0BCE" w:rsidRDefault="00B23E65" w:rsidP="00B23E65">
      <w:pPr>
        <w:pStyle w:val="Hapesira7"/>
        <w:rPr>
          <w:spacing w:val="-4"/>
          <w:lang w:val="sq-AL"/>
        </w:rPr>
      </w:pPr>
    </w:p>
    <w:p w:rsidR="00B23E65" w:rsidRPr="00FC0BCE" w:rsidRDefault="00B23E65" w:rsidP="00B23E65">
      <w:pPr>
        <w:pStyle w:val="Paragrafi"/>
        <w:jc w:val="center"/>
        <w:rPr>
          <w:b/>
          <w:spacing w:val="-4"/>
          <w:sz w:val="16"/>
          <w:szCs w:val="16"/>
          <w:lang w:val="sq-AL"/>
        </w:rPr>
      </w:pPr>
    </w:p>
    <w:p w:rsidR="00B23E65" w:rsidRDefault="00B23E65" w:rsidP="00B23E65">
      <w:pPr>
        <w:pStyle w:val="Paragrafi"/>
        <w:jc w:val="left"/>
        <w:rPr>
          <w:rFonts w:eastAsia="Times New Roman" w:cs="Arial"/>
          <w:b/>
          <w:bCs/>
          <w:spacing w:val="-4"/>
          <w:sz w:val="20"/>
          <w:szCs w:val="20"/>
          <w:lang w:val="sq-AL"/>
        </w:rPr>
      </w:pPr>
    </w:p>
    <w:p w:rsidR="00B23E65" w:rsidRDefault="00B23E65" w:rsidP="00B23E65">
      <w:pPr>
        <w:pStyle w:val="Paragrafi"/>
        <w:jc w:val="left"/>
        <w:rPr>
          <w:rFonts w:eastAsia="Times New Roman" w:cs="Arial"/>
          <w:b/>
          <w:bCs/>
          <w:spacing w:val="-4"/>
          <w:sz w:val="20"/>
          <w:szCs w:val="20"/>
          <w:lang w:val="sq-AL"/>
        </w:rPr>
      </w:pPr>
    </w:p>
    <w:p w:rsidR="00B23E65" w:rsidRDefault="00B23E65" w:rsidP="00B23E65">
      <w:pPr>
        <w:pStyle w:val="Paragrafi"/>
        <w:jc w:val="left"/>
        <w:rPr>
          <w:rFonts w:eastAsia="Times New Roman" w:cs="Arial"/>
          <w:b/>
          <w:bCs/>
          <w:spacing w:val="-4"/>
          <w:sz w:val="20"/>
          <w:szCs w:val="20"/>
          <w:lang w:val="sq-AL"/>
        </w:rPr>
      </w:pPr>
    </w:p>
    <w:p w:rsidR="00B23E65" w:rsidRDefault="00B23E65" w:rsidP="00B23E65">
      <w:pPr>
        <w:pStyle w:val="Paragrafi"/>
        <w:jc w:val="left"/>
        <w:rPr>
          <w:rFonts w:eastAsia="Times New Roman" w:cs="Arial"/>
          <w:b/>
          <w:bCs/>
          <w:spacing w:val="-4"/>
          <w:sz w:val="20"/>
          <w:szCs w:val="20"/>
          <w:lang w:val="sq-AL"/>
        </w:rPr>
      </w:pPr>
    </w:p>
    <w:p w:rsidR="00B23E65" w:rsidRDefault="00B23E65" w:rsidP="00B23E65">
      <w:pPr>
        <w:pStyle w:val="Paragrafi"/>
        <w:jc w:val="left"/>
        <w:rPr>
          <w:rFonts w:eastAsia="Times New Roman" w:cs="Arial"/>
          <w:b/>
          <w:bCs/>
          <w:spacing w:val="-4"/>
          <w:sz w:val="20"/>
          <w:szCs w:val="20"/>
          <w:lang w:val="sq-AL"/>
        </w:rPr>
      </w:pPr>
    </w:p>
    <w:p w:rsidR="00B23E65" w:rsidRDefault="00B23E65" w:rsidP="00B23E65">
      <w:pPr>
        <w:pStyle w:val="Paragrafi"/>
        <w:jc w:val="left"/>
        <w:rPr>
          <w:rFonts w:eastAsia="Times New Roman" w:cs="Arial"/>
          <w:b/>
          <w:bCs/>
          <w:spacing w:val="-4"/>
          <w:sz w:val="20"/>
          <w:szCs w:val="20"/>
          <w:lang w:val="sq-AL"/>
        </w:rPr>
      </w:pPr>
    </w:p>
    <w:p w:rsidR="00B23E65" w:rsidRDefault="00B23E65" w:rsidP="00B23E65">
      <w:pPr>
        <w:pStyle w:val="Paragrafi"/>
        <w:jc w:val="left"/>
        <w:rPr>
          <w:rFonts w:eastAsia="Times New Roman" w:cs="Arial"/>
          <w:b/>
          <w:bCs/>
          <w:spacing w:val="-4"/>
          <w:sz w:val="20"/>
          <w:szCs w:val="20"/>
          <w:lang w:val="sq-AL"/>
        </w:rPr>
      </w:pPr>
    </w:p>
    <w:p w:rsidR="00B23E65" w:rsidRDefault="00B23E65" w:rsidP="00B23E65">
      <w:pPr>
        <w:pStyle w:val="Paragrafi"/>
        <w:jc w:val="left"/>
        <w:rPr>
          <w:rFonts w:eastAsia="Times New Roman" w:cs="Arial"/>
          <w:b/>
          <w:bCs/>
          <w:spacing w:val="-4"/>
          <w:sz w:val="20"/>
          <w:szCs w:val="20"/>
          <w:lang w:val="sq-AL"/>
        </w:rPr>
      </w:pPr>
    </w:p>
    <w:p w:rsidR="00B23E65" w:rsidRDefault="00B23E65" w:rsidP="00B23E65">
      <w:pPr>
        <w:pStyle w:val="Paragrafi"/>
        <w:jc w:val="left"/>
        <w:rPr>
          <w:rFonts w:eastAsia="Times New Roman" w:cs="Arial"/>
          <w:b/>
          <w:bCs/>
          <w:spacing w:val="-4"/>
          <w:sz w:val="20"/>
          <w:szCs w:val="20"/>
          <w:lang w:val="sq-AL"/>
        </w:rPr>
      </w:pPr>
    </w:p>
    <w:p w:rsidR="00B23E65" w:rsidRDefault="00B23E65" w:rsidP="00B23E65">
      <w:pPr>
        <w:pStyle w:val="Paragrafi"/>
        <w:jc w:val="left"/>
        <w:rPr>
          <w:rFonts w:eastAsia="Times New Roman" w:cs="Arial"/>
          <w:b/>
          <w:bCs/>
          <w:spacing w:val="-4"/>
          <w:sz w:val="20"/>
          <w:szCs w:val="20"/>
          <w:lang w:val="sq-AL"/>
        </w:rPr>
      </w:pPr>
    </w:p>
    <w:p w:rsidR="00B23E65" w:rsidRPr="00FC0BCE" w:rsidRDefault="00B23E65" w:rsidP="00B23E65">
      <w:pPr>
        <w:pStyle w:val="Paragrafi"/>
        <w:jc w:val="left"/>
        <w:rPr>
          <w:rFonts w:eastAsia="Times New Roman" w:cs="Arial"/>
          <w:b/>
          <w:bCs/>
          <w:spacing w:val="-4"/>
          <w:sz w:val="20"/>
          <w:szCs w:val="20"/>
          <w:lang w:val="sq-AL"/>
        </w:rPr>
      </w:pPr>
      <w:r w:rsidRPr="00FC0BCE">
        <w:rPr>
          <w:rFonts w:eastAsia="Times New Roman" w:cs="Arial"/>
          <w:b/>
          <w:bCs/>
          <w:spacing w:val="-4"/>
          <w:sz w:val="20"/>
          <w:szCs w:val="20"/>
          <w:lang w:val="sq-AL"/>
        </w:rPr>
        <w:t xml:space="preserve">REPUBLIKA E SHQIPËRISË </w:t>
      </w:r>
    </w:p>
    <w:p w:rsidR="00B23E65" w:rsidRPr="00FC0BCE" w:rsidRDefault="00B23E65" w:rsidP="00B23E65">
      <w:pPr>
        <w:pStyle w:val="Paragrafi"/>
        <w:jc w:val="left"/>
        <w:rPr>
          <w:rFonts w:eastAsia="Times New Roman" w:cs="Arial"/>
          <w:b/>
          <w:bCs/>
          <w:spacing w:val="-4"/>
          <w:sz w:val="20"/>
          <w:szCs w:val="20"/>
          <w:lang w:val="sq-AL"/>
        </w:rPr>
      </w:pPr>
      <w:r w:rsidRPr="00FC0BCE">
        <w:rPr>
          <w:rFonts w:eastAsia="Times New Roman" w:cs="Arial"/>
          <w:b/>
          <w:bCs/>
          <w:spacing w:val="-4"/>
          <w:sz w:val="20"/>
          <w:szCs w:val="20"/>
          <w:lang w:val="sq-AL"/>
        </w:rPr>
        <w:t>MINISTRIA E TRANSPORTIT DHE INFRASTRUKTURËS</w:t>
      </w:r>
    </w:p>
    <w:p w:rsidR="00B23E65" w:rsidRPr="00FC0BCE" w:rsidRDefault="00B23E65" w:rsidP="00B23E65">
      <w:pPr>
        <w:pStyle w:val="Paragrafi"/>
        <w:jc w:val="left"/>
        <w:rPr>
          <w:rFonts w:eastAsia="Times New Roman" w:cs="Arial"/>
          <w:b/>
          <w:bCs/>
          <w:spacing w:val="-4"/>
          <w:sz w:val="20"/>
          <w:szCs w:val="20"/>
          <w:lang w:val="sq-AL"/>
        </w:rPr>
      </w:pPr>
      <w:r w:rsidRPr="00FC0BCE">
        <w:rPr>
          <w:rFonts w:eastAsia="Times New Roman" w:cs="Arial"/>
          <w:b/>
          <w:bCs/>
          <w:spacing w:val="-4"/>
          <w:sz w:val="20"/>
          <w:szCs w:val="20"/>
          <w:lang w:val="sq-AL"/>
        </w:rPr>
        <w:t>AUTORITETI RRUGOR SHQIPTAR</w:t>
      </w:r>
    </w:p>
    <w:p w:rsidR="00B23E65" w:rsidRPr="00FC0BCE" w:rsidRDefault="00B23E65" w:rsidP="00B23E65">
      <w:pPr>
        <w:pStyle w:val="Paragrafi"/>
        <w:jc w:val="left"/>
        <w:rPr>
          <w:rFonts w:eastAsia="Times New Roman" w:cs="Arial"/>
          <w:b/>
          <w:bCs/>
          <w:spacing w:val="-4"/>
          <w:sz w:val="20"/>
          <w:szCs w:val="20"/>
          <w:lang w:val="sq-AL"/>
        </w:rPr>
      </w:pPr>
      <w:r w:rsidRPr="00FC0BCE">
        <w:rPr>
          <w:rFonts w:eastAsia="Times New Roman" w:cs="Arial"/>
          <w:b/>
          <w:bCs/>
          <w:spacing w:val="-4"/>
          <w:sz w:val="20"/>
          <w:szCs w:val="20"/>
          <w:lang w:val="sq-AL"/>
        </w:rPr>
        <w:t>SEKTORI I SHPRONËSIMEVE</w:t>
      </w:r>
    </w:p>
    <w:p w:rsidR="00B23E65" w:rsidRPr="00FC0BCE" w:rsidRDefault="00B23E65" w:rsidP="00B23E65">
      <w:pPr>
        <w:pStyle w:val="Hapesira7"/>
        <w:rPr>
          <w:lang w:val="sq-AL"/>
        </w:rPr>
      </w:pPr>
    </w:p>
    <w:p w:rsidR="00B23E65" w:rsidRPr="00FC0BCE" w:rsidRDefault="00B23E65" w:rsidP="00B23E65">
      <w:pPr>
        <w:pStyle w:val="Paragrafi"/>
        <w:jc w:val="center"/>
        <w:rPr>
          <w:rFonts w:eastAsia="Times New Roman" w:cs="Arial"/>
          <w:bCs/>
          <w:spacing w:val="-4"/>
          <w:sz w:val="20"/>
          <w:szCs w:val="20"/>
          <w:lang w:val="sq-AL"/>
        </w:rPr>
      </w:pPr>
      <w:r w:rsidRPr="00FC0BCE">
        <w:rPr>
          <w:rFonts w:eastAsia="Times New Roman" w:cs="Arial"/>
          <w:bCs/>
          <w:spacing w:val="-4"/>
          <w:sz w:val="20"/>
          <w:szCs w:val="20"/>
          <w:lang w:val="sq-AL"/>
        </w:rPr>
        <w:t>LISTA E PRONARËVE QË PREKEN NGA ZBATIMI I PROJEKTIT “RIVESHJE-SISTEMIM-ASFALTIM-MASA INXHINIERIKE, RRUGA KËLCYRË-PËRMET (LOTI 3)”</w:t>
      </w:r>
    </w:p>
    <w:p w:rsidR="00B23E65" w:rsidRPr="00FC0BCE" w:rsidRDefault="00B23E65" w:rsidP="00B23E65">
      <w:pPr>
        <w:pStyle w:val="Paragrafi"/>
        <w:jc w:val="center"/>
        <w:rPr>
          <w:b/>
          <w:spacing w:val="-4"/>
          <w:sz w:val="16"/>
          <w:szCs w:val="16"/>
          <w:lang w:val="sq-AL"/>
        </w:rPr>
      </w:pPr>
    </w:p>
    <w:tbl>
      <w:tblPr>
        <w:tblW w:w="5070" w:type="pct"/>
        <w:tblLayout w:type="fixed"/>
        <w:tblLook w:val="04A0" w:firstRow="1" w:lastRow="0" w:firstColumn="1" w:lastColumn="0" w:noHBand="0" w:noVBand="1"/>
      </w:tblPr>
      <w:tblGrid>
        <w:gridCol w:w="469"/>
        <w:gridCol w:w="904"/>
        <w:gridCol w:w="746"/>
        <w:gridCol w:w="829"/>
        <w:gridCol w:w="668"/>
        <w:gridCol w:w="781"/>
        <w:gridCol w:w="1099"/>
        <w:gridCol w:w="781"/>
        <w:gridCol w:w="991"/>
        <w:gridCol w:w="819"/>
        <w:gridCol w:w="765"/>
        <w:gridCol w:w="1141"/>
      </w:tblGrid>
      <w:tr w:rsidR="00B23E65" w:rsidRPr="00FC0BCE" w:rsidTr="00CE2D4C">
        <w:trPr>
          <w:trHeight w:val="139"/>
        </w:trPr>
        <w:tc>
          <w:tcPr>
            <w:tcW w:w="234" w:type="pct"/>
            <w:vMerge w:val="restart"/>
            <w:tcBorders>
              <w:top w:val="double" w:sz="6" w:space="0" w:color="auto"/>
              <w:left w:val="double" w:sz="6" w:space="0" w:color="auto"/>
              <w:bottom w:val="double" w:sz="6" w:space="0" w:color="000000"/>
              <w:right w:val="double" w:sz="6" w:space="0" w:color="auto"/>
            </w:tcBorders>
            <w:shd w:val="clear" w:color="auto" w:fill="auto"/>
            <w:vAlign w:val="center"/>
            <w:hideMark/>
          </w:tcPr>
          <w:p w:rsidR="00B23E65" w:rsidRPr="00FC0BCE" w:rsidRDefault="00B23E65" w:rsidP="00CE2D4C">
            <w:pPr>
              <w:widowControl w:val="0"/>
              <w:spacing w:after="0" w:line="240" w:lineRule="auto"/>
              <w:ind w:firstLine="0"/>
              <w:jc w:val="center"/>
              <w:rPr>
                <w:rFonts w:ascii="Garamond" w:eastAsia="Times New Roman" w:hAnsi="Garamond" w:cs="Arial"/>
                <w:b/>
                <w:bCs/>
                <w:spacing w:val="-4"/>
                <w:sz w:val="16"/>
                <w:szCs w:val="16"/>
                <w:lang w:val="sq-AL"/>
              </w:rPr>
            </w:pPr>
            <w:r w:rsidRPr="00FC0BCE">
              <w:rPr>
                <w:rFonts w:ascii="Garamond" w:eastAsia="Times New Roman" w:hAnsi="Garamond" w:cs="Arial"/>
                <w:b/>
                <w:bCs/>
                <w:spacing w:val="-4"/>
                <w:sz w:val="16"/>
                <w:szCs w:val="16"/>
                <w:lang w:val="sq-AL"/>
              </w:rPr>
              <w:t>Nr.</w:t>
            </w:r>
          </w:p>
        </w:tc>
        <w:tc>
          <w:tcPr>
            <w:tcW w:w="1240" w:type="pct"/>
            <w:gridSpan w:val="3"/>
            <w:tcBorders>
              <w:top w:val="double" w:sz="6" w:space="0" w:color="auto"/>
              <w:left w:val="nil"/>
              <w:bottom w:val="nil"/>
              <w:right w:val="double" w:sz="6" w:space="0" w:color="000000"/>
            </w:tcBorders>
            <w:shd w:val="clear" w:color="auto" w:fill="auto"/>
            <w:noWrap/>
            <w:vAlign w:val="bottom"/>
            <w:hideMark/>
          </w:tcPr>
          <w:p w:rsidR="00B23E65" w:rsidRPr="00FC0BCE" w:rsidRDefault="00B23E65" w:rsidP="00CE2D4C">
            <w:pPr>
              <w:widowControl w:val="0"/>
              <w:spacing w:after="0" w:line="240" w:lineRule="auto"/>
              <w:ind w:firstLine="0"/>
              <w:jc w:val="center"/>
              <w:rPr>
                <w:rFonts w:ascii="Garamond" w:eastAsia="Times New Roman" w:hAnsi="Garamond" w:cs="Arial"/>
                <w:b/>
                <w:bCs/>
                <w:spacing w:val="-4"/>
                <w:sz w:val="16"/>
                <w:szCs w:val="16"/>
                <w:lang w:val="sq-AL"/>
              </w:rPr>
            </w:pPr>
            <w:r w:rsidRPr="00FC0BCE">
              <w:rPr>
                <w:rFonts w:ascii="Garamond" w:eastAsia="Times New Roman" w:hAnsi="Garamond" w:cs="Arial"/>
                <w:b/>
                <w:bCs/>
                <w:spacing w:val="-4"/>
                <w:sz w:val="16"/>
                <w:szCs w:val="16"/>
                <w:lang w:val="sq-AL"/>
              </w:rPr>
              <w:t>Pronari</w:t>
            </w:r>
          </w:p>
        </w:tc>
        <w:tc>
          <w:tcPr>
            <w:tcW w:w="334" w:type="pct"/>
            <w:vMerge w:val="restart"/>
            <w:tcBorders>
              <w:top w:val="double" w:sz="6" w:space="0" w:color="auto"/>
              <w:left w:val="nil"/>
              <w:bottom w:val="double" w:sz="6" w:space="0" w:color="000000"/>
              <w:right w:val="single" w:sz="4" w:space="0" w:color="auto"/>
            </w:tcBorders>
            <w:shd w:val="clear" w:color="auto" w:fill="auto"/>
            <w:vAlign w:val="center"/>
            <w:hideMark/>
          </w:tcPr>
          <w:p w:rsidR="00B23E65" w:rsidRPr="00FC0BCE" w:rsidRDefault="00B23E65" w:rsidP="00CE2D4C">
            <w:pPr>
              <w:widowControl w:val="0"/>
              <w:spacing w:after="0" w:line="240" w:lineRule="auto"/>
              <w:ind w:firstLine="0"/>
              <w:jc w:val="center"/>
              <w:rPr>
                <w:rFonts w:ascii="Garamond" w:eastAsia="Times New Roman" w:hAnsi="Garamond" w:cs="Arial"/>
                <w:b/>
                <w:bCs/>
                <w:spacing w:val="-4"/>
                <w:sz w:val="16"/>
                <w:szCs w:val="16"/>
                <w:lang w:val="sq-AL"/>
              </w:rPr>
            </w:pPr>
            <w:r w:rsidRPr="00FC0BCE">
              <w:rPr>
                <w:rFonts w:ascii="Garamond" w:eastAsia="Times New Roman" w:hAnsi="Garamond" w:cs="Arial"/>
                <w:b/>
                <w:bCs/>
                <w:spacing w:val="-4"/>
                <w:sz w:val="16"/>
                <w:szCs w:val="16"/>
                <w:lang w:val="sq-AL"/>
              </w:rPr>
              <w:t>Z.K.</w:t>
            </w:r>
          </w:p>
        </w:tc>
        <w:tc>
          <w:tcPr>
            <w:tcW w:w="391" w:type="pct"/>
            <w:vMerge w:val="restart"/>
            <w:tcBorders>
              <w:top w:val="double" w:sz="6" w:space="0" w:color="auto"/>
              <w:left w:val="single" w:sz="4" w:space="0" w:color="auto"/>
              <w:bottom w:val="double" w:sz="6" w:space="0" w:color="000000"/>
              <w:right w:val="single" w:sz="4" w:space="0" w:color="auto"/>
            </w:tcBorders>
            <w:shd w:val="clear" w:color="auto" w:fill="auto"/>
            <w:noWrap/>
            <w:vAlign w:val="center"/>
            <w:hideMark/>
          </w:tcPr>
          <w:p w:rsidR="00B23E65" w:rsidRPr="00FC0BCE" w:rsidRDefault="00B23E65" w:rsidP="00CE2D4C">
            <w:pPr>
              <w:widowControl w:val="0"/>
              <w:spacing w:after="0" w:line="240" w:lineRule="auto"/>
              <w:ind w:firstLine="0"/>
              <w:jc w:val="center"/>
              <w:rPr>
                <w:rFonts w:ascii="Garamond" w:eastAsia="Times New Roman" w:hAnsi="Garamond" w:cs="Arial"/>
                <w:b/>
                <w:bCs/>
                <w:spacing w:val="-4"/>
                <w:sz w:val="16"/>
                <w:szCs w:val="16"/>
                <w:lang w:val="sq-AL"/>
              </w:rPr>
            </w:pPr>
            <w:r w:rsidRPr="00FC0BCE">
              <w:rPr>
                <w:rFonts w:ascii="Garamond" w:eastAsia="Times New Roman" w:hAnsi="Garamond" w:cs="Arial"/>
                <w:b/>
                <w:bCs/>
                <w:spacing w:val="-4"/>
                <w:sz w:val="16"/>
                <w:szCs w:val="16"/>
                <w:lang w:val="sq-AL"/>
              </w:rPr>
              <w:t>Nr.pas</w:t>
            </w:r>
          </w:p>
        </w:tc>
        <w:tc>
          <w:tcPr>
            <w:tcW w:w="550" w:type="pct"/>
            <w:vMerge w:val="restart"/>
            <w:tcBorders>
              <w:top w:val="double" w:sz="6" w:space="0" w:color="auto"/>
              <w:left w:val="single" w:sz="4" w:space="0" w:color="auto"/>
              <w:bottom w:val="double" w:sz="6" w:space="0" w:color="000000"/>
              <w:right w:val="single" w:sz="4" w:space="0" w:color="auto"/>
            </w:tcBorders>
            <w:shd w:val="clear" w:color="auto" w:fill="auto"/>
            <w:noWrap/>
            <w:vAlign w:val="center"/>
            <w:hideMark/>
          </w:tcPr>
          <w:p w:rsidR="00B23E65" w:rsidRPr="00FC0BCE" w:rsidRDefault="00B23E65" w:rsidP="00CE2D4C">
            <w:pPr>
              <w:widowControl w:val="0"/>
              <w:spacing w:after="0" w:line="240" w:lineRule="auto"/>
              <w:ind w:firstLine="0"/>
              <w:jc w:val="center"/>
              <w:rPr>
                <w:rFonts w:ascii="Garamond" w:eastAsia="Times New Roman" w:hAnsi="Garamond" w:cs="Arial"/>
                <w:b/>
                <w:bCs/>
                <w:spacing w:val="-4"/>
                <w:sz w:val="16"/>
                <w:szCs w:val="16"/>
                <w:lang w:val="sq-AL"/>
              </w:rPr>
            </w:pPr>
            <w:r w:rsidRPr="00FC0BCE">
              <w:rPr>
                <w:rFonts w:ascii="Garamond" w:eastAsia="Times New Roman" w:hAnsi="Garamond" w:cs="Arial"/>
                <w:b/>
                <w:bCs/>
                <w:spacing w:val="-4"/>
                <w:sz w:val="16"/>
                <w:szCs w:val="16"/>
                <w:lang w:val="sq-AL"/>
              </w:rPr>
              <w:t>Lloji i pasurisë</w:t>
            </w:r>
          </w:p>
        </w:tc>
        <w:tc>
          <w:tcPr>
            <w:tcW w:w="391" w:type="pct"/>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rsidR="00B23E65" w:rsidRPr="00FC0BCE" w:rsidRDefault="00B23E65" w:rsidP="00CE2D4C">
            <w:pPr>
              <w:widowControl w:val="0"/>
              <w:spacing w:after="0" w:line="240" w:lineRule="auto"/>
              <w:ind w:firstLine="0"/>
              <w:jc w:val="center"/>
              <w:rPr>
                <w:rFonts w:ascii="Garamond" w:eastAsia="Times New Roman" w:hAnsi="Garamond" w:cs="Arial"/>
                <w:b/>
                <w:bCs/>
                <w:spacing w:val="-4"/>
                <w:sz w:val="16"/>
                <w:szCs w:val="16"/>
                <w:lang w:val="sq-AL"/>
              </w:rPr>
            </w:pPr>
            <w:r w:rsidRPr="00FC0BCE">
              <w:rPr>
                <w:rFonts w:ascii="Garamond" w:eastAsia="Times New Roman" w:hAnsi="Garamond" w:cs="Arial"/>
                <w:b/>
                <w:bCs/>
                <w:spacing w:val="-4"/>
                <w:sz w:val="16"/>
                <w:szCs w:val="16"/>
                <w:lang w:val="sq-AL"/>
              </w:rPr>
              <w:t>Sip.totale (m</w:t>
            </w:r>
            <w:r w:rsidRPr="00FC0BCE">
              <w:rPr>
                <w:rFonts w:ascii="Garamond" w:eastAsia="Times New Roman" w:hAnsi="Garamond" w:cs="Arial"/>
                <w:b/>
                <w:bCs/>
                <w:spacing w:val="-4"/>
                <w:sz w:val="16"/>
                <w:szCs w:val="16"/>
                <w:vertAlign w:val="superscript"/>
                <w:lang w:val="sq-AL"/>
              </w:rPr>
              <w:t>2</w:t>
            </w:r>
            <w:r w:rsidRPr="00FC0BCE">
              <w:rPr>
                <w:rFonts w:ascii="Garamond" w:eastAsia="Times New Roman" w:hAnsi="Garamond" w:cs="Arial"/>
                <w:b/>
                <w:bCs/>
                <w:spacing w:val="-4"/>
                <w:sz w:val="16"/>
                <w:szCs w:val="16"/>
                <w:lang w:val="sq-AL"/>
              </w:rPr>
              <w:t>)</w:t>
            </w:r>
          </w:p>
        </w:tc>
        <w:tc>
          <w:tcPr>
            <w:tcW w:w="496" w:type="pct"/>
            <w:vMerge w:val="restart"/>
            <w:tcBorders>
              <w:top w:val="double" w:sz="6" w:space="0" w:color="auto"/>
              <w:left w:val="nil"/>
              <w:bottom w:val="double" w:sz="6" w:space="0" w:color="000000"/>
              <w:right w:val="nil"/>
            </w:tcBorders>
            <w:shd w:val="clear" w:color="auto" w:fill="auto"/>
            <w:vAlign w:val="center"/>
            <w:hideMark/>
          </w:tcPr>
          <w:p w:rsidR="00B23E65" w:rsidRPr="00FC0BCE" w:rsidRDefault="00B23E65" w:rsidP="00CE2D4C">
            <w:pPr>
              <w:widowControl w:val="0"/>
              <w:spacing w:after="0" w:line="240" w:lineRule="auto"/>
              <w:ind w:firstLine="0"/>
              <w:jc w:val="center"/>
              <w:rPr>
                <w:rFonts w:ascii="Garamond" w:eastAsia="Times New Roman" w:hAnsi="Garamond" w:cs="Arial"/>
                <w:b/>
                <w:bCs/>
                <w:spacing w:val="-4"/>
                <w:sz w:val="16"/>
                <w:szCs w:val="16"/>
                <w:lang w:val="sq-AL"/>
              </w:rPr>
            </w:pPr>
            <w:r w:rsidRPr="00FC0BCE">
              <w:rPr>
                <w:rFonts w:ascii="Garamond" w:eastAsia="Times New Roman" w:hAnsi="Garamond" w:cs="Arial"/>
                <w:b/>
                <w:bCs/>
                <w:spacing w:val="-4"/>
                <w:sz w:val="16"/>
                <w:szCs w:val="16"/>
                <w:lang w:val="sq-AL"/>
              </w:rPr>
              <w:t>Sip. e shpronësimit (m</w:t>
            </w:r>
            <w:r w:rsidRPr="00FC0BCE">
              <w:rPr>
                <w:rFonts w:ascii="Garamond" w:eastAsia="Times New Roman" w:hAnsi="Garamond" w:cs="Arial"/>
                <w:b/>
                <w:bCs/>
                <w:spacing w:val="-4"/>
                <w:sz w:val="16"/>
                <w:szCs w:val="16"/>
                <w:vertAlign w:val="superscript"/>
                <w:lang w:val="sq-AL"/>
              </w:rPr>
              <w:t>2</w:t>
            </w:r>
            <w:r w:rsidRPr="00FC0BCE">
              <w:rPr>
                <w:rFonts w:ascii="Garamond" w:eastAsia="Times New Roman" w:hAnsi="Garamond" w:cs="Arial"/>
                <w:b/>
                <w:bCs/>
                <w:spacing w:val="-4"/>
                <w:sz w:val="16"/>
                <w:szCs w:val="16"/>
                <w:lang w:val="sq-AL"/>
              </w:rPr>
              <w:t>)</w:t>
            </w:r>
          </w:p>
        </w:tc>
        <w:tc>
          <w:tcPr>
            <w:tcW w:w="410" w:type="pct"/>
            <w:vMerge w:val="restart"/>
            <w:tcBorders>
              <w:top w:val="double" w:sz="6" w:space="0" w:color="auto"/>
              <w:left w:val="single" w:sz="4" w:space="0" w:color="auto"/>
              <w:bottom w:val="double" w:sz="6" w:space="0" w:color="000000"/>
              <w:right w:val="double" w:sz="6" w:space="0" w:color="auto"/>
            </w:tcBorders>
            <w:shd w:val="clear" w:color="auto" w:fill="auto"/>
            <w:vAlign w:val="center"/>
            <w:hideMark/>
          </w:tcPr>
          <w:p w:rsidR="00B23E65" w:rsidRPr="00FC0BCE" w:rsidRDefault="00B23E65" w:rsidP="00CE2D4C">
            <w:pPr>
              <w:widowControl w:val="0"/>
              <w:spacing w:after="0" w:line="240" w:lineRule="auto"/>
              <w:ind w:firstLine="0"/>
              <w:jc w:val="center"/>
              <w:rPr>
                <w:rFonts w:ascii="Garamond" w:eastAsia="Times New Roman" w:hAnsi="Garamond" w:cs="Arial"/>
                <w:b/>
                <w:bCs/>
                <w:spacing w:val="-4"/>
                <w:sz w:val="16"/>
                <w:szCs w:val="16"/>
                <w:lang w:val="sq-AL"/>
              </w:rPr>
            </w:pPr>
            <w:r w:rsidRPr="00FC0BCE">
              <w:rPr>
                <w:rFonts w:ascii="Garamond" w:eastAsia="Times New Roman" w:hAnsi="Garamond" w:cs="Arial"/>
                <w:b/>
                <w:bCs/>
                <w:spacing w:val="-4"/>
                <w:sz w:val="16"/>
                <w:szCs w:val="16"/>
                <w:lang w:val="sq-AL"/>
              </w:rPr>
              <w:t>Çmimi (lekë/m2)</w:t>
            </w:r>
          </w:p>
        </w:tc>
        <w:tc>
          <w:tcPr>
            <w:tcW w:w="383" w:type="pct"/>
            <w:vMerge w:val="restart"/>
            <w:tcBorders>
              <w:top w:val="double" w:sz="6" w:space="0" w:color="auto"/>
              <w:left w:val="nil"/>
              <w:bottom w:val="double" w:sz="6" w:space="0" w:color="000000"/>
              <w:right w:val="double" w:sz="6" w:space="0" w:color="auto"/>
            </w:tcBorders>
            <w:shd w:val="clear" w:color="auto" w:fill="auto"/>
            <w:vAlign w:val="center"/>
            <w:hideMark/>
          </w:tcPr>
          <w:p w:rsidR="00B23E65" w:rsidRPr="00FC0BCE" w:rsidRDefault="00B23E65" w:rsidP="00CE2D4C">
            <w:pPr>
              <w:widowControl w:val="0"/>
              <w:spacing w:after="0" w:line="240" w:lineRule="auto"/>
              <w:ind w:firstLine="0"/>
              <w:jc w:val="center"/>
              <w:rPr>
                <w:rFonts w:ascii="Garamond" w:eastAsia="Times New Roman" w:hAnsi="Garamond" w:cs="Arial"/>
                <w:b/>
                <w:bCs/>
                <w:spacing w:val="-4"/>
                <w:sz w:val="16"/>
                <w:szCs w:val="16"/>
                <w:lang w:val="sq-AL"/>
              </w:rPr>
            </w:pPr>
            <w:r w:rsidRPr="00FC0BCE">
              <w:rPr>
                <w:rFonts w:ascii="Garamond" w:eastAsia="Times New Roman" w:hAnsi="Garamond" w:cs="Arial"/>
                <w:b/>
                <w:bCs/>
                <w:spacing w:val="-4"/>
                <w:sz w:val="16"/>
                <w:szCs w:val="16"/>
                <w:lang w:val="sq-AL"/>
              </w:rPr>
              <w:t>Vlera totale (lekë)</w:t>
            </w:r>
          </w:p>
        </w:tc>
        <w:tc>
          <w:tcPr>
            <w:tcW w:w="572" w:type="pct"/>
            <w:vMerge w:val="restart"/>
            <w:tcBorders>
              <w:top w:val="double" w:sz="6" w:space="0" w:color="auto"/>
              <w:left w:val="nil"/>
              <w:bottom w:val="double" w:sz="6" w:space="0" w:color="000000"/>
              <w:right w:val="double" w:sz="6" w:space="0" w:color="auto"/>
            </w:tcBorders>
            <w:shd w:val="clear" w:color="auto" w:fill="auto"/>
            <w:vAlign w:val="center"/>
            <w:hideMark/>
          </w:tcPr>
          <w:p w:rsidR="00B23E65" w:rsidRPr="00FC0BCE" w:rsidRDefault="00B23E65" w:rsidP="00CE2D4C">
            <w:pPr>
              <w:widowControl w:val="0"/>
              <w:spacing w:after="0" w:line="240" w:lineRule="auto"/>
              <w:ind w:firstLine="0"/>
              <w:jc w:val="center"/>
              <w:rPr>
                <w:rFonts w:ascii="Garamond" w:eastAsia="Times New Roman" w:hAnsi="Garamond" w:cs="Arial"/>
                <w:b/>
                <w:bCs/>
                <w:spacing w:val="-4"/>
                <w:sz w:val="16"/>
                <w:szCs w:val="16"/>
                <w:lang w:val="sq-AL"/>
              </w:rPr>
            </w:pPr>
            <w:r w:rsidRPr="00FC0BCE">
              <w:rPr>
                <w:rFonts w:ascii="Garamond" w:eastAsia="Times New Roman" w:hAnsi="Garamond" w:cs="Arial"/>
                <w:b/>
                <w:bCs/>
                <w:spacing w:val="-4"/>
                <w:sz w:val="16"/>
                <w:szCs w:val="16"/>
                <w:lang w:val="sq-AL"/>
              </w:rPr>
              <w:t>Shënime</w:t>
            </w:r>
          </w:p>
        </w:tc>
      </w:tr>
      <w:tr w:rsidR="00B23E65" w:rsidRPr="00FC0BCE" w:rsidTr="00CE2D4C">
        <w:trPr>
          <w:trHeight w:val="139"/>
        </w:trPr>
        <w:tc>
          <w:tcPr>
            <w:tcW w:w="234" w:type="pct"/>
            <w:vMerge/>
            <w:tcBorders>
              <w:top w:val="double" w:sz="6" w:space="0" w:color="auto"/>
              <w:left w:val="double" w:sz="6" w:space="0" w:color="auto"/>
              <w:bottom w:val="double" w:sz="6" w:space="0" w:color="000000"/>
              <w:right w:val="double" w:sz="6" w:space="0" w:color="auto"/>
            </w:tcBorders>
            <w:vAlign w:val="center"/>
            <w:hideMark/>
          </w:tcPr>
          <w:p w:rsidR="00B23E65" w:rsidRPr="00FC0BCE" w:rsidRDefault="00B23E65" w:rsidP="00CE2D4C">
            <w:pPr>
              <w:widowControl w:val="0"/>
              <w:spacing w:after="0" w:line="240" w:lineRule="auto"/>
              <w:ind w:firstLine="0"/>
              <w:jc w:val="left"/>
              <w:rPr>
                <w:rFonts w:ascii="Garamond" w:eastAsia="Times New Roman" w:hAnsi="Garamond" w:cs="Arial"/>
                <w:b/>
                <w:bCs/>
                <w:spacing w:val="-4"/>
                <w:sz w:val="16"/>
                <w:szCs w:val="16"/>
                <w:lang w:val="sq-AL"/>
              </w:rPr>
            </w:pPr>
          </w:p>
        </w:tc>
        <w:tc>
          <w:tcPr>
            <w:tcW w:w="452" w:type="pct"/>
            <w:tcBorders>
              <w:top w:val="single" w:sz="4" w:space="0" w:color="auto"/>
              <w:left w:val="nil"/>
              <w:bottom w:val="double" w:sz="6" w:space="0" w:color="auto"/>
              <w:right w:val="single" w:sz="4" w:space="0" w:color="auto"/>
            </w:tcBorders>
            <w:shd w:val="clear" w:color="auto" w:fill="auto"/>
            <w:noWrap/>
            <w:vAlign w:val="bottom"/>
            <w:hideMark/>
          </w:tcPr>
          <w:p w:rsidR="00B23E65" w:rsidRPr="00FC0BCE" w:rsidRDefault="00B23E65" w:rsidP="00CE2D4C">
            <w:pPr>
              <w:widowControl w:val="0"/>
              <w:spacing w:after="0" w:line="240" w:lineRule="auto"/>
              <w:ind w:firstLine="0"/>
              <w:jc w:val="left"/>
              <w:rPr>
                <w:rFonts w:ascii="Garamond" w:eastAsia="Times New Roman" w:hAnsi="Garamond" w:cs="Arial"/>
                <w:b/>
                <w:bCs/>
                <w:spacing w:val="-4"/>
                <w:sz w:val="16"/>
                <w:szCs w:val="16"/>
                <w:lang w:val="sq-AL"/>
              </w:rPr>
            </w:pPr>
            <w:r w:rsidRPr="00FC0BCE">
              <w:rPr>
                <w:rFonts w:ascii="Garamond" w:eastAsia="Times New Roman" w:hAnsi="Garamond" w:cs="Arial"/>
                <w:b/>
                <w:bCs/>
                <w:spacing w:val="-4"/>
                <w:sz w:val="16"/>
                <w:szCs w:val="16"/>
                <w:lang w:val="sq-AL"/>
              </w:rPr>
              <w:t>Emri</w:t>
            </w:r>
          </w:p>
        </w:tc>
        <w:tc>
          <w:tcPr>
            <w:tcW w:w="373" w:type="pct"/>
            <w:tcBorders>
              <w:top w:val="single" w:sz="4" w:space="0" w:color="auto"/>
              <w:left w:val="nil"/>
              <w:bottom w:val="double" w:sz="6" w:space="0" w:color="auto"/>
              <w:right w:val="single" w:sz="4" w:space="0" w:color="auto"/>
            </w:tcBorders>
            <w:shd w:val="clear" w:color="auto" w:fill="auto"/>
            <w:noWrap/>
            <w:vAlign w:val="bottom"/>
            <w:hideMark/>
          </w:tcPr>
          <w:p w:rsidR="00B23E65" w:rsidRPr="00FC0BCE" w:rsidRDefault="00B23E65" w:rsidP="00CE2D4C">
            <w:pPr>
              <w:widowControl w:val="0"/>
              <w:spacing w:after="0" w:line="240" w:lineRule="auto"/>
              <w:ind w:firstLine="0"/>
              <w:jc w:val="left"/>
              <w:rPr>
                <w:rFonts w:ascii="Garamond" w:eastAsia="Times New Roman" w:hAnsi="Garamond" w:cs="Arial"/>
                <w:b/>
                <w:bCs/>
                <w:spacing w:val="-4"/>
                <w:sz w:val="16"/>
                <w:szCs w:val="16"/>
                <w:lang w:val="sq-AL"/>
              </w:rPr>
            </w:pPr>
            <w:r w:rsidRPr="00FC0BCE">
              <w:rPr>
                <w:rFonts w:ascii="Garamond" w:eastAsia="Times New Roman" w:hAnsi="Garamond" w:cs="Arial"/>
                <w:b/>
                <w:bCs/>
                <w:spacing w:val="-4"/>
                <w:sz w:val="16"/>
                <w:szCs w:val="16"/>
                <w:lang w:val="sq-AL"/>
              </w:rPr>
              <w:t>Atësia</w:t>
            </w:r>
          </w:p>
        </w:tc>
        <w:tc>
          <w:tcPr>
            <w:tcW w:w="415" w:type="pct"/>
            <w:tcBorders>
              <w:top w:val="single" w:sz="4" w:space="0" w:color="auto"/>
              <w:left w:val="nil"/>
              <w:bottom w:val="double" w:sz="6" w:space="0" w:color="auto"/>
              <w:right w:val="double" w:sz="6" w:space="0" w:color="auto"/>
            </w:tcBorders>
            <w:shd w:val="clear" w:color="auto" w:fill="auto"/>
            <w:noWrap/>
            <w:vAlign w:val="bottom"/>
            <w:hideMark/>
          </w:tcPr>
          <w:p w:rsidR="00B23E65" w:rsidRPr="00FC0BCE" w:rsidRDefault="00B23E65" w:rsidP="00CE2D4C">
            <w:pPr>
              <w:widowControl w:val="0"/>
              <w:spacing w:after="0" w:line="240" w:lineRule="auto"/>
              <w:ind w:firstLine="0"/>
              <w:jc w:val="left"/>
              <w:rPr>
                <w:rFonts w:ascii="Garamond" w:eastAsia="Times New Roman" w:hAnsi="Garamond" w:cs="Arial"/>
                <w:b/>
                <w:bCs/>
                <w:spacing w:val="-4"/>
                <w:sz w:val="16"/>
                <w:szCs w:val="16"/>
                <w:lang w:val="sq-AL"/>
              </w:rPr>
            </w:pPr>
            <w:r w:rsidRPr="00FC0BCE">
              <w:rPr>
                <w:rFonts w:ascii="Garamond" w:eastAsia="Times New Roman" w:hAnsi="Garamond" w:cs="Arial"/>
                <w:b/>
                <w:bCs/>
                <w:spacing w:val="-4"/>
                <w:sz w:val="16"/>
                <w:szCs w:val="16"/>
                <w:lang w:val="sq-AL"/>
              </w:rPr>
              <w:t>Mbiemri</w:t>
            </w:r>
          </w:p>
        </w:tc>
        <w:tc>
          <w:tcPr>
            <w:tcW w:w="334" w:type="pct"/>
            <w:vMerge/>
            <w:tcBorders>
              <w:top w:val="double" w:sz="6" w:space="0" w:color="auto"/>
              <w:left w:val="nil"/>
              <w:bottom w:val="double" w:sz="6" w:space="0" w:color="000000"/>
              <w:right w:val="single" w:sz="4" w:space="0" w:color="auto"/>
            </w:tcBorders>
            <w:vAlign w:val="center"/>
            <w:hideMark/>
          </w:tcPr>
          <w:p w:rsidR="00B23E65" w:rsidRPr="00FC0BCE" w:rsidRDefault="00B23E65" w:rsidP="00CE2D4C">
            <w:pPr>
              <w:widowControl w:val="0"/>
              <w:spacing w:after="0" w:line="240" w:lineRule="auto"/>
              <w:ind w:firstLine="0"/>
              <w:jc w:val="left"/>
              <w:rPr>
                <w:rFonts w:ascii="Garamond" w:eastAsia="Times New Roman" w:hAnsi="Garamond" w:cs="Arial"/>
                <w:b/>
                <w:bCs/>
                <w:spacing w:val="-4"/>
                <w:sz w:val="16"/>
                <w:szCs w:val="16"/>
                <w:lang w:val="sq-AL"/>
              </w:rPr>
            </w:pPr>
          </w:p>
        </w:tc>
        <w:tc>
          <w:tcPr>
            <w:tcW w:w="391" w:type="pct"/>
            <w:vMerge/>
            <w:tcBorders>
              <w:top w:val="double" w:sz="6" w:space="0" w:color="auto"/>
              <w:left w:val="single" w:sz="4" w:space="0" w:color="auto"/>
              <w:bottom w:val="double" w:sz="6" w:space="0" w:color="000000"/>
              <w:right w:val="single" w:sz="4" w:space="0" w:color="auto"/>
            </w:tcBorders>
            <w:vAlign w:val="center"/>
            <w:hideMark/>
          </w:tcPr>
          <w:p w:rsidR="00B23E65" w:rsidRPr="00FC0BCE" w:rsidRDefault="00B23E65" w:rsidP="00CE2D4C">
            <w:pPr>
              <w:widowControl w:val="0"/>
              <w:spacing w:after="0" w:line="240" w:lineRule="auto"/>
              <w:ind w:firstLine="0"/>
              <w:jc w:val="left"/>
              <w:rPr>
                <w:rFonts w:ascii="Garamond" w:eastAsia="Times New Roman" w:hAnsi="Garamond" w:cs="Arial"/>
                <w:b/>
                <w:bCs/>
                <w:spacing w:val="-4"/>
                <w:sz w:val="16"/>
                <w:szCs w:val="16"/>
                <w:lang w:val="sq-AL"/>
              </w:rPr>
            </w:pPr>
          </w:p>
        </w:tc>
        <w:tc>
          <w:tcPr>
            <w:tcW w:w="550" w:type="pct"/>
            <w:vMerge/>
            <w:tcBorders>
              <w:top w:val="double" w:sz="6" w:space="0" w:color="auto"/>
              <w:left w:val="single" w:sz="4" w:space="0" w:color="auto"/>
              <w:bottom w:val="double" w:sz="6" w:space="0" w:color="000000"/>
              <w:right w:val="single" w:sz="4" w:space="0" w:color="auto"/>
            </w:tcBorders>
            <w:vAlign w:val="center"/>
            <w:hideMark/>
          </w:tcPr>
          <w:p w:rsidR="00B23E65" w:rsidRPr="00FC0BCE" w:rsidRDefault="00B23E65" w:rsidP="00CE2D4C">
            <w:pPr>
              <w:widowControl w:val="0"/>
              <w:spacing w:after="0" w:line="240" w:lineRule="auto"/>
              <w:ind w:firstLine="0"/>
              <w:jc w:val="left"/>
              <w:rPr>
                <w:rFonts w:ascii="Garamond" w:eastAsia="Times New Roman" w:hAnsi="Garamond" w:cs="Arial"/>
                <w:b/>
                <w:bCs/>
                <w:spacing w:val="-4"/>
                <w:sz w:val="16"/>
                <w:szCs w:val="16"/>
                <w:lang w:val="sq-AL"/>
              </w:rPr>
            </w:pPr>
          </w:p>
        </w:tc>
        <w:tc>
          <w:tcPr>
            <w:tcW w:w="391" w:type="pct"/>
            <w:vMerge/>
            <w:tcBorders>
              <w:top w:val="double" w:sz="6" w:space="0" w:color="auto"/>
              <w:left w:val="single" w:sz="4" w:space="0" w:color="auto"/>
              <w:bottom w:val="double" w:sz="6" w:space="0" w:color="000000"/>
              <w:right w:val="single" w:sz="4" w:space="0" w:color="auto"/>
            </w:tcBorders>
            <w:vAlign w:val="center"/>
            <w:hideMark/>
          </w:tcPr>
          <w:p w:rsidR="00B23E65" w:rsidRPr="00FC0BCE" w:rsidRDefault="00B23E65" w:rsidP="00CE2D4C">
            <w:pPr>
              <w:widowControl w:val="0"/>
              <w:spacing w:after="0" w:line="240" w:lineRule="auto"/>
              <w:ind w:firstLine="0"/>
              <w:jc w:val="left"/>
              <w:rPr>
                <w:rFonts w:ascii="Garamond" w:eastAsia="Times New Roman" w:hAnsi="Garamond" w:cs="Arial"/>
                <w:b/>
                <w:bCs/>
                <w:spacing w:val="-4"/>
                <w:sz w:val="16"/>
                <w:szCs w:val="16"/>
                <w:lang w:val="sq-AL"/>
              </w:rPr>
            </w:pPr>
          </w:p>
        </w:tc>
        <w:tc>
          <w:tcPr>
            <w:tcW w:w="496" w:type="pct"/>
            <w:vMerge/>
            <w:tcBorders>
              <w:top w:val="double" w:sz="6" w:space="0" w:color="auto"/>
              <w:left w:val="nil"/>
              <w:bottom w:val="double" w:sz="6" w:space="0" w:color="000000"/>
              <w:right w:val="nil"/>
            </w:tcBorders>
            <w:vAlign w:val="center"/>
            <w:hideMark/>
          </w:tcPr>
          <w:p w:rsidR="00B23E65" w:rsidRPr="00FC0BCE" w:rsidRDefault="00B23E65" w:rsidP="00CE2D4C">
            <w:pPr>
              <w:widowControl w:val="0"/>
              <w:spacing w:after="0" w:line="240" w:lineRule="auto"/>
              <w:ind w:firstLine="0"/>
              <w:jc w:val="left"/>
              <w:rPr>
                <w:rFonts w:ascii="Garamond" w:eastAsia="Times New Roman" w:hAnsi="Garamond" w:cs="Arial"/>
                <w:b/>
                <w:bCs/>
                <w:spacing w:val="-4"/>
                <w:sz w:val="16"/>
                <w:szCs w:val="16"/>
                <w:lang w:val="sq-AL"/>
              </w:rPr>
            </w:pPr>
          </w:p>
        </w:tc>
        <w:tc>
          <w:tcPr>
            <w:tcW w:w="410" w:type="pct"/>
            <w:vMerge/>
            <w:tcBorders>
              <w:top w:val="double" w:sz="6" w:space="0" w:color="auto"/>
              <w:left w:val="single" w:sz="4" w:space="0" w:color="auto"/>
              <w:bottom w:val="double" w:sz="6" w:space="0" w:color="000000"/>
              <w:right w:val="double" w:sz="6" w:space="0" w:color="auto"/>
            </w:tcBorders>
            <w:vAlign w:val="center"/>
            <w:hideMark/>
          </w:tcPr>
          <w:p w:rsidR="00B23E65" w:rsidRPr="00FC0BCE" w:rsidRDefault="00B23E65" w:rsidP="00CE2D4C">
            <w:pPr>
              <w:widowControl w:val="0"/>
              <w:spacing w:after="0" w:line="240" w:lineRule="auto"/>
              <w:ind w:firstLine="0"/>
              <w:jc w:val="left"/>
              <w:rPr>
                <w:rFonts w:ascii="Garamond" w:eastAsia="Times New Roman" w:hAnsi="Garamond" w:cs="Arial"/>
                <w:b/>
                <w:bCs/>
                <w:spacing w:val="-4"/>
                <w:sz w:val="16"/>
                <w:szCs w:val="16"/>
                <w:lang w:val="sq-AL"/>
              </w:rPr>
            </w:pPr>
          </w:p>
        </w:tc>
        <w:tc>
          <w:tcPr>
            <w:tcW w:w="383" w:type="pct"/>
            <w:vMerge/>
            <w:tcBorders>
              <w:top w:val="double" w:sz="6" w:space="0" w:color="auto"/>
              <w:left w:val="nil"/>
              <w:bottom w:val="double" w:sz="6" w:space="0" w:color="000000"/>
              <w:right w:val="double" w:sz="6" w:space="0" w:color="auto"/>
            </w:tcBorders>
            <w:vAlign w:val="center"/>
            <w:hideMark/>
          </w:tcPr>
          <w:p w:rsidR="00B23E65" w:rsidRPr="00FC0BCE" w:rsidRDefault="00B23E65" w:rsidP="00CE2D4C">
            <w:pPr>
              <w:widowControl w:val="0"/>
              <w:spacing w:after="0" w:line="240" w:lineRule="auto"/>
              <w:ind w:firstLine="0"/>
              <w:jc w:val="left"/>
              <w:rPr>
                <w:rFonts w:ascii="Garamond" w:eastAsia="Times New Roman" w:hAnsi="Garamond" w:cs="Arial"/>
                <w:b/>
                <w:bCs/>
                <w:spacing w:val="-4"/>
                <w:sz w:val="16"/>
                <w:szCs w:val="16"/>
                <w:lang w:val="sq-AL"/>
              </w:rPr>
            </w:pPr>
          </w:p>
        </w:tc>
        <w:tc>
          <w:tcPr>
            <w:tcW w:w="572" w:type="pct"/>
            <w:vMerge/>
            <w:tcBorders>
              <w:top w:val="double" w:sz="6" w:space="0" w:color="auto"/>
              <w:left w:val="nil"/>
              <w:bottom w:val="double" w:sz="6" w:space="0" w:color="000000"/>
              <w:right w:val="double" w:sz="6" w:space="0" w:color="auto"/>
            </w:tcBorders>
            <w:vAlign w:val="center"/>
            <w:hideMark/>
          </w:tcPr>
          <w:p w:rsidR="00B23E65" w:rsidRPr="00FC0BCE" w:rsidRDefault="00B23E65" w:rsidP="00CE2D4C">
            <w:pPr>
              <w:widowControl w:val="0"/>
              <w:spacing w:after="0" w:line="240" w:lineRule="auto"/>
              <w:ind w:firstLine="0"/>
              <w:jc w:val="left"/>
              <w:rPr>
                <w:rFonts w:ascii="Garamond" w:eastAsia="Times New Roman" w:hAnsi="Garamond" w:cs="Arial"/>
                <w:b/>
                <w:bCs/>
                <w:spacing w:val="-4"/>
                <w:sz w:val="16"/>
                <w:szCs w:val="16"/>
                <w:lang w:val="sq-AL"/>
              </w:rPr>
            </w:pPr>
          </w:p>
        </w:tc>
      </w:tr>
      <w:tr w:rsidR="00B23E65" w:rsidRPr="00FC0BCE" w:rsidTr="00CE2D4C">
        <w:trPr>
          <w:trHeight w:val="139"/>
        </w:trPr>
        <w:tc>
          <w:tcPr>
            <w:tcW w:w="234" w:type="pct"/>
            <w:tcBorders>
              <w:top w:val="nil"/>
              <w:left w:val="double" w:sz="6" w:space="0" w:color="auto"/>
              <w:bottom w:val="double" w:sz="6" w:space="0" w:color="auto"/>
              <w:right w:val="double" w:sz="6" w:space="0" w:color="auto"/>
            </w:tcBorders>
            <w:shd w:val="clear" w:color="auto" w:fill="auto"/>
            <w:noWrap/>
            <w:vAlign w:val="bottom"/>
            <w:hideMark/>
          </w:tcPr>
          <w:p w:rsidR="00B23E65" w:rsidRPr="00FC0BCE" w:rsidRDefault="00B23E65" w:rsidP="00CE2D4C">
            <w:pPr>
              <w:widowControl w:val="0"/>
              <w:spacing w:after="0" w:line="240" w:lineRule="auto"/>
              <w:ind w:firstLine="0"/>
              <w:jc w:val="center"/>
              <w:rPr>
                <w:rFonts w:ascii="Garamond" w:eastAsia="Times New Roman" w:hAnsi="Garamond" w:cs="Arial"/>
                <w:spacing w:val="-4"/>
                <w:sz w:val="16"/>
                <w:szCs w:val="16"/>
                <w:lang w:val="sq-AL"/>
              </w:rPr>
            </w:pPr>
            <w:r w:rsidRPr="00FC0BCE">
              <w:rPr>
                <w:rFonts w:ascii="Garamond" w:eastAsia="Times New Roman" w:hAnsi="Garamond" w:cs="Arial"/>
                <w:spacing w:val="-4"/>
                <w:sz w:val="16"/>
                <w:szCs w:val="16"/>
                <w:lang w:val="sq-AL"/>
              </w:rPr>
              <w:t>1</w:t>
            </w:r>
          </w:p>
        </w:tc>
        <w:tc>
          <w:tcPr>
            <w:tcW w:w="452" w:type="pct"/>
            <w:tcBorders>
              <w:top w:val="nil"/>
              <w:left w:val="nil"/>
              <w:bottom w:val="double" w:sz="6" w:space="0" w:color="auto"/>
              <w:right w:val="nil"/>
            </w:tcBorders>
            <w:shd w:val="clear" w:color="auto" w:fill="auto"/>
            <w:noWrap/>
            <w:vAlign w:val="bottom"/>
            <w:hideMark/>
          </w:tcPr>
          <w:p w:rsidR="00B23E65" w:rsidRPr="00FC0BCE" w:rsidRDefault="00B23E65" w:rsidP="00CE2D4C">
            <w:pPr>
              <w:widowControl w:val="0"/>
              <w:spacing w:after="0" w:line="240" w:lineRule="auto"/>
              <w:ind w:firstLine="0"/>
              <w:jc w:val="center"/>
              <w:rPr>
                <w:rFonts w:ascii="Garamond" w:eastAsia="Times New Roman" w:hAnsi="Garamond" w:cs="Arial"/>
                <w:spacing w:val="-4"/>
                <w:sz w:val="16"/>
                <w:szCs w:val="16"/>
                <w:lang w:val="sq-AL"/>
              </w:rPr>
            </w:pPr>
            <w:r w:rsidRPr="00FC0BCE">
              <w:rPr>
                <w:rFonts w:ascii="Garamond" w:eastAsia="Times New Roman" w:hAnsi="Garamond" w:cs="Arial"/>
                <w:spacing w:val="-4"/>
                <w:sz w:val="16"/>
                <w:szCs w:val="16"/>
                <w:lang w:val="sq-AL"/>
              </w:rPr>
              <w:t>Bashkëpronarët</w:t>
            </w:r>
          </w:p>
        </w:tc>
        <w:tc>
          <w:tcPr>
            <w:tcW w:w="373" w:type="pct"/>
            <w:tcBorders>
              <w:top w:val="nil"/>
              <w:left w:val="nil"/>
              <w:bottom w:val="double" w:sz="6" w:space="0" w:color="auto"/>
              <w:right w:val="nil"/>
            </w:tcBorders>
            <w:shd w:val="clear" w:color="auto" w:fill="auto"/>
            <w:noWrap/>
            <w:vAlign w:val="bottom"/>
            <w:hideMark/>
          </w:tcPr>
          <w:p w:rsidR="00B23E65" w:rsidRPr="00FC0BCE" w:rsidRDefault="00B23E65" w:rsidP="00CE2D4C">
            <w:pPr>
              <w:widowControl w:val="0"/>
              <w:spacing w:after="0" w:line="240" w:lineRule="auto"/>
              <w:ind w:firstLine="0"/>
              <w:jc w:val="center"/>
              <w:rPr>
                <w:rFonts w:ascii="Garamond" w:eastAsia="Times New Roman" w:hAnsi="Garamond" w:cs="Arial"/>
                <w:spacing w:val="-4"/>
                <w:sz w:val="16"/>
                <w:szCs w:val="16"/>
                <w:lang w:val="sq-AL"/>
              </w:rPr>
            </w:pPr>
            <w:r w:rsidRPr="00FC0BCE">
              <w:rPr>
                <w:rFonts w:ascii="Garamond" w:eastAsia="Times New Roman" w:hAnsi="Garamond" w:cs="Arial"/>
                <w:spacing w:val="-4"/>
                <w:sz w:val="16"/>
                <w:szCs w:val="16"/>
                <w:lang w:val="sq-AL"/>
              </w:rPr>
              <w:t> </w:t>
            </w:r>
          </w:p>
        </w:tc>
        <w:tc>
          <w:tcPr>
            <w:tcW w:w="415" w:type="pct"/>
            <w:tcBorders>
              <w:top w:val="nil"/>
              <w:left w:val="nil"/>
              <w:bottom w:val="double" w:sz="6" w:space="0" w:color="auto"/>
              <w:right w:val="double" w:sz="6" w:space="0" w:color="auto"/>
            </w:tcBorders>
            <w:shd w:val="clear" w:color="auto" w:fill="auto"/>
            <w:noWrap/>
            <w:vAlign w:val="bottom"/>
            <w:hideMark/>
          </w:tcPr>
          <w:p w:rsidR="00B23E65" w:rsidRPr="00FC0BCE" w:rsidRDefault="00B23E65" w:rsidP="00CE2D4C">
            <w:pPr>
              <w:widowControl w:val="0"/>
              <w:spacing w:after="0" w:line="240" w:lineRule="auto"/>
              <w:ind w:firstLine="0"/>
              <w:jc w:val="center"/>
              <w:rPr>
                <w:rFonts w:ascii="Garamond" w:eastAsia="Times New Roman" w:hAnsi="Garamond" w:cs="Arial"/>
                <w:spacing w:val="-4"/>
                <w:sz w:val="16"/>
                <w:szCs w:val="16"/>
                <w:lang w:val="sq-AL"/>
              </w:rPr>
            </w:pPr>
            <w:r w:rsidRPr="00FC0BCE">
              <w:rPr>
                <w:rFonts w:ascii="Garamond" w:eastAsia="Times New Roman" w:hAnsi="Garamond" w:cs="Arial"/>
                <w:spacing w:val="-4"/>
                <w:sz w:val="16"/>
                <w:szCs w:val="16"/>
                <w:lang w:val="sq-AL"/>
              </w:rPr>
              <w:t>Haxhiaj</w:t>
            </w:r>
          </w:p>
        </w:tc>
        <w:tc>
          <w:tcPr>
            <w:tcW w:w="334" w:type="pct"/>
            <w:tcBorders>
              <w:top w:val="nil"/>
              <w:left w:val="nil"/>
              <w:bottom w:val="double" w:sz="6" w:space="0" w:color="auto"/>
              <w:right w:val="single" w:sz="4" w:space="0" w:color="auto"/>
            </w:tcBorders>
            <w:shd w:val="clear" w:color="000000" w:fill="FFFFFF"/>
            <w:noWrap/>
            <w:vAlign w:val="bottom"/>
            <w:hideMark/>
          </w:tcPr>
          <w:p w:rsidR="00B23E65" w:rsidRPr="00FC0BCE" w:rsidRDefault="00B23E65" w:rsidP="00CE2D4C">
            <w:pPr>
              <w:widowControl w:val="0"/>
              <w:spacing w:after="0" w:line="240" w:lineRule="auto"/>
              <w:ind w:firstLine="0"/>
              <w:jc w:val="center"/>
              <w:rPr>
                <w:rFonts w:ascii="Garamond" w:eastAsia="Times New Roman" w:hAnsi="Garamond" w:cs="Arial"/>
                <w:spacing w:val="-4"/>
                <w:sz w:val="16"/>
                <w:szCs w:val="16"/>
                <w:lang w:val="sq-AL"/>
              </w:rPr>
            </w:pPr>
            <w:r w:rsidRPr="00FC0BCE">
              <w:rPr>
                <w:rFonts w:ascii="Garamond" w:eastAsia="Times New Roman" w:hAnsi="Garamond" w:cs="Arial"/>
                <w:spacing w:val="-4"/>
                <w:sz w:val="16"/>
                <w:szCs w:val="16"/>
                <w:lang w:val="sq-AL"/>
              </w:rPr>
              <w:t>2330</w:t>
            </w:r>
          </w:p>
        </w:tc>
        <w:tc>
          <w:tcPr>
            <w:tcW w:w="391" w:type="pct"/>
            <w:tcBorders>
              <w:top w:val="nil"/>
              <w:left w:val="nil"/>
              <w:bottom w:val="double" w:sz="6" w:space="0" w:color="auto"/>
              <w:right w:val="single" w:sz="4" w:space="0" w:color="auto"/>
            </w:tcBorders>
            <w:shd w:val="clear" w:color="auto" w:fill="auto"/>
            <w:noWrap/>
            <w:vAlign w:val="bottom"/>
            <w:hideMark/>
          </w:tcPr>
          <w:p w:rsidR="00B23E65" w:rsidRPr="00FC0BCE" w:rsidRDefault="00B23E65" w:rsidP="00CE2D4C">
            <w:pPr>
              <w:widowControl w:val="0"/>
              <w:spacing w:after="0" w:line="240" w:lineRule="auto"/>
              <w:ind w:firstLine="0"/>
              <w:jc w:val="center"/>
              <w:rPr>
                <w:rFonts w:ascii="Garamond" w:eastAsia="Times New Roman" w:hAnsi="Garamond" w:cs="Arial"/>
                <w:spacing w:val="-4"/>
                <w:sz w:val="16"/>
                <w:szCs w:val="16"/>
                <w:lang w:val="sq-AL"/>
              </w:rPr>
            </w:pPr>
            <w:r w:rsidRPr="00FC0BCE">
              <w:rPr>
                <w:rFonts w:ascii="Garamond" w:eastAsia="Times New Roman" w:hAnsi="Garamond" w:cs="Arial"/>
                <w:spacing w:val="-4"/>
                <w:sz w:val="16"/>
                <w:szCs w:val="16"/>
                <w:lang w:val="sq-AL"/>
              </w:rPr>
              <w:t>53/1</w:t>
            </w:r>
          </w:p>
        </w:tc>
        <w:tc>
          <w:tcPr>
            <w:tcW w:w="550" w:type="pct"/>
            <w:tcBorders>
              <w:top w:val="nil"/>
              <w:left w:val="nil"/>
              <w:bottom w:val="double" w:sz="6" w:space="0" w:color="auto"/>
              <w:right w:val="single" w:sz="4" w:space="0" w:color="auto"/>
            </w:tcBorders>
            <w:shd w:val="clear" w:color="auto" w:fill="auto"/>
            <w:noWrap/>
            <w:vAlign w:val="center"/>
            <w:hideMark/>
          </w:tcPr>
          <w:p w:rsidR="00B23E65" w:rsidRPr="00FC0BCE" w:rsidRDefault="00B23E65" w:rsidP="00CE2D4C">
            <w:pPr>
              <w:widowControl w:val="0"/>
              <w:spacing w:after="0" w:line="240" w:lineRule="auto"/>
              <w:ind w:firstLine="0"/>
              <w:jc w:val="center"/>
              <w:rPr>
                <w:rFonts w:ascii="Garamond" w:eastAsia="Times New Roman" w:hAnsi="Garamond" w:cs="Arial"/>
                <w:spacing w:val="-4"/>
                <w:sz w:val="16"/>
                <w:szCs w:val="16"/>
                <w:lang w:val="sq-AL"/>
              </w:rPr>
            </w:pPr>
            <w:r w:rsidRPr="00FC0BCE">
              <w:rPr>
                <w:rFonts w:ascii="Garamond" w:eastAsia="Times New Roman" w:hAnsi="Garamond" w:cs="Arial"/>
                <w:spacing w:val="-4"/>
                <w:sz w:val="16"/>
                <w:szCs w:val="16"/>
                <w:lang w:val="sq-AL"/>
              </w:rPr>
              <w:t>pyll</w:t>
            </w:r>
          </w:p>
        </w:tc>
        <w:tc>
          <w:tcPr>
            <w:tcW w:w="391" w:type="pct"/>
            <w:tcBorders>
              <w:top w:val="nil"/>
              <w:left w:val="nil"/>
              <w:bottom w:val="double" w:sz="6" w:space="0" w:color="auto"/>
              <w:right w:val="single" w:sz="4" w:space="0" w:color="auto"/>
            </w:tcBorders>
            <w:shd w:val="clear" w:color="auto" w:fill="auto"/>
            <w:noWrap/>
            <w:vAlign w:val="bottom"/>
            <w:hideMark/>
          </w:tcPr>
          <w:p w:rsidR="00B23E65" w:rsidRPr="00FC0BCE" w:rsidRDefault="00B23E65" w:rsidP="00CE2D4C">
            <w:pPr>
              <w:widowControl w:val="0"/>
              <w:spacing w:after="0" w:line="240" w:lineRule="auto"/>
              <w:ind w:firstLine="0"/>
              <w:jc w:val="center"/>
              <w:rPr>
                <w:rFonts w:ascii="Garamond" w:eastAsia="Times New Roman" w:hAnsi="Garamond" w:cs="Arial"/>
                <w:spacing w:val="-4"/>
                <w:sz w:val="16"/>
                <w:szCs w:val="16"/>
                <w:lang w:val="sq-AL"/>
              </w:rPr>
            </w:pPr>
            <w:r w:rsidRPr="00FC0BCE">
              <w:rPr>
                <w:rFonts w:ascii="Garamond" w:eastAsia="Times New Roman" w:hAnsi="Garamond" w:cs="Arial"/>
                <w:spacing w:val="-4"/>
                <w:sz w:val="16"/>
                <w:szCs w:val="16"/>
                <w:lang w:val="sq-AL"/>
              </w:rPr>
              <w:t>15000</w:t>
            </w:r>
          </w:p>
        </w:tc>
        <w:tc>
          <w:tcPr>
            <w:tcW w:w="496" w:type="pct"/>
            <w:tcBorders>
              <w:top w:val="nil"/>
              <w:left w:val="nil"/>
              <w:bottom w:val="double" w:sz="6" w:space="0" w:color="auto"/>
              <w:right w:val="single" w:sz="4" w:space="0" w:color="auto"/>
            </w:tcBorders>
            <w:shd w:val="clear" w:color="auto" w:fill="auto"/>
            <w:vAlign w:val="bottom"/>
            <w:hideMark/>
          </w:tcPr>
          <w:p w:rsidR="00B23E65" w:rsidRPr="00FC0BCE" w:rsidRDefault="00B23E65" w:rsidP="00CE2D4C">
            <w:pPr>
              <w:widowControl w:val="0"/>
              <w:spacing w:after="0" w:line="240" w:lineRule="auto"/>
              <w:ind w:firstLine="0"/>
              <w:jc w:val="center"/>
              <w:rPr>
                <w:rFonts w:ascii="Garamond" w:eastAsia="Times New Roman" w:hAnsi="Garamond" w:cs="Arial"/>
                <w:spacing w:val="-4"/>
                <w:sz w:val="16"/>
                <w:szCs w:val="16"/>
                <w:lang w:val="sq-AL"/>
              </w:rPr>
            </w:pPr>
            <w:r w:rsidRPr="00FC0BCE">
              <w:rPr>
                <w:rFonts w:ascii="Garamond" w:eastAsia="Times New Roman" w:hAnsi="Garamond" w:cs="Arial"/>
                <w:spacing w:val="-4"/>
                <w:sz w:val="16"/>
                <w:szCs w:val="16"/>
                <w:lang w:val="sq-AL"/>
              </w:rPr>
              <w:t>7405</w:t>
            </w:r>
          </w:p>
        </w:tc>
        <w:tc>
          <w:tcPr>
            <w:tcW w:w="410" w:type="pct"/>
            <w:tcBorders>
              <w:top w:val="nil"/>
              <w:left w:val="nil"/>
              <w:bottom w:val="double" w:sz="6" w:space="0" w:color="auto"/>
              <w:right w:val="double" w:sz="6" w:space="0" w:color="auto"/>
            </w:tcBorders>
            <w:shd w:val="clear" w:color="000000" w:fill="FFFFFF"/>
            <w:noWrap/>
            <w:vAlign w:val="bottom"/>
            <w:hideMark/>
          </w:tcPr>
          <w:p w:rsidR="00B23E65" w:rsidRPr="00FC0BCE" w:rsidRDefault="00B23E65" w:rsidP="00CE2D4C">
            <w:pPr>
              <w:widowControl w:val="0"/>
              <w:spacing w:after="0" w:line="240" w:lineRule="auto"/>
              <w:ind w:firstLine="0"/>
              <w:jc w:val="center"/>
              <w:rPr>
                <w:rFonts w:ascii="Garamond" w:eastAsia="Times New Roman" w:hAnsi="Garamond" w:cs="Arial"/>
                <w:spacing w:val="-4"/>
                <w:sz w:val="16"/>
                <w:szCs w:val="16"/>
                <w:lang w:val="sq-AL"/>
              </w:rPr>
            </w:pPr>
            <w:r w:rsidRPr="00FC0BCE">
              <w:rPr>
                <w:rFonts w:ascii="Garamond" w:eastAsia="Times New Roman" w:hAnsi="Garamond" w:cs="Arial"/>
                <w:spacing w:val="-4"/>
                <w:sz w:val="16"/>
                <w:szCs w:val="16"/>
                <w:lang w:val="sq-AL"/>
              </w:rPr>
              <w:t>100</w:t>
            </w:r>
          </w:p>
        </w:tc>
        <w:tc>
          <w:tcPr>
            <w:tcW w:w="383" w:type="pct"/>
            <w:tcBorders>
              <w:top w:val="nil"/>
              <w:left w:val="nil"/>
              <w:bottom w:val="double" w:sz="6" w:space="0" w:color="auto"/>
              <w:right w:val="double" w:sz="6" w:space="0" w:color="auto"/>
            </w:tcBorders>
            <w:shd w:val="clear" w:color="auto" w:fill="auto"/>
            <w:vAlign w:val="bottom"/>
            <w:hideMark/>
          </w:tcPr>
          <w:p w:rsidR="00B23E65" w:rsidRPr="00FC0BCE" w:rsidRDefault="00B23E65" w:rsidP="00CE2D4C">
            <w:pPr>
              <w:widowControl w:val="0"/>
              <w:spacing w:after="0" w:line="240" w:lineRule="auto"/>
              <w:ind w:firstLine="0"/>
              <w:jc w:val="center"/>
              <w:rPr>
                <w:rFonts w:ascii="Garamond" w:eastAsia="Times New Roman" w:hAnsi="Garamond" w:cs="Arial"/>
                <w:spacing w:val="-4"/>
                <w:sz w:val="16"/>
                <w:szCs w:val="16"/>
                <w:lang w:val="sq-AL"/>
              </w:rPr>
            </w:pPr>
            <w:r w:rsidRPr="00FC0BCE">
              <w:rPr>
                <w:rFonts w:ascii="Garamond" w:eastAsia="Times New Roman" w:hAnsi="Garamond" w:cs="Arial"/>
                <w:spacing w:val="-4"/>
                <w:sz w:val="16"/>
                <w:szCs w:val="16"/>
                <w:lang w:val="sq-AL"/>
              </w:rPr>
              <w:t>740500</w:t>
            </w:r>
          </w:p>
        </w:tc>
        <w:tc>
          <w:tcPr>
            <w:tcW w:w="572" w:type="pct"/>
            <w:tcBorders>
              <w:top w:val="nil"/>
              <w:left w:val="nil"/>
              <w:bottom w:val="double" w:sz="6" w:space="0" w:color="auto"/>
              <w:right w:val="double" w:sz="6" w:space="0" w:color="auto"/>
            </w:tcBorders>
            <w:shd w:val="clear" w:color="auto" w:fill="auto"/>
            <w:vAlign w:val="bottom"/>
            <w:hideMark/>
          </w:tcPr>
          <w:p w:rsidR="00B23E65" w:rsidRPr="00FC0BCE" w:rsidRDefault="00B23E65" w:rsidP="00CE2D4C">
            <w:pPr>
              <w:widowControl w:val="0"/>
              <w:spacing w:after="0" w:line="240" w:lineRule="auto"/>
              <w:ind w:firstLine="0"/>
              <w:jc w:val="center"/>
              <w:rPr>
                <w:rFonts w:ascii="Garamond" w:eastAsia="Times New Roman" w:hAnsi="Garamond" w:cs="Arial"/>
                <w:spacing w:val="-4"/>
                <w:sz w:val="16"/>
                <w:szCs w:val="16"/>
                <w:lang w:val="sq-AL"/>
              </w:rPr>
            </w:pPr>
            <w:r w:rsidRPr="00FC0BCE">
              <w:rPr>
                <w:rFonts w:ascii="Garamond" w:eastAsia="Times New Roman" w:hAnsi="Garamond" w:cs="Arial"/>
                <w:spacing w:val="-4"/>
                <w:sz w:val="16"/>
                <w:szCs w:val="16"/>
                <w:lang w:val="sq-AL"/>
              </w:rPr>
              <w:t>Konfirmuar nga ZVRPP-ja</w:t>
            </w:r>
          </w:p>
        </w:tc>
      </w:tr>
      <w:tr w:rsidR="00B23E65" w:rsidRPr="00FC0BCE" w:rsidTr="00CE2D4C">
        <w:trPr>
          <w:trHeight w:val="139"/>
        </w:trPr>
        <w:tc>
          <w:tcPr>
            <w:tcW w:w="234" w:type="pct"/>
            <w:tcBorders>
              <w:top w:val="nil"/>
              <w:left w:val="double" w:sz="6" w:space="0" w:color="auto"/>
              <w:bottom w:val="double" w:sz="6" w:space="0" w:color="auto"/>
              <w:right w:val="nil"/>
            </w:tcBorders>
            <w:shd w:val="clear" w:color="auto" w:fill="auto"/>
            <w:noWrap/>
            <w:vAlign w:val="bottom"/>
            <w:hideMark/>
          </w:tcPr>
          <w:p w:rsidR="00B23E65" w:rsidRPr="00FC0BCE" w:rsidRDefault="00B23E65" w:rsidP="00CE2D4C">
            <w:pPr>
              <w:widowControl w:val="0"/>
              <w:spacing w:after="0" w:line="240" w:lineRule="auto"/>
              <w:ind w:firstLine="0"/>
              <w:jc w:val="center"/>
              <w:rPr>
                <w:rFonts w:ascii="Garamond" w:eastAsia="Times New Roman" w:hAnsi="Garamond" w:cs="Arial"/>
                <w:spacing w:val="-4"/>
                <w:sz w:val="16"/>
                <w:szCs w:val="16"/>
                <w:lang w:val="sq-AL"/>
              </w:rPr>
            </w:pPr>
            <w:r w:rsidRPr="00FC0BCE">
              <w:rPr>
                <w:rFonts w:ascii="Garamond" w:eastAsia="Times New Roman" w:hAnsi="Garamond" w:cs="Arial"/>
                <w:spacing w:val="-4"/>
                <w:sz w:val="16"/>
                <w:szCs w:val="16"/>
                <w:lang w:val="sq-AL"/>
              </w:rPr>
              <w:t> </w:t>
            </w:r>
          </w:p>
        </w:tc>
        <w:tc>
          <w:tcPr>
            <w:tcW w:w="1240" w:type="pct"/>
            <w:gridSpan w:val="3"/>
            <w:tcBorders>
              <w:top w:val="double" w:sz="6" w:space="0" w:color="auto"/>
              <w:left w:val="nil"/>
              <w:bottom w:val="double" w:sz="6" w:space="0" w:color="auto"/>
              <w:right w:val="nil"/>
            </w:tcBorders>
            <w:shd w:val="clear" w:color="auto" w:fill="auto"/>
            <w:noWrap/>
            <w:vAlign w:val="bottom"/>
            <w:hideMark/>
          </w:tcPr>
          <w:p w:rsidR="00B23E65" w:rsidRPr="00FC0BCE" w:rsidRDefault="00B23E65" w:rsidP="00CE2D4C">
            <w:pPr>
              <w:widowControl w:val="0"/>
              <w:spacing w:after="0" w:line="240" w:lineRule="auto"/>
              <w:ind w:firstLine="0"/>
              <w:jc w:val="center"/>
              <w:rPr>
                <w:rFonts w:ascii="Garamond" w:eastAsia="Times New Roman" w:hAnsi="Garamond" w:cs="Arial"/>
                <w:b/>
                <w:bCs/>
                <w:spacing w:val="-4"/>
                <w:sz w:val="16"/>
                <w:szCs w:val="16"/>
                <w:lang w:val="sq-AL"/>
              </w:rPr>
            </w:pPr>
            <w:r w:rsidRPr="00FC0BCE">
              <w:rPr>
                <w:rFonts w:ascii="Garamond" w:eastAsia="Times New Roman" w:hAnsi="Garamond" w:cs="Arial"/>
                <w:b/>
                <w:bCs/>
                <w:spacing w:val="-4"/>
                <w:sz w:val="16"/>
                <w:szCs w:val="16"/>
                <w:lang w:val="sq-AL"/>
              </w:rPr>
              <w:t>SHUMA TOTALE</w:t>
            </w:r>
          </w:p>
        </w:tc>
        <w:tc>
          <w:tcPr>
            <w:tcW w:w="334" w:type="pct"/>
            <w:tcBorders>
              <w:top w:val="nil"/>
              <w:left w:val="nil"/>
              <w:bottom w:val="double" w:sz="6" w:space="0" w:color="auto"/>
              <w:right w:val="nil"/>
            </w:tcBorders>
            <w:shd w:val="clear" w:color="000000" w:fill="FFFFFF"/>
            <w:noWrap/>
            <w:vAlign w:val="bottom"/>
            <w:hideMark/>
          </w:tcPr>
          <w:p w:rsidR="00B23E65" w:rsidRPr="00FC0BCE" w:rsidRDefault="00B23E65" w:rsidP="00CE2D4C">
            <w:pPr>
              <w:widowControl w:val="0"/>
              <w:spacing w:after="0" w:line="240" w:lineRule="auto"/>
              <w:ind w:firstLine="0"/>
              <w:jc w:val="center"/>
              <w:rPr>
                <w:rFonts w:ascii="Garamond" w:eastAsia="Times New Roman" w:hAnsi="Garamond" w:cs="Arial"/>
                <w:spacing w:val="-4"/>
                <w:sz w:val="16"/>
                <w:szCs w:val="16"/>
                <w:lang w:val="sq-AL"/>
              </w:rPr>
            </w:pPr>
            <w:r w:rsidRPr="00FC0BCE">
              <w:rPr>
                <w:rFonts w:ascii="Garamond" w:eastAsia="Times New Roman" w:hAnsi="Garamond" w:cs="Arial"/>
                <w:spacing w:val="-4"/>
                <w:sz w:val="16"/>
                <w:szCs w:val="16"/>
                <w:lang w:val="sq-AL"/>
              </w:rPr>
              <w:t> </w:t>
            </w:r>
          </w:p>
        </w:tc>
        <w:tc>
          <w:tcPr>
            <w:tcW w:w="391" w:type="pct"/>
            <w:tcBorders>
              <w:top w:val="nil"/>
              <w:left w:val="nil"/>
              <w:bottom w:val="double" w:sz="6" w:space="0" w:color="auto"/>
              <w:right w:val="nil"/>
            </w:tcBorders>
            <w:shd w:val="clear" w:color="auto" w:fill="auto"/>
            <w:noWrap/>
            <w:vAlign w:val="bottom"/>
            <w:hideMark/>
          </w:tcPr>
          <w:p w:rsidR="00B23E65" w:rsidRPr="00FC0BCE" w:rsidRDefault="00B23E65" w:rsidP="00CE2D4C">
            <w:pPr>
              <w:widowControl w:val="0"/>
              <w:spacing w:after="0" w:line="240" w:lineRule="auto"/>
              <w:ind w:firstLine="0"/>
              <w:jc w:val="center"/>
              <w:rPr>
                <w:rFonts w:ascii="Garamond" w:eastAsia="Times New Roman" w:hAnsi="Garamond" w:cs="Arial"/>
                <w:spacing w:val="-4"/>
                <w:sz w:val="16"/>
                <w:szCs w:val="16"/>
                <w:lang w:val="sq-AL"/>
              </w:rPr>
            </w:pPr>
            <w:r w:rsidRPr="00FC0BCE">
              <w:rPr>
                <w:rFonts w:ascii="Garamond" w:eastAsia="Times New Roman" w:hAnsi="Garamond" w:cs="Arial"/>
                <w:spacing w:val="-4"/>
                <w:sz w:val="16"/>
                <w:szCs w:val="16"/>
                <w:lang w:val="sq-AL"/>
              </w:rPr>
              <w:t> </w:t>
            </w:r>
          </w:p>
        </w:tc>
        <w:tc>
          <w:tcPr>
            <w:tcW w:w="550" w:type="pct"/>
            <w:tcBorders>
              <w:top w:val="nil"/>
              <w:left w:val="nil"/>
              <w:bottom w:val="double" w:sz="6" w:space="0" w:color="auto"/>
              <w:right w:val="nil"/>
            </w:tcBorders>
            <w:shd w:val="clear" w:color="auto" w:fill="auto"/>
            <w:vAlign w:val="center"/>
            <w:hideMark/>
          </w:tcPr>
          <w:p w:rsidR="00B23E65" w:rsidRPr="00FC0BCE" w:rsidRDefault="00B23E65" w:rsidP="00CE2D4C">
            <w:pPr>
              <w:widowControl w:val="0"/>
              <w:spacing w:after="0" w:line="240" w:lineRule="auto"/>
              <w:ind w:firstLine="0"/>
              <w:jc w:val="center"/>
              <w:rPr>
                <w:rFonts w:ascii="Garamond" w:eastAsia="Times New Roman" w:hAnsi="Garamond" w:cs="Arial"/>
                <w:spacing w:val="-4"/>
                <w:sz w:val="16"/>
                <w:szCs w:val="16"/>
                <w:lang w:val="sq-AL"/>
              </w:rPr>
            </w:pPr>
            <w:r w:rsidRPr="00FC0BCE">
              <w:rPr>
                <w:rFonts w:ascii="Garamond" w:eastAsia="Times New Roman" w:hAnsi="Garamond" w:cs="Arial"/>
                <w:spacing w:val="-4"/>
                <w:sz w:val="16"/>
                <w:szCs w:val="16"/>
                <w:lang w:val="sq-AL"/>
              </w:rPr>
              <w:t> </w:t>
            </w:r>
          </w:p>
        </w:tc>
        <w:tc>
          <w:tcPr>
            <w:tcW w:w="391" w:type="pct"/>
            <w:tcBorders>
              <w:top w:val="nil"/>
              <w:left w:val="nil"/>
              <w:bottom w:val="double" w:sz="6" w:space="0" w:color="auto"/>
              <w:right w:val="nil"/>
            </w:tcBorders>
            <w:shd w:val="clear" w:color="auto" w:fill="auto"/>
            <w:noWrap/>
            <w:vAlign w:val="bottom"/>
            <w:hideMark/>
          </w:tcPr>
          <w:p w:rsidR="00B23E65" w:rsidRPr="00FC0BCE" w:rsidRDefault="00B23E65" w:rsidP="00CE2D4C">
            <w:pPr>
              <w:widowControl w:val="0"/>
              <w:spacing w:after="0" w:line="240" w:lineRule="auto"/>
              <w:ind w:firstLine="0"/>
              <w:jc w:val="center"/>
              <w:rPr>
                <w:rFonts w:ascii="Garamond" w:eastAsia="Times New Roman" w:hAnsi="Garamond" w:cs="Arial"/>
                <w:spacing w:val="-4"/>
                <w:sz w:val="16"/>
                <w:szCs w:val="16"/>
                <w:lang w:val="sq-AL"/>
              </w:rPr>
            </w:pPr>
            <w:r w:rsidRPr="00FC0BCE">
              <w:rPr>
                <w:rFonts w:ascii="Garamond" w:eastAsia="Times New Roman" w:hAnsi="Garamond" w:cs="Arial"/>
                <w:spacing w:val="-4"/>
                <w:sz w:val="16"/>
                <w:szCs w:val="16"/>
                <w:lang w:val="sq-AL"/>
              </w:rPr>
              <w:t> </w:t>
            </w:r>
          </w:p>
        </w:tc>
        <w:tc>
          <w:tcPr>
            <w:tcW w:w="496" w:type="pct"/>
            <w:tcBorders>
              <w:top w:val="nil"/>
              <w:left w:val="nil"/>
              <w:bottom w:val="double" w:sz="6" w:space="0" w:color="auto"/>
              <w:right w:val="nil"/>
            </w:tcBorders>
            <w:shd w:val="clear" w:color="auto" w:fill="auto"/>
            <w:noWrap/>
            <w:vAlign w:val="bottom"/>
            <w:hideMark/>
          </w:tcPr>
          <w:p w:rsidR="00B23E65" w:rsidRPr="00FC0BCE" w:rsidRDefault="00B23E65" w:rsidP="00CE2D4C">
            <w:pPr>
              <w:widowControl w:val="0"/>
              <w:spacing w:after="0" w:line="240" w:lineRule="auto"/>
              <w:ind w:firstLine="0"/>
              <w:jc w:val="center"/>
              <w:rPr>
                <w:rFonts w:ascii="Garamond" w:eastAsia="Times New Roman" w:hAnsi="Garamond" w:cs="Arial"/>
                <w:spacing w:val="-4"/>
                <w:sz w:val="16"/>
                <w:szCs w:val="16"/>
                <w:lang w:val="sq-AL"/>
              </w:rPr>
            </w:pPr>
            <w:r w:rsidRPr="00FC0BCE">
              <w:rPr>
                <w:rFonts w:ascii="Garamond" w:eastAsia="Times New Roman" w:hAnsi="Garamond" w:cs="Arial"/>
                <w:spacing w:val="-4"/>
                <w:sz w:val="16"/>
                <w:szCs w:val="16"/>
                <w:lang w:val="sq-AL"/>
              </w:rPr>
              <w:t> </w:t>
            </w:r>
          </w:p>
        </w:tc>
        <w:tc>
          <w:tcPr>
            <w:tcW w:w="410" w:type="pct"/>
            <w:tcBorders>
              <w:top w:val="nil"/>
              <w:left w:val="nil"/>
              <w:bottom w:val="double" w:sz="6" w:space="0" w:color="auto"/>
              <w:right w:val="nil"/>
            </w:tcBorders>
            <w:shd w:val="clear" w:color="000000" w:fill="FFFFFF"/>
            <w:noWrap/>
            <w:vAlign w:val="bottom"/>
            <w:hideMark/>
          </w:tcPr>
          <w:p w:rsidR="00B23E65" w:rsidRPr="00FC0BCE" w:rsidRDefault="00B23E65" w:rsidP="00CE2D4C">
            <w:pPr>
              <w:widowControl w:val="0"/>
              <w:spacing w:after="0" w:line="240" w:lineRule="auto"/>
              <w:ind w:firstLine="0"/>
              <w:jc w:val="center"/>
              <w:rPr>
                <w:rFonts w:ascii="Garamond" w:eastAsia="Times New Roman" w:hAnsi="Garamond" w:cs="Arial"/>
                <w:spacing w:val="-4"/>
                <w:sz w:val="16"/>
                <w:szCs w:val="16"/>
                <w:lang w:val="sq-AL"/>
              </w:rPr>
            </w:pPr>
            <w:r w:rsidRPr="00FC0BCE">
              <w:rPr>
                <w:rFonts w:ascii="Garamond" w:eastAsia="Times New Roman" w:hAnsi="Garamond" w:cs="Arial"/>
                <w:spacing w:val="-4"/>
                <w:sz w:val="16"/>
                <w:szCs w:val="16"/>
                <w:lang w:val="sq-AL"/>
              </w:rPr>
              <w:t> </w:t>
            </w:r>
          </w:p>
        </w:tc>
        <w:tc>
          <w:tcPr>
            <w:tcW w:w="383" w:type="pct"/>
            <w:tcBorders>
              <w:top w:val="nil"/>
              <w:left w:val="nil"/>
              <w:bottom w:val="double" w:sz="6" w:space="0" w:color="auto"/>
              <w:right w:val="nil"/>
            </w:tcBorders>
            <w:shd w:val="clear" w:color="auto" w:fill="auto"/>
            <w:vAlign w:val="bottom"/>
            <w:hideMark/>
          </w:tcPr>
          <w:p w:rsidR="00B23E65" w:rsidRPr="00FC0BCE" w:rsidRDefault="00B23E65" w:rsidP="00CE2D4C">
            <w:pPr>
              <w:widowControl w:val="0"/>
              <w:spacing w:after="0" w:line="240" w:lineRule="auto"/>
              <w:ind w:firstLine="0"/>
              <w:jc w:val="center"/>
              <w:rPr>
                <w:rFonts w:ascii="Garamond" w:eastAsia="Times New Roman" w:hAnsi="Garamond" w:cs="Arial"/>
                <w:b/>
                <w:bCs/>
                <w:spacing w:val="-4"/>
                <w:sz w:val="16"/>
                <w:szCs w:val="16"/>
                <w:lang w:val="sq-AL"/>
              </w:rPr>
            </w:pPr>
            <w:r w:rsidRPr="00FC0BCE">
              <w:rPr>
                <w:rFonts w:ascii="Garamond" w:eastAsia="Times New Roman" w:hAnsi="Garamond" w:cs="Arial"/>
                <w:b/>
                <w:bCs/>
                <w:spacing w:val="-4"/>
                <w:sz w:val="16"/>
                <w:szCs w:val="16"/>
                <w:lang w:val="sq-AL"/>
              </w:rPr>
              <w:t>740500</w:t>
            </w:r>
          </w:p>
        </w:tc>
        <w:tc>
          <w:tcPr>
            <w:tcW w:w="572" w:type="pct"/>
            <w:tcBorders>
              <w:top w:val="nil"/>
              <w:left w:val="nil"/>
              <w:bottom w:val="double" w:sz="6" w:space="0" w:color="auto"/>
              <w:right w:val="double" w:sz="6" w:space="0" w:color="auto"/>
            </w:tcBorders>
            <w:shd w:val="clear" w:color="auto" w:fill="auto"/>
            <w:vAlign w:val="bottom"/>
            <w:hideMark/>
          </w:tcPr>
          <w:p w:rsidR="00B23E65" w:rsidRPr="00FC0BCE" w:rsidRDefault="00B23E65" w:rsidP="00CE2D4C">
            <w:pPr>
              <w:widowControl w:val="0"/>
              <w:spacing w:after="0" w:line="240" w:lineRule="auto"/>
              <w:ind w:firstLine="0"/>
              <w:jc w:val="center"/>
              <w:rPr>
                <w:rFonts w:ascii="Garamond" w:eastAsia="Times New Roman" w:hAnsi="Garamond" w:cs="Arial"/>
                <w:spacing w:val="-4"/>
                <w:sz w:val="16"/>
                <w:szCs w:val="16"/>
                <w:lang w:val="sq-AL"/>
              </w:rPr>
            </w:pPr>
            <w:r w:rsidRPr="00FC0BCE">
              <w:rPr>
                <w:rFonts w:ascii="Garamond" w:eastAsia="Times New Roman" w:hAnsi="Garamond" w:cs="Arial"/>
                <w:spacing w:val="-4"/>
                <w:sz w:val="16"/>
                <w:szCs w:val="16"/>
                <w:lang w:val="sq-AL"/>
              </w:rPr>
              <w:t> </w:t>
            </w:r>
          </w:p>
        </w:tc>
      </w:tr>
    </w:tbl>
    <w:p w:rsidR="00B23E65" w:rsidRPr="00FC0BCE" w:rsidRDefault="00B23E65" w:rsidP="00B23E65">
      <w:pPr>
        <w:pStyle w:val="Hapesira7"/>
        <w:rPr>
          <w:spacing w:val="-4"/>
          <w:lang w:val="sq-AL"/>
        </w:rPr>
      </w:pPr>
    </w:p>
    <w:p w:rsidR="00B23E65" w:rsidRDefault="00B23E65" w:rsidP="00B23E65">
      <w:pPr>
        <w:pStyle w:val="Akti"/>
        <w:rPr>
          <w:lang w:val="sq-AL"/>
        </w:rPr>
        <w:sectPr w:rsidR="00B23E65" w:rsidSect="00A616B0">
          <w:type w:val="continuous"/>
          <w:pgSz w:w="11907" w:h="16840" w:code="9"/>
          <w:pgMar w:top="720" w:right="1134" w:bottom="720" w:left="1134" w:header="851" w:footer="851" w:gutter="0"/>
          <w:pgNumType w:start="4638"/>
          <w:cols w:space="454"/>
          <w:docGrid w:linePitch="360"/>
        </w:sectPr>
      </w:pPr>
      <w:r w:rsidRPr="00FC0BCE">
        <w:rPr>
          <w:lang w:val="sq-AL"/>
        </w:rPr>
        <w:tab/>
      </w:r>
      <w:r w:rsidRPr="00FC0BCE">
        <w:rPr>
          <w:lang w:val="sq-AL"/>
        </w:rPr>
        <w:tab/>
      </w:r>
    </w:p>
    <w:bookmarkEnd w:id="0"/>
    <w:p w:rsidR="004F59B3" w:rsidRDefault="004F59B3"/>
    <w:sectPr w:rsidR="004F59B3" w:rsidSect="00A616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E8C"/>
    <w:rsid w:val="00086E8C"/>
    <w:rsid w:val="004F59B3"/>
    <w:rsid w:val="00A616B0"/>
    <w:rsid w:val="00B23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E6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23E6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uiPriority w:val="99"/>
    <w:rsid w:val="00B23E6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B23E65"/>
    <w:rPr>
      <w:rFonts w:ascii="Garamond" w:eastAsia="MS Mincho" w:hAnsi="Garamond" w:cs="CG Times"/>
      <w:sz w:val="24"/>
    </w:rPr>
  </w:style>
  <w:style w:type="character" w:customStyle="1" w:styleId="AktiChar">
    <w:name w:val="Akti Char"/>
    <w:basedOn w:val="DefaultParagraphFont"/>
    <w:link w:val="Akti"/>
    <w:rsid w:val="00B23E65"/>
    <w:rPr>
      <w:rFonts w:ascii="Garamond" w:eastAsia="MS Mincho" w:hAnsi="Garamond" w:cs="CG Times"/>
      <w:b/>
      <w:bCs/>
      <w:caps/>
      <w:color w:val="000000"/>
      <w:sz w:val="24"/>
      <w:lang w:val="en-GB"/>
    </w:rPr>
  </w:style>
  <w:style w:type="paragraph" w:customStyle="1" w:styleId="Hapesira7">
    <w:name w:val="Hapesira 7"/>
    <w:basedOn w:val="Paragrafi"/>
    <w:qFormat/>
    <w:rsid w:val="00B23E65"/>
    <w:rPr>
      <w:sz w:val="14"/>
      <w:szCs w:val="24"/>
    </w:rPr>
  </w:style>
  <w:style w:type="paragraph" w:customStyle="1" w:styleId="Paragraf02">
    <w:name w:val="Paragraf 0.2"/>
    <w:basedOn w:val="Paragrafi"/>
    <w:qFormat/>
    <w:rsid w:val="00B23E65"/>
    <w:pPr>
      <w:tabs>
        <w:tab w:val="left" w:pos="6575"/>
      </w:tabs>
    </w:pPr>
    <w:rPr>
      <w:spacing w:val="-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E65"/>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23E6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uiPriority w:val="99"/>
    <w:rsid w:val="00B23E6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uiPriority w:val="99"/>
    <w:locked/>
    <w:rsid w:val="00B23E65"/>
    <w:rPr>
      <w:rFonts w:ascii="Garamond" w:eastAsia="MS Mincho" w:hAnsi="Garamond" w:cs="CG Times"/>
      <w:sz w:val="24"/>
    </w:rPr>
  </w:style>
  <w:style w:type="character" w:customStyle="1" w:styleId="AktiChar">
    <w:name w:val="Akti Char"/>
    <w:basedOn w:val="DefaultParagraphFont"/>
    <w:link w:val="Akti"/>
    <w:rsid w:val="00B23E65"/>
    <w:rPr>
      <w:rFonts w:ascii="Garamond" w:eastAsia="MS Mincho" w:hAnsi="Garamond" w:cs="CG Times"/>
      <w:b/>
      <w:bCs/>
      <w:caps/>
      <w:color w:val="000000"/>
      <w:sz w:val="24"/>
      <w:lang w:val="en-GB"/>
    </w:rPr>
  </w:style>
  <w:style w:type="paragraph" w:customStyle="1" w:styleId="Hapesira7">
    <w:name w:val="Hapesira 7"/>
    <w:basedOn w:val="Paragrafi"/>
    <w:qFormat/>
    <w:rsid w:val="00B23E65"/>
    <w:rPr>
      <w:sz w:val="14"/>
      <w:szCs w:val="24"/>
    </w:rPr>
  </w:style>
  <w:style w:type="paragraph" w:customStyle="1" w:styleId="Paragraf02">
    <w:name w:val="Paragraf 0.2"/>
    <w:basedOn w:val="Paragrafi"/>
    <w:qFormat/>
    <w:rsid w:val="00B23E65"/>
    <w:pPr>
      <w:tabs>
        <w:tab w:val="left" w:pos="6575"/>
      </w:tabs>
    </w:pPr>
    <w:rPr>
      <w:spacing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2073</Characters>
  <Application>Microsoft Office Word</Application>
  <DocSecurity>0</DocSecurity>
  <Lines>17</Lines>
  <Paragraphs>4</Paragraphs>
  <ScaleCrop>false</ScaleCrop>
  <Company/>
  <LinksUpToDate>false</LinksUpToDate>
  <CharactersWithSpaces>2432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2017-04-10T12:41:00Z</dcterms:created>
  <dcterms:modified xsi:type="dcterms:W3CDTF">2018-01-29T13:48:00Z</dcterms:modified>
</cp:coreProperties>
</file>