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A62" w:rsidRDefault="001C7A62" w:rsidP="001C7A62">
      <w:pPr>
        <w:pStyle w:val="NeniTitull"/>
        <w:widowControl/>
        <w:rPr>
          <w:spacing w:val="-4"/>
          <w:lang w:val="sq-AL"/>
        </w:rPr>
      </w:pPr>
      <w:bookmarkStart w:id="0" w:name="_GoBack"/>
      <w:r>
        <w:rPr>
          <w:spacing w:val="-4"/>
          <w:lang w:val="sq-AL"/>
        </w:rPr>
        <w:t>KËRKESË</w:t>
      </w:r>
    </w:p>
    <w:p w:rsidR="001C7A62" w:rsidRDefault="001C7A62" w:rsidP="001C7A62">
      <w:pPr>
        <w:pStyle w:val="NeniTitull"/>
        <w:rPr>
          <w:spacing w:val="-4"/>
          <w:lang w:val="sq-AL"/>
        </w:rPr>
      </w:pPr>
      <w:r>
        <w:rPr>
          <w:spacing w:val="-4"/>
          <w:lang w:val="sq-AL"/>
        </w:rPr>
        <w:t>Nr. 3521/3, datë 20.2.2018</w:t>
      </w:r>
    </w:p>
    <w:p w:rsidR="001C7A62" w:rsidRDefault="001C7A62" w:rsidP="001C7A62">
      <w:pPr>
        <w:pStyle w:val="Hapesira7"/>
        <w:rPr>
          <w:spacing w:val="-4"/>
          <w:lang w:val="sq-AL"/>
        </w:rPr>
      </w:pPr>
    </w:p>
    <w:p w:rsidR="001C7A62" w:rsidRDefault="001C7A62" w:rsidP="001C7A62">
      <w:pPr>
        <w:pStyle w:val="Hapesira7"/>
        <w:ind w:firstLine="0"/>
        <w:jc w:val="center"/>
        <w:rPr>
          <w:b/>
          <w:sz w:val="24"/>
          <w:lang w:val="sq-AL"/>
        </w:rPr>
      </w:pPr>
      <w:r>
        <w:rPr>
          <w:b/>
          <w:sz w:val="24"/>
          <w:lang w:val="sq-AL"/>
        </w:rPr>
        <w:t xml:space="preserve">PËR SHPRONËSIM PUBLIK </w:t>
      </w:r>
    </w:p>
    <w:p w:rsidR="001C7A62" w:rsidRDefault="001C7A62" w:rsidP="001C7A62">
      <w:pPr>
        <w:pStyle w:val="Hapesira7"/>
        <w:ind w:firstLine="0"/>
        <w:jc w:val="center"/>
        <w:rPr>
          <w:b/>
          <w:spacing w:val="-4"/>
          <w:lang w:val="sq-AL"/>
        </w:rPr>
      </w:pPr>
    </w:p>
    <w:p w:rsidR="001C7A62" w:rsidRDefault="001C7A62" w:rsidP="001C7A62">
      <w:pPr>
        <w:pStyle w:val="Paragrafi"/>
        <w:rPr>
          <w:spacing w:val="-4"/>
          <w:lang w:val="sq-AL"/>
        </w:rPr>
      </w:pPr>
      <w:r>
        <w:rPr>
          <w:spacing w:val="-4"/>
          <w:lang w:val="sq-AL"/>
        </w:rPr>
        <w:t>Ministria e Infrastrukturës dhe Energjisë shpall kërkesën për shpronësim për interes publik, të pasurive të paluajtshme, pronë private, që preken nga realizimi i projektit, “Sistemimi i bllokut të banimit në lagjen “Çlirimi”, Lushnjë’’.</w:t>
      </w:r>
    </w:p>
    <w:p w:rsidR="001C7A62" w:rsidRDefault="001C7A62" w:rsidP="001C7A62">
      <w:pPr>
        <w:pStyle w:val="Paragrafi"/>
        <w:rPr>
          <w:spacing w:val="-4"/>
          <w:lang w:val="sq-AL"/>
        </w:rPr>
      </w:pPr>
      <w:r>
        <w:rPr>
          <w:spacing w:val="-4"/>
          <w:lang w:val="sq-AL"/>
        </w:rPr>
        <w:t>Subjekti kërkues i këtij objekti është Bashkia Lushnjë.</w:t>
      </w:r>
    </w:p>
    <w:p w:rsidR="001C7A62" w:rsidRDefault="001C7A62" w:rsidP="001C7A62">
      <w:pPr>
        <w:pStyle w:val="Paragrafi"/>
        <w:rPr>
          <w:spacing w:val="-4"/>
          <w:lang w:val="sq-AL"/>
        </w:rPr>
      </w:pPr>
      <w:r>
        <w:rPr>
          <w:spacing w:val="-4"/>
          <w:lang w:val="sq-AL"/>
        </w:rPr>
        <w:t xml:space="preserve">Me anë të këtij publikimi kërkojmë të vëmë në dijeni personat të cilët preken nga ky shpronësim, </w:t>
      </w:r>
      <w:bookmarkStart w:id="1" w:name="OLE_LINK2"/>
      <w:bookmarkStart w:id="2" w:name="OLE_LINK1"/>
      <w:r>
        <w:rPr>
          <w:spacing w:val="-4"/>
          <w:lang w:val="sq-AL"/>
        </w:rPr>
        <w:t xml:space="preserve">që konsiston në masën e vlerësimit të llogaritur në bazë të </w:t>
      </w:r>
      <w:bookmarkEnd w:id="1"/>
      <w:bookmarkEnd w:id="2"/>
      <w:r>
        <w:rPr>
          <w:spacing w:val="-4"/>
          <w:lang w:val="sq-AL"/>
        </w:rPr>
        <w:t>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si dhe të vendimit nr. 89, datë 3.2.2016, “Për miratimin e hartës së vlerës së tokës në Republikën e Shqipërisë”, për pronarët sipas listës emërore bashkëlidhur.</w:t>
      </w:r>
    </w:p>
    <w:p w:rsidR="001C7A62" w:rsidRDefault="001C7A62" w:rsidP="001C7A62">
      <w:pPr>
        <w:pStyle w:val="Paragrafi"/>
        <w:rPr>
          <w:spacing w:val="-4"/>
          <w:lang w:val="sq-AL"/>
        </w:rPr>
      </w:pPr>
      <w:r>
        <w:rPr>
          <w:spacing w:val="-4"/>
          <w:lang w:val="sq-AL"/>
        </w:rPr>
        <w:t>Vlera totale e shpronësimit është 203,381 (dyqind e tre mijë e treqind e tetëdhjetë e një) lekë.</w:t>
      </w:r>
    </w:p>
    <w:p w:rsidR="001C7A62" w:rsidRDefault="001C7A62" w:rsidP="001C7A62">
      <w:pPr>
        <w:pStyle w:val="Hapesira7"/>
        <w:rPr>
          <w:spacing w:val="-4"/>
          <w:lang w:val="sq-AL"/>
        </w:rPr>
      </w:pPr>
    </w:p>
    <w:p w:rsidR="001C7A62" w:rsidRDefault="001C7A62" w:rsidP="001C7A62">
      <w:pPr>
        <w:pStyle w:val="Paragrafi"/>
        <w:jc w:val="right"/>
        <w:rPr>
          <w:spacing w:val="-4"/>
          <w:lang w:val="sq-AL"/>
        </w:rPr>
      </w:pPr>
      <w:r>
        <w:rPr>
          <w:spacing w:val="-4"/>
          <w:lang w:val="sq-AL"/>
        </w:rPr>
        <w:t xml:space="preserve">ZËVENDËSMINISTRI I INFRASTRUKTURËS DHE ENERGJISË </w:t>
      </w:r>
    </w:p>
    <w:p w:rsidR="001C7A62" w:rsidRDefault="001C7A62" w:rsidP="001C7A62">
      <w:pPr>
        <w:pStyle w:val="Paragrafi"/>
        <w:jc w:val="right"/>
        <w:rPr>
          <w:b/>
          <w:spacing w:val="-4"/>
          <w:lang w:val="sq-AL"/>
        </w:rPr>
      </w:pPr>
      <w:r>
        <w:rPr>
          <w:b/>
          <w:spacing w:val="-4"/>
          <w:lang w:val="sq-AL"/>
        </w:rPr>
        <w:t>Artan Shkreli</w:t>
      </w:r>
    </w:p>
    <w:bookmarkEnd w:id="0"/>
    <w:p w:rsidR="001C7A62" w:rsidRDefault="001C7A62" w:rsidP="001C7A62">
      <w:pPr>
        <w:pStyle w:val="Paragrafi"/>
        <w:jc w:val="right"/>
        <w:rPr>
          <w:b/>
          <w:spacing w:val="-4"/>
          <w:lang w:val="sq-AL"/>
        </w:rPr>
        <w:sectPr w:rsidR="001C7A62" w:rsidSect="001C7A62">
          <w:pgSz w:w="11907" w:h="16840"/>
          <w:pgMar w:top="720" w:right="1134" w:bottom="720" w:left="1134" w:header="851" w:footer="851" w:gutter="0"/>
          <w:pgNumType w:start="1970"/>
          <w:cols w:space="454"/>
        </w:sectPr>
      </w:pPr>
    </w:p>
    <w:p w:rsidR="001C7A62" w:rsidRDefault="001C7A62" w:rsidP="001C7A62">
      <w:pPr>
        <w:pStyle w:val="Paragrafi"/>
        <w:jc w:val="right"/>
        <w:rPr>
          <w:b/>
          <w:spacing w:val="-4"/>
          <w:lang w:val="sq-AL"/>
        </w:rPr>
      </w:pPr>
    </w:p>
    <w:p w:rsidR="001C7A62" w:rsidRDefault="001C7A62" w:rsidP="001C7A62">
      <w:pPr>
        <w:pStyle w:val="Paragrafi"/>
        <w:jc w:val="right"/>
        <w:rPr>
          <w:b/>
          <w:spacing w:val="-4"/>
          <w:lang w:val="sq-AL"/>
        </w:rPr>
      </w:pPr>
    </w:p>
    <w:p w:rsidR="001C7A62" w:rsidRDefault="001C7A62" w:rsidP="001C7A62">
      <w:pPr>
        <w:pStyle w:val="Paragrafi"/>
        <w:jc w:val="right"/>
        <w:rPr>
          <w:b/>
          <w:spacing w:val="-4"/>
          <w:lang w:val="sq-AL"/>
        </w:rPr>
      </w:pPr>
    </w:p>
    <w:p w:rsidR="001C7A62" w:rsidRDefault="001C7A62" w:rsidP="001C7A62">
      <w:pPr>
        <w:pStyle w:val="Paragrafi"/>
        <w:jc w:val="right"/>
        <w:rPr>
          <w:b/>
          <w:spacing w:val="-4"/>
          <w:lang w:val="sq-AL"/>
        </w:rPr>
      </w:pPr>
    </w:p>
    <w:p w:rsidR="001C7A62" w:rsidRDefault="001C7A62" w:rsidP="001C7A62">
      <w:pPr>
        <w:pStyle w:val="Paragrafi"/>
        <w:jc w:val="right"/>
        <w:rPr>
          <w:b/>
          <w:spacing w:val="-4"/>
          <w:lang w:val="sq-AL"/>
        </w:rPr>
      </w:pPr>
    </w:p>
    <w:p w:rsidR="001C7A62" w:rsidRDefault="001C7A62" w:rsidP="001C7A62">
      <w:pPr>
        <w:pStyle w:val="Paragrafi"/>
        <w:jc w:val="right"/>
        <w:rPr>
          <w:b/>
          <w:spacing w:val="-4"/>
          <w:lang w:val="sq-AL"/>
        </w:rPr>
      </w:pPr>
    </w:p>
    <w:p w:rsidR="001C7A62" w:rsidRDefault="001C7A62" w:rsidP="001C7A62">
      <w:pPr>
        <w:pStyle w:val="Paragrafi"/>
        <w:jc w:val="right"/>
        <w:rPr>
          <w:b/>
          <w:spacing w:val="-4"/>
          <w:lang w:val="sq-AL"/>
        </w:rPr>
      </w:pPr>
    </w:p>
    <w:p w:rsidR="001C7A62" w:rsidRDefault="001C7A62" w:rsidP="001C7A62">
      <w:pPr>
        <w:pStyle w:val="Paragrafi"/>
        <w:jc w:val="right"/>
        <w:rPr>
          <w:b/>
          <w:spacing w:val="-4"/>
          <w:lang w:val="sq-AL"/>
        </w:rPr>
      </w:pPr>
    </w:p>
    <w:p w:rsidR="001C7A62" w:rsidRDefault="001C7A62" w:rsidP="001C7A62">
      <w:pPr>
        <w:pStyle w:val="Paragrafi"/>
        <w:jc w:val="right"/>
        <w:rPr>
          <w:b/>
          <w:spacing w:val="-4"/>
          <w:lang w:val="sq-AL"/>
        </w:rPr>
      </w:pPr>
    </w:p>
    <w:p w:rsidR="001C7A62" w:rsidRDefault="001C7A62" w:rsidP="001C7A62">
      <w:pPr>
        <w:spacing w:after="0" w:line="240" w:lineRule="auto"/>
        <w:ind w:firstLine="0"/>
        <w:jc w:val="left"/>
        <w:rPr>
          <w:rFonts w:ascii="Garamond" w:eastAsia="MS Mincho" w:hAnsi="Garamond" w:cs="CG Times"/>
          <w:b/>
          <w:sz w:val="24"/>
          <w:lang w:val="sq-AL"/>
        </w:rPr>
        <w:sectPr w:rsidR="001C7A62" w:rsidSect="001C7A62">
          <w:type w:val="continuous"/>
          <w:pgSz w:w="11907" w:h="16840"/>
          <w:pgMar w:top="720" w:right="1134" w:bottom="720" w:left="1134" w:header="851" w:footer="851" w:gutter="0"/>
          <w:pgNumType w:start="1970"/>
          <w:cols w:num="2" w:space="454"/>
        </w:sectPr>
      </w:pPr>
    </w:p>
    <w:p w:rsidR="001C7A62" w:rsidRDefault="001C7A62" w:rsidP="001C7A62">
      <w:pPr>
        <w:pStyle w:val="Paragrafi"/>
        <w:jc w:val="right"/>
        <w:rPr>
          <w:b/>
          <w:lang w:val="sq-AL"/>
        </w:rPr>
      </w:pPr>
    </w:p>
    <w:p w:rsidR="001C7A62" w:rsidRDefault="001C7A62" w:rsidP="001C7A62">
      <w:pPr>
        <w:spacing w:after="0" w:line="240" w:lineRule="auto"/>
        <w:ind w:firstLine="0"/>
        <w:jc w:val="left"/>
        <w:rPr>
          <w:rFonts w:ascii="Garamond" w:eastAsia="MS Mincho" w:hAnsi="Garamond" w:cs="CG Times"/>
          <w:b/>
          <w:sz w:val="24"/>
          <w:lang w:val="sq-AL"/>
        </w:rPr>
        <w:sectPr w:rsidR="001C7A62">
          <w:type w:val="continuous"/>
          <w:pgSz w:w="11907" w:h="16840"/>
          <w:pgMar w:top="720" w:right="1134" w:bottom="720" w:left="1134" w:header="851" w:footer="851" w:gutter="0"/>
          <w:pgNumType w:start="1970"/>
          <w:cols w:space="720"/>
        </w:sectPr>
      </w:pPr>
    </w:p>
    <w:p w:rsidR="001C7A62" w:rsidRDefault="001C7A62" w:rsidP="001C7A62">
      <w:pPr>
        <w:pStyle w:val="Paragrafi"/>
        <w:jc w:val="left"/>
        <w:rPr>
          <w:b/>
          <w:lang w:val="sq-AL"/>
        </w:rPr>
      </w:pPr>
    </w:p>
    <w:tbl>
      <w:tblPr>
        <w:tblW w:w="5000" w:type="pct"/>
        <w:tblLook w:val="04A0" w:firstRow="1" w:lastRow="0" w:firstColumn="1" w:lastColumn="0" w:noHBand="0" w:noVBand="1"/>
      </w:tblPr>
      <w:tblGrid>
        <w:gridCol w:w="368"/>
        <w:gridCol w:w="913"/>
        <w:gridCol w:w="816"/>
        <w:gridCol w:w="667"/>
        <w:gridCol w:w="491"/>
        <w:gridCol w:w="621"/>
        <w:gridCol w:w="271"/>
        <w:gridCol w:w="264"/>
        <w:gridCol w:w="620"/>
        <w:gridCol w:w="226"/>
        <w:gridCol w:w="420"/>
        <w:gridCol w:w="620"/>
        <w:gridCol w:w="77"/>
        <w:gridCol w:w="685"/>
        <w:gridCol w:w="88"/>
        <w:gridCol w:w="2213"/>
      </w:tblGrid>
      <w:tr w:rsidR="001C7A62" w:rsidTr="001C7A62">
        <w:trPr>
          <w:trHeight w:val="139"/>
        </w:trPr>
        <w:tc>
          <w:tcPr>
            <w:tcW w:w="4979" w:type="pct"/>
            <w:gridSpan w:val="16"/>
            <w:noWrap/>
            <w:vAlign w:val="center"/>
            <w:hideMark/>
          </w:tcPr>
          <w:p w:rsidR="001C7A62" w:rsidRDefault="001C7A62">
            <w:pPr>
              <w:spacing w:after="0" w:line="240" w:lineRule="auto"/>
              <w:ind w:firstLine="0"/>
              <w:jc w:val="center"/>
              <w:rPr>
                <w:rFonts w:ascii="Garamond" w:eastAsia="Times New Roman" w:hAnsi="Garamond"/>
                <w:bCs/>
                <w:sz w:val="16"/>
                <w:szCs w:val="16"/>
                <w:lang w:val="sq-AL" w:eastAsia="sq-AL"/>
              </w:rPr>
            </w:pPr>
            <w:r>
              <w:rPr>
                <w:rFonts w:ascii="Garamond" w:eastAsia="Times New Roman" w:hAnsi="Garamond"/>
                <w:bCs/>
                <w:sz w:val="16"/>
                <w:szCs w:val="16"/>
                <w:lang w:val="sq-AL" w:eastAsia="sq-AL"/>
              </w:rPr>
              <w:t xml:space="preserve">LISTA E PRONARËVE TË PASURIVE PRONË PRIVATE DHE VLERA E SHPRONËSIMIT PËR REALIZIMIN E PROJEKTIT, </w:t>
            </w:r>
          </w:p>
          <w:p w:rsidR="001C7A62" w:rsidRDefault="001C7A62">
            <w:pPr>
              <w:spacing w:after="0" w:line="240" w:lineRule="auto"/>
              <w:ind w:firstLine="0"/>
              <w:jc w:val="center"/>
              <w:rPr>
                <w:rFonts w:ascii="Garamond" w:eastAsia="Times New Roman" w:hAnsi="Garamond"/>
                <w:bCs/>
                <w:sz w:val="16"/>
                <w:szCs w:val="16"/>
                <w:lang w:val="sq-AL" w:eastAsia="sq-AL"/>
              </w:rPr>
            </w:pPr>
            <w:r>
              <w:rPr>
                <w:rFonts w:ascii="Garamond" w:eastAsia="Times New Roman" w:hAnsi="Garamond"/>
                <w:bCs/>
                <w:sz w:val="16"/>
                <w:szCs w:val="16"/>
                <w:lang w:val="sq-AL" w:eastAsia="sq-AL"/>
              </w:rPr>
              <w:t xml:space="preserve">“SISTEMIMI I BLLOKUT TË BANIMIT NË LAGJEN “ÇLIRIMI”, LUSHNJË’’ </w:t>
            </w:r>
          </w:p>
        </w:tc>
      </w:tr>
      <w:tr w:rsidR="001C7A62" w:rsidTr="001C7A62">
        <w:trPr>
          <w:trHeight w:val="45"/>
        </w:trPr>
        <w:tc>
          <w:tcPr>
            <w:tcW w:w="4979" w:type="pct"/>
            <w:gridSpan w:val="16"/>
            <w:noWrap/>
            <w:vAlign w:val="bottom"/>
            <w:hideMark/>
          </w:tcPr>
          <w:p w:rsidR="001C7A62" w:rsidRDefault="001C7A62"/>
        </w:tc>
      </w:tr>
      <w:tr w:rsidR="001C7A62" w:rsidTr="001C7A62">
        <w:trPr>
          <w:trHeight w:val="135"/>
        </w:trPr>
        <w:tc>
          <w:tcPr>
            <w:tcW w:w="4979" w:type="pct"/>
            <w:gridSpan w:val="16"/>
            <w:noWrap/>
            <w:vAlign w:val="bottom"/>
            <w:hideMark/>
          </w:tcPr>
          <w:p w:rsidR="001C7A62" w:rsidRDefault="001C7A62">
            <w:pPr>
              <w:spacing w:after="0" w:line="240" w:lineRule="auto"/>
              <w:ind w:firstLine="0"/>
              <w:jc w:val="right"/>
              <w:rPr>
                <w:rFonts w:ascii="Garamond" w:eastAsia="Times New Roman" w:hAnsi="Garamond"/>
                <w:b/>
                <w:bCs/>
                <w:sz w:val="16"/>
                <w:szCs w:val="16"/>
                <w:lang w:val="sq-AL" w:eastAsia="sq-AL"/>
              </w:rPr>
            </w:pPr>
            <w:r>
              <w:rPr>
                <w:rFonts w:ascii="Garamond" w:eastAsia="Times New Roman" w:hAnsi="Garamond"/>
                <w:b/>
                <w:bCs/>
                <w:sz w:val="16"/>
                <w:szCs w:val="16"/>
                <w:lang w:val="sq-AL" w:eastAsia="sq-AL"/>
              </w:rPr>
              <w:t>Vlera e shpronësimit të z. Ibrahim Gega</w:t>
            </w:r>
          </w:p>
        </w:tc>
      </w:tr>
      <w:tr w:rsidR="001C7A62" w:rsidTr="001C7A62">
        <w:trPr>
          <w:trHeight w:val="139"/>
        </w:trPr>
        <w:tc>
          <w:tcPr>
            <w:tcW w:w="4979" w:type="pct"/>
            <w:gridSpan w:val="16"/>
            <w:noWrap/>
            <w:vAlign w:val="bottom"/>
            <w:hideMark/>
          </w:tcPr>
          <w:p w:rsidR="001C7A62" w:rsidRDefault="001C7A62">
            <w:pPr>
              <w:spacing w:after="0" w:line="240" w:lineRule="auto"/>
              <w:ind w:firstLine="0"/>
              <w:jc w:val="right"/>
              <w:rPr>
                <w:rFonts w:ascii="Garamond" w:eastAsia="Times New Roman" w:hAnsi="Garamond"/>
                <w:b/>
                <w:bCs/>
                <w:sz w:val="16"/>
                <w:szCs w:val="16"/>
                <w:lang w:val="sq-AL" w:eastAsia="sq-AL"/>
              </w:rPr>
            </w:pPr>
            <w:r>
              <w:rPr>
                <w:rFonts w:ascii="Garamond" w:eastAsia="Times New Roman" w:hAnsi="Garamond"/>
                <w:b/>
                <w:bCs/>
                <w:sz w:val="16"/>
                <w:szCs w:val="16"/>
                <w:lang w:val="sq-AL" w:eastAsia="sq-AL"/>
              </w:rPr>
              <w:t>Investitori: Bashkia Lushnjë</w:t>
            </w:r>
          </w:p>
        </w:tc>
      </w:tr>
      <w:tr w:rsidR="001C7A62" w:rsidTr="001C7A62">
        <w:trPr>
          <w:trHeight w:val="30"/>
        </w:trPr>
        <w:tc>
          <w:tcPr>
            <w:tcW w:w="226" w:type="pct"/>
            <w:noWrap/>
            <w:vAlign w:val="bottom"/>
            <w:hideMark/>
          </w:tcPr>
          <w:p w:rsidR="001C7A62" w:rsidRDefault="001C7A62"/>
        </w:tc>
        <w:tc>
          <w:tcPr>
            <w:tcW w:w="419" w:type="pct"/>
            <w:noWrap/>
            <w:vAlign w:val="bottom"/>
            <w:hideMark/>
          </w:tcPr>
          <w:p w:rsidR="001C7A62" w:rsidRDefault="001C7A62">
            <w:pPr>
              <w:spacing w:after="0"/>
              <w:ind w:firstLine="0"/>
              <w:jc w:val="left"/>
              <w:rPr>
                <w:rFonts w:asciiTheme="minorHAnsi" w:eastAsiaTheme="minorHAnsi" w:hAnsiTheme="minorHAnsi" w:cstheme="minorBidi"/>
                <w:sz w:val="20"/>
                <w:szCs w:val="20"/>
              </w:rPr>
            </w:pPr>
          </w:p>
        </w:tc>
        <w:tc>
          <w:tcPr>
            <w:tcW w:w="362" w:type="pct"/>
            <w:noWrap/>
            <w:vAlign w:val="bottom"/>
            <w:hideMark/>
          </w:tcPr>
          <w:p w:rsidR="001C7A62" w:rsidRDefault="001C7A62">
            <w:pPr>
              <w:spacing w:after="0"/>
              <w:ind w:firstLine="0"/>
              <w:jc w:val="left"/>
              <w:rPr>
                <w:rFonts w:asciiTheme="minorHAnsi" w:eastAsiaTheme="minorHAnsi" w:hAnsiTheme="minorHAnsi" w:cstheme="minorBidi"/>
                <w:sz w:val="20"/>
                <w:szCs w:val="20"/>
              </w:rPr>
            </w:pPr>
          </w:p>
        </w:tc>
        <w:tc>
          <w:tcPr>
            <w:tcW w:w="409" w:type="pct"/>
            <w:noWrap/>
            <w:vAlign w:val="bottom"/>
            <w:hideMark/>
          </w:tcPr>
          <w:p w:rsidR="001C7A62" w:rsidRDefault="001C7A62">
            <w:pPr>
              <w:spacing w:after="0"/>
              <w:ind w:firstLine="0"/>
              <w:jc w:val="left"/>
              <w:rPr>
                <w:rFonts w:asciiTheme="minorHAnsi" w:eastAsiaTheme="minorHAnsi" w:hAnsiTheme="minorHAnsi" w:cstheme="minorBidi"/>
                <w:sz w:val="20"/>
                <w:szCs w:val="20"/>
              </w:rPr>
            </w:pPr>
          </w:p>
        </w:tc>
        <w:tc>
          <w:tcPr>
            <w:tcW w:w="317" w:type="pct"/>
            <w:noWrap/>
            <w:vAlign w:val="bottom"/>
            <w:hideMark/>
          </w:tcPr>
          <w:p w:rsidR="001C7A62" w:rsidRDefault="001C7A62">
            <w:pPr>
              <w:spacing w:after="0"/>
              <w:ind w:firstLine="0"/>
              <w:jc w:val="left"/>
              <w:rPr>
                <w:rFonts w:asciiTheme="minorHAnsi" w:eastAsiaTheme="minorHAnsi" w:hAnsiTheme="minorHAnsi" w:cstheme="minorBidi"/>
                <w:sz w:val="20"/>
                <w:szCs w:val="20"/>
              </w:rPr>
            </w:pPr>
          </w:p>
        </w:tc>
        <w:tc>
          <w:tcPr>
            <w:tcW w:w="408" w:type="pct"/>
            <w:noWrap/>
            <w:vAlign w:val="bottom"/>
            <w:hideMark/>
          </w:tcPr>
          <w:p w:rsidR="001C7A62" w:rsidRDefault="001C7A62">
            <w:pPr>
              <w:spacing w:after="0"/>
              <w:ind w:firstLine="0"/>
              <w:jc w:val="left"/>
              <w:rPr>
                <w:rFonts w:asciiTheme="minorHAnsi" w:eastAsiaTheme="minorHAnsi" w:hAnsiTheme="minorHAnsi" w:cstheme="minorBidi"/>
                <w:sz w:val="20"/>
                <w:szCs w:val="20"/>
              </w:rPr>
            </w:pPr>
          </w:p>
        </w:tc>
        <w:tc>
          <w:tcPr>
            <w:tcW w:w="161" w:type="pct"/>
            <w:noWrap/>
            <w:vAlign w:val="bottom"/>
            <w:hideMark/>
          </w:tcPr>
          <w:p w:rsidR="001C7A62" w:rsidRDefault="001C7A62">
            <w:pPr>
              <w:spacing w:after="0"/>
              <w:ind w:firstLine="0"/>
              <w:jc w:val="left"/>
              <w:rPr>
                <w:rFonts w:asciiTheme="minorHAnsi" w:eastAsiaTheme="minorHAnsi" w:hAnsiTheme="minorHAnsi" w:cstheme="minorBidi"/>
                <w:sz w:val="20"/>
                <w:szCs w:val="20"/>
              </w:rPr>
            </w:pPr>
          </w:p>
        </w:tc>
        <w:tc>
          <w:tcPr>
            <w:tcW w:w="565" w:type="pct"/>
            <w:gridSpan w:val="2"/>
            <w:noWrap/>
            <w:vAlign w:val="bottom"/>
            <w:hideMark/>
          </w:tcPr>
          <w:p w:rsidR="001C7A62" w:rsidRDefault="001C7A62">
            <w:pPr>
              <w:spacing w:after="0"/>
              <w:ind w:firstLine="0"/>
              <w:jc w:val="left"/>
              <w:rPr>
                <w:rFonts w:asciiTheme="minorHAnsi" w:eastAsiaTheme="minorHAnsi" w:hAnsiTheme="minorHAnsi" w:cstheme="minorBidi"/>
                <w:sz w:val="20"/>
                <w:szCs w:val="20"/>
              </w:rPr>
            </w:pPr>
          </w:p>
        </w:tc>
        <w:tc>
          <w:tcPr>
            <w:tcW w:w="119" w:type="pct"/>
            <w:noWrap/>
            <w:vAlign w:val="bottom"/>
            <w:hideMark/>
          </w:tcPr>
          <w:p w:rsidR="001C7A62" w:rsidRDefault="001C7A62">
            <w:pPr>
              <w:spacing w:after="0"/>
              <w:ind w:firstLine="0"/>
              <w:jc w:val="left"/>
              <w:rPr>
                <w:rFonts w:asciiTheme="minorHAnsi" w:eastAsiaTheme="minorHAnsi" w:hAnsiTheme="minorHAnsi" w:cstheme="minorBidi"/>
                <w:sz w:val="20"/>
                <w:szCs w:val="20"/>
              </w:rPr>
            </w:pPr>
          </w:p>
        </w:tc>
        <w:tc>
          <w:tcPr>
            <w:tcW w:w="629" w:type="pct"/>
            <w:gridSpan w:val="3"/>
            <w:noWrap/>
            <w:vAlign w:val="bottom"/>
            <w:hideMark/>
          </w:tcPr>
          <w:p w:rsidR="001C7A62" w:rsidRDefault="001C7A62">
            <w:pPr>
              <w:spacing w:after="0"/>
              <w:ind w:firstLine="0"/>
              <w:jc w:val="left"/>
              <w:rPr>
                <w:rFonts w:asciiTheme="minorHAnsi" w:eastAsiaTheme="minorHAnsi" w:hAnsiTheme="minorHAnsi" w:cstheme="minorBidi"/>
                <w:sz w:val="20"/>
                <w:szCs w:val="20"/>
              </w:rPr>
            </w:pPr>
          </w:p>
        </w:tc>
        <w:tc>
          <w:tcPr>
            <w:tcW w:w="408" w:type="pct"/>
            <w:gridSpan w:val="2"/>
            <w:noWrap/>
            <w:vAlign w:val="bottom"/>
            <w:hideMark/>
          </w:tcPr>
          <w:p w:rsidR="001C7A62" w:rsidRDefault="001C7A62">
            <w:pPr>
              <w:spacing w:after="0"/>
              <w:ind w:firstLine="0"/>
              <w:jc w:val="left"/>
              <w:rPr>
                <w:rFonts w:asciiTheme="minorHAnsi" w:eastAsiaTheme="minorHAnsi" w:hAnsiTheme="minorHAnsi" w:cstheme="minorBidi"/>
                <w:sz w:val="20"/>
                <w:szCs w:val="20"/>
              </w:rPr>
            </w:pPr>
          </w:p>
        </w:tc>
        <w:tc>
          <w:tcPr>
            <w:tcW w:w="975" w:type="pct"/>
            <w:noWrap/>
            <w:vAlign w:val="bottom"/>
            <w:hideMark/>
          </w:tcPr>
          <w:p w:rsidR="001C7A62" w:rsidRDefault="001C7A62">
            <w:pPr>
              <w:spacing w:after="0"/>
              <w:ind w:firstLine="0"/>
              <w:jc w:val="left"/>
              <w:rPr>
                <w:rFonts w:asciiTheme="minorHAnsi" w:eastAsiaTheme="minorHAnsi" w:hAnsiTheme="minorHAnsi" w:cstheme="minorBidi"/>
                <w:sz w:val="20"/>
                <w:szCs w:val="20"/>
              </w:rPr>
            </w:pPr>
          </w:p>
        </w:tc>
      </w:tr>
      <w:tr w:rsidR="001C7A62" w:rsidTr="001C7A62">
        <w:trPr>
          <w:trHeight w:val="139"/>
        </w:trPr>
        <w:tc>
          <w:tcPr>
            <w:tcW w:w="226" w:type="pct"/>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 xml:space="preserve">Nr. </w:t>
            </w:r>
          </w:p>
        </w:tc>
        <w:tc>
          <w:tcPr>
            <w:tcW w:w="419" w:type="pct"/>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Emër, mbiemër</w:t>
            </w:r>
          </w:p>
        </w:tc>
        <w:tc>
          <w:tcPr>
            <w:tcW w:w="362" w:type="pct"/>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 xml:space="preserve">Nr. i pasurisë </w:t>
            </w:r>
          </w:p>
        </w:tc>
        <w:tc>
          <w:tcPr>
            <w:tcW w:w="409" w:type="pct"/>
            <w:vMerge w:val="restart"/>
            <w:tcBorders>
              <w:top w:val="single" w:sz="4" w:space="0" w:color="auto"/>
              <w:left w:val="single" w:sz="4" w:space="0" w:color="auto"/>
              <w:bottom w:val="single" w:sz="4" w:space="0" w:color="000000"/>
              <w:right w:val="single" w:sz="4" w:space="0" w:color="auto"/>
            </w:tcBorders>
            <w:shd w:val="clear" w:color="auto" w:fill="D9D9D9"/>
            <w:vAlign w:val="center"/>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Zona kadastrale</w:t>
            </w:r>
          </w:p>
        </w:tc>
        <w:tc>
          <w:tcPr>
            <w:tcW w:w="725" w:type="pct"/>
            <w:gridSpan w:val="2"/>
            <w:tcBorders>
              <w:top w:val="single" w:sz="4" w:space="0" w:color="auto"/>
              <w:left w:val="nil"/>
              <w:bottom w:val="single" w:sz="4" w:space="0" w:color="auto"/>
              <w:right w:val="single" w:sz="4" w:space="0" w:color="000000"/>
            </w:tcBorders>
            <w:shd w:val="clear" w:color="auto" w:fill="D9D9D9"/>
            <w:noWrap/>
            <w:vAlign w:val="bottom"/>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Sipërfaqja</w:t>
            </w:r>
          </w:p>
        </w:tc>
        <w:tc>
          <w:tcPr>
            <w:tcW w:w="726" w:type="pct"/>
            <w:gridSpan w:val="3"/>
            <w:tcBorders>
              <w:top w:val="single" w:sz="4" w:space="0" w:color="auto"/>
              <w:left w:val="nil"/>
              <w:bottom w:val="single" w:sz="4" w:space="0" w:color="auto"/>
              <w:right w:val="single" w:sz="4" w:space="0" w:color="auto"/>
            </w:tcBorders>
            <w:shd w:val="clear" w:color="auto" w:fill="D9D9D9"/>
            <w:noWrap/>
            <w:vAlign w:val="bottom"/>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sz w:val="13"/>
                <w:szCs w:val="13"/>
                <w:lang w:val="sq-AL" w:eastAsia="sq-AL"/>
              </w:rPr>
              <w:t>Ç</w:t>
            </w:r>
            <w:r>
              <w:rPr>
                <w:rFonts w:ascii="Garamond" w:eastAsia="Times New Roman" w:hAnsi="Garamond"/>
                <w:b/>
                <w:bCs/>
                <w:iCs/>
                <w:sz w:val="13"/>
                <w:szCs w:val="13"/>
                <w:lang w:val="sq-AL" w:eastAsia="sq-AL"/>
              </w:rPr>
              <w:t>mimi</w:t>
            </w:r>
          </w:p>
        </w:tc>
        <w:tc>
          <w:tcPr>
            <w:tcW w:w="728" w:type="pct"/>
            <w:gridSpan w:val="3"/>
            <w:tcBorders>
              <w:top w:val="single" w:sz="4" w:space="0" w:color="auto"/>
              <w:left w:val="nil"/>
              <w:bottom w:val="single" w:sz="4" w:space="0" w:color="auto"/>
              <w:right w:val="single" w:sz="4" w:space="0" w:color="000000"/>
            </w:tcBorders>
            <w:shd w:val="clear" w:color="auto" w:fill="D9D9D9"/>
            <w:noWrap/>
            <w:vAlign w:val="bottom"/>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Vlera totale</w:t>
            </w:r>
          </w:p>
        </w:tc>
        <w:tc>
          <w:tcPr>
            <w:tcW w:w="408" w:type="pct"/>
            <w:gridSpan w:val="2"/>
            <w:tcBorders>
              <w:top w:val="single" w:sz="4" w:space="0" w:color="auto"/>
              <w:left w:val="nil"/>
              <w:bottom w:val="single" w:sz="4" w:space="0" w:color="auto"/>
              <w:right w:val="single" w:sz="4" w:space="0" w:color="auto"/>
            </w:tcBorders>
            <w:shd w:val="clear" w:color="auto" w:fill="D9D9D9"/>
            <w:noWrap/>
            <w:vAlign w:val="bottom"/>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Vlera totale</w:t>
            </w:r>
          </w:p>
        </w:tc>
        <w:tc>
          <w:tcPr>
            <w:tcW w:w="974" w:type="pct"/>
            <w:gridSpan w:val="2"/>
            <w:tcBorders>
              <w:top w:val="single" w:sz="4" w:space="0" w:color="auto"/>
              <w:left w:val="nil"/>
              <w:bottom w:val="single" w:sz="4" w:space="0" w:color="auto"/>
              <w:right w:val="single" w:sz="4" w:space="0" w:color="auto"/>
            </w:tcBorders>
            <w:shd w:val="clear" w:color="auto" w:fill="D9D9D9"/>
            <w:noWrap/>
            <w:vAlign w:val="center"/>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Shënime konfirmuar ose jo nga nga ZVRPP-ja</w:t>
            </w:r>
          </w:p>
        </w:tc>
      </w:tr>
      <w:tr w:rsidR="001C7A62" w:rsidTr="001C7A62">
        <w:trPr>
          <w:trHeight w:val="139"/>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1C7A62" w:rsidRDefault="001C7A62">
            <w:pPr>
              <w:spacing w:after="0"/>
              <w:ind w:firstLine="0"/>
              <w:jc w:val="left"/>
              <w:rPr>
                <w:rFonts w:ascii="Garamond" w:eastAsia="Times New Roman" w:hAnsi="Garamond"/>
                <w:b/>
                <w:bCs/>
                <w:iCs/>
                <w:sz w:val="13"/>
                <w:szCs w:val="13"/>
                <w:lang w:val="sq-AL" w:eastAsia="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C7A62" w:rsidRDefault="001C7A62">
            <w:pPr>
              <w:spacing w:after="0"/>
              <w:ind w:firstLine="0"/>
              <w:jc w:val="left"/>
              <w:rPr>
                <w:rFonts w:ascii="Garamond" w:eastAsia="Times New Roman" w:hAnsi="Garamond"/>
                <w:b/>
                <w:bCs/>
                <w:iCs/>
                <w:sz w:val="13"/>
                <w:szCs w:val="13"/>
                <w:lang w:val="sq-AL" w:eastAsia="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C7A62" w:rsidRDefault="001C7A62">
            <w:pPr>
              <w:spacing w:after="0"/>
              <w:ind w:firstLine="0"/>
              <w:jc w:val="left"/>
              <w:rPr>
                <w:rFonts w:ascii="Garamond" w:eastAsia="Times New Roman" w:hAnsi="Garamond"/>
                <w:b/>
                <w:bCs/>
                <w:iCs/>
                <w:sz w:val="13"/>
                <w:szCs w:val="13"/>
                <w:lang w:val="sq-AL" w:eastAsia="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C7A62" w:rsidRDefault="001C7A62">
            <w:pPr>
              <w:spacing w:after="0"/>
              <w:ind w:firstLine="0"/>
              <w:jc w:val="left"/>
              <w:rPr>
                <w:rFonts w:ascii="Garamond" w:eastAsia="Times New Roman" w:hAnsi="Garamond"/>
                <w:b/>
                <w:bCs/>
                <w:iCs/>
                <w:sz w:val="13"/>
                <w:szCs w:val="13"/>
                <w:lang w:val="sq-AL" w:eastAsia="sq-AL"/>
              </w:rPr>
            </w:pPr>
          </w:p>
        </w:tc>
        <w:tc>
          <w:tcPr>
            <w:tcW w:w="317" w:type="pct"/>
            <w:tcBorders>
              <w:top w:val="nil"/>
              <w:left w:val="nil"/>
              <w:bottom w:val="single" w:sz="4" w:space="0" w:color="auto"/>
              <w:right w:val="single" w:sz="4" w:space="0" w:color="auto"/>
            </w:tcBorders>
            <w:shd w:val="clear" w:color="auto" w:fill="D9D9D9"/>
            <w:noWrap/>
            <w:vAlign w:val="bottom"/>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Truall</w:t>
            </w:r>
          </w:p>
        </w:tc>
        <w:tc>
          <w:tcPr>
            <w:tcW w:w="408" w:type="pct"/>
            <w:tcBorders>
              <w:top w:val="nil"/>
              <w:left w:val="nil"/>
              <w:bottom w:val="single" w:sz="4" w:space="0" w:color="auto"/>
              <w:right w:val="single" w:sz="4" w:space="0" w:color="auto"/>
            </w:tcBorders>
            <w:shd w:val="clear" w:color="auto" w:fill="D9D9D9"/>
            <w:noWrap/>
            <w:vAlign w:val="bottom"/>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Ndërtesë</w:t>
            </w:r>
          </w:p>
        </w:tc>
        <w:tc>
          <w:tcPr>
            <w:tcW w:w="318" w:type="pct"/>
            <w:gridSpan w:val="2"/>
            <w:tcBorders>
              <w:top w:val="nil"/>
              <w:left w:val="nil"/>
              <w:bottom w:val="single" w:sz="4" w:space="0" w:color="auto"/>
              <w:right w:val="single" w:sz="4" w:space="0" w:color="auto"/>
            </w:tcBorders>
            <w:shd w:val="clear" w:color="auto" w:fill="D9D9D9"/>
            <w:noWrap/>
            <w:vAlign w:val="bottom"/>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Truall</w:t>
            </w:r>
          </w:p>
        </w:tc>
        <w:tc>
          <w:tcPr>
            <w:tcW w:w="408" w:type="pct"/>
            <w:tcBorders>
              <w:top w:val="nil"/>
              <w:left w:val="nil"/>
              <w:bottom w:val="single" w:sz="4" w:space="0" w:color="auto"/>
              <w:right w:val="single" w:sz="4" w:space="0" w:color="auto"/>
            </w:tcBorders>
            <w:shd w:val="clear" w:color="auto" w:fill="D9D9D9"/>
            <w:noWrap/>
            <w:vAlign w:val="bottom"/>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Ndërtesë</w:t>
            </w:r>
          </w:p>
        </w:tc>
        <w:tc>
          <w:tcPr>
            <w:tcW w:w="364" w:type="pct"/>
            <w:gridSpan w:val="2"/>
            <w:tcBorders>
              <w:top w:val="nil"/>
              <w:left w:val="nil"/>
              <w:bottom w:val="single" w:sz="4" w:space="0" w:color="auto"/>
              <w:right w:val="single" w:sz="4" w:space="0" w:color="auto"/>
            </w:tcBorders>
            <w:shd w:val="clear" w:color="auto" w:fill="D9D9D9"/>
            <w:noWrap/>
            <w:vAlign w:val="bottom"/>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Truall</w:t>
            </w:r>
          </w:p>
        </w:tc>
        <w:tc>
          <w:tcPr>
            <w:tcW w:w="364" w:type="pct"/>
            <w:tcBorders>
              <w:top w:val="nil"/>
              <w:left w:val="nil"/>
              <w:bottom w:val="single" w:sz="4" w:space="0" w:color="auto"/>
              <w:right w:val="single" w:sz="4" w:space="0" w:color="auto"/>
            </w:tcBorders>
            <w:shd w:val="clear" w:color="auto" w:fill="D9D9D9"/>
            <w:noWrap/>
            <w:vAlign w:val="bottom"/>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Ndërtesë</w:t>
            </w:r>
          </w:p>
        </w:tc>
        <w:tc>
          <w:tcPr>
            <w:tcW w:w="408" w:type="pct"/>
            <w:gridSpan w:val="2"/>
            <w:tcBorders>
              <w:top w:val="nil"/>
              <w:left w:val="nil"/>
              <w:bottom w:val="single" w:sz="4" w:space="0" w:color="auto"/>
              <w:right w:val="single" w:sz="4" w:space="0" w:color="auto"/>
            </w:tcBorders>
            <w:shd w:val="clear" w:color="auto" w:fill="D9D9D9"/>
            <w:noWrap/>
            <w:vAlign w:val="bottom"/>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 </w:t>
            </w:r>
          </w:p>
        </w:tc>
        <w:tc>
          <w:tcPr>
            <w:tcW w:w="974" w:type="pct"/>
            <w:gridSpan w:val="2"/>
            <w:tcBorders>
              <w:top w:val="nil"/>
              <w:left w:val="nil"/>
              <w:bottom w:val="single" w:sz="4" w:space="0" w:color="auto"/>
              <w:right w:val="single" w:sz="4" w:space="0" w:color="auto"/>
            </w:tcBorders>
            <w:shd w:val="clear" w:color="auto" w:fill="D9D9D9"/>
            <w:noWrap/>
            <w:vAlign w:val="center"/>
            <w:hideMark/>
          </w:tcPr>
          <w:p w:rsidR="001C7A62" w:rsidRDefault="001C7A62">
            <w:pPr>
              <w:spacing w:after="0" w:line="240" w:lineRule="auto"/>
              <w:ind w:firstLine="0"/>
              <w:jc w:val="center"/>
              <w:rPr>
                <w:rFonts w:ascii="Garamond" w:eastAsia="Times New Roman" w:hAnsi="Garamond"/>
                <w:b/>
                <w:bCs/>
                <w:iCs/>
                <w:sz w:val="13"/>
                <w:szCs w:val="13"/>
                <w:lang w:val="sq-AL" w:eastAsia="sq-AL"/>
              </w:rPr>
            </w:pPr>
            <w:r>
              <w:rPr>
                <w:rFonts w:ascii="Garamond" w:eastAsia="Times New Roman" w:hAnsi="Garamond"/>
                <w:b/>
                <w:bCs/>
                <w:iCs/>
                <w:sz w:val="13"/>
                <w:szCs w:val="13"/>
                <w:lang w:val="sq-AL" w:eastAsia="sq-AL"/>
              </w:rPr>
              <w:t> </w:t>
            </w:r>
          </w:p>
        </w:tc>
      </w:tr>
      <w:tr w:rsidR="001C7A62" w:rsidTr="001C7A62">
        <w:trPr>
          <w:trHeight w:val="139"/>
        </w:trPr>
        <w:tc>
          <w:tcPr>
            <w:tcW w:w="226" w:type="pct"/>
            <w:tcBorders>
              <w:top w:val="nil"/>
              <w:left w:val="single" w:sz="4" w:space="0" w:color="auto"/>
              <w:bottom w:val="single" w:sz="4" w:space="0" w:color="auto"/>
              <w:right w:val="single" w:sz="4" w:space="0" w:color="auto"/>
            </w:tcBorders>
            <w:noWrap/>
            <w:vAlign w:val="center"/>
            <w:hideMark/>
          </w:tcPr>
          <w:p w:rsidR="001C7A62" w:rsidRDefault="001C7A62">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1</w:t>
            </w:r>
          </w:p>
        </w:tc>
        <w:tc>
          <w:tcPr>
            <w:tcW w:w="419" w:type="pct"/>
            <w:tcBorders>
              <w:top w:val="nil"/>
              <w:left w:val="nil"/>
              <w:bottom w:val="single" w:sz="4" w:space="0" w:color="auto"/>
              <w:right w:val="single" w:sz="4" w:space="0" w:color="auto"/>
            </w:tcBorders>
            <w:noWrap/>
            <w:vAlign w:val="center"/>
            <w:hideMark/>
          </w:tcPr>
          <w:p w:rsidR="001C7A62" w:rsidRDefault="001C7A62">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Ibrahim Gega</w:t>
            </w:r>
          </w:p>
        </w:tc>
        <w:tc>
          <w:tcPr>
            <w:tcW w:w="362" w:type="pct"/>
            <w:tcBorders>
              <w:top w:val="nil"/>
              <w:left w:val="nil"/>
              <w:bottom w:val="single" w:sz="4" w:space="0" w:color="auto"/>
              <w:right w:val="single" w:sz="4" w:space="0" w:color="auto"/>
            </w:tcBorders>
            <w:noWrap/>
            <w:vAlign w:val="center"/>
            <w:hideMark/>
          </w:tcPr>
          <w:p w:rsidR="001C7A62" w:rsidRDefault="001C7A62">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4/144</w:t>
            </w:r>
          </w:p>
        </w:tc>
        <w:tc>
          <w:tcPr>
            <w:tcW w:w="409" w:type="pct"/>
            <w:tcBorders>
              <w:top w:val="nil"/>
              <w:left w:val="nil"/>
              <w:bottom w:val="single" w:sz="4" w:space="0" w:color="auto"/>
              <w:right w:val="single" w:sz="4" w:space="0" w:color="auto"/>
            </w:tcBorders>
            <w:noWrap/>
            <w:vAlign w:val="center"/>
            <w:hideMark/>
          </w:tcPr>
          <w:p w:rsidR="001C7A62" w:rsidRDefault="001C7A62">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8571</w:t>
            </w:r>
          </w:p>
        </w:tc>
        <w:tc>
          <w:tcPr>
            <w:tcW w:w="317" w:type="pct"/>
            <w:tcBorders>
              <w:top w:val="nil"/>
              <w:left w:val="nil"/>
              <w:bottom w:val="single" w:sz="4" w:space="0" w:color="auto"/>
              <w:right w:val="single" w:sz="4" w:space="0" w:color="auto"/>
            </w:tcBorders>
            <w:noWrap/>
            <w:vAlign w:val="center"/>
            <w:hideMark/>
          </w:tcPr>
          <w:p w:rsidR="001C7A62" w:rsidRDefault="001C7A62">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3,8</w:t>
            </w:r>
          </w:p>
        </w:tc>
        <w:tc>
          <w:tcPr>
            <w:tcW w:w="408" w:type="pct"/>
            <w:tcBorders>
              <w:top w:val="nil"/>
              <w:left w:val="nil"/>
              <w:bottom w:val="single" w:sz="4" w:space="0" w:color="auto"/>
              <w:right w:val="single" w:sz="4" w:space="0" w:color="auto"/>
            </w:tcBorders>
            <w:noWrap/>
            <w:vAlign w:val="center"/>
            <w:hideMark/>
          </w:tcPr>
          <w:p w:rsidR="001C7A62" w:rsidRDefault="001C7A62">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3,8</w:t>
            </w:r>
          </w:p>
        </w:tc>
        <w:tc>
          <w:tcPr>
            <w:tcW w:w="318" w:type="pct"/>
            <w:gridSpan w:val="2"/>
            <w:tcBorders>
              <w:top w:val="nil"/>
              <w:left w:val="nil"/>
              <w:bottom w:val="single" w:sz="4" w:space="0" w:color="auto"/>
              <w:right w:val="single" w:sz="4" w:space="0" w:color="auto"/>
            </w:tcBorders>
            <w:noWrap/>
            <w:vAlign w:val="center"/>
            <w:hideMark/>
          </w:tcPr>
          <w:p w:rsidR="001C7A62" w:rsidRDefault="001C7A62">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9,707</w:t>
            </w:r>
          </w:p>
        </w:tc>
        <w:tc>
          <w:tcPr>
            <w:tcW w:w="408" w:type="pct"/>
            <w:tcBorders>
              <w:top w:val="nil"/>
              <w:left w:val="nil"/>
              <w:bottom w:val="single" w:sz="4" w:space="0" w:color="auto"/>
              <w:right w:val="single" w:sz="4" w:space="0" w:color="auto"/>
            </w:tcBorders>
            <w:noWrap/>
            <w:vAlign w:val="center"/>
            <w:hideMark/>
          </w:tcPr>
          <w:p w:rsidR="001C7A62" w:rsidRDefault="001C7A62">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166,494</w:t>
            </w:r>
          </w:p>
        </w:tc>
        <w:tc>
          <w:tcPr>
            <w:tcW w:w="364" w:type="pct"/>
            <w:gridSpan w:val="2"/>
            <w:tcBorders>
              <w:top w:val="nil"/>
              <w:left w:val="nil"/>
              <w:bottom w:val="single" w:sz="4" w:space="0" w:color="auto"/>
              <w:right w:val="single" w:sz="4" w:space="0" w:color="auto"/>
            </w:tcBorders>
            <w:noWrap/>
            <w:vAlign w:val="center"/>
            <w:hideMark/>
          </w:tcPr>
          <w:p w:rsidR="001C7A62" w:rsidRDefault="001C7A62">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36,886.60</w:t>
            </w:r>
          </w:p>
        </w:tc>
        <w:tc>
          <w:tcPr>
            <w:tcW w:w="364" w:type="pct"/>
            <w:tcBorders>
              <w:top w:val="nil"/>
              <w:left w:val="nil"/>
              <w:bottom w:val="single" w:sz="4" w:space="0" w:color="auto"/>
              <w:right w:val="single" w:sz="4" w:space="0" w:color="auto"/>
            </w:tcBorders>
            <w:noWrap/>
            <w:vAlign w:val="center"/>
            <w:hideMark/>
          </w:tcPr>
          <w:p w:rsidR="001C7A62" w:rsidRDefault="001C7A62">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166,494</w:t>
            </w:r>
          </w:p>
        </w:tc>
        <w:tc>
          <w:tcPr>
            <w:tcW w:w="408" w:type="pct"/>
            <w:gridSpan w:val="2"/>
            <w:tcBorders>
              <w:top w:val="nil"/>
              <w:left w:val="nil"/>
              <w:bottom w:val="single" w:sz="4" w:space="0" w:color="auto"/>
              <w:right w:val="single" w:sz="4" w:space="0" w:color="auto"/>
            </w:tcBorders>
            <w:noWrap/>
            <w:vAlign w:val="center"/>
            <w:hideMark/>
          </w:tcPr>
          <w:p w:rsidR="001C7A62" w:rsidRDefault="001C7A62">
            <w:pPr>
              <w:spacing w:after="0" w:line="240" w:lineRule="auto"/>
              <w:ind w:firstLine="0"/>
              <w:jc w:val="center"/>
              <w:rPr>
                <w:rFonts w:ascii="Garamond" w:eastAsia="Times New Roman" w:hAnsi="Garamond"/>
                <w:sz w:val="13"/>
                <w:szCs w:val="13"/>
                <w:lang w:val="sq-AL" w:eastAsia="sq-AL"/>
              </w:rPr>
            </w:pPr>
            <w:r>
              <w:rPr>
                <w:rFonts w:ascii="Garamond" w:eastAsia="Times New Roman" w:hAnsi="Garamond"/>
                <w:sz w:val="13"/>
                <w:szCs w:val="13"/>
                <w:lang w:val="sq-AL" w:eastAsia="sq-AL"/>
              </w:rPr>
              <w:t>203,381</w:t>
            </w:r>
          </w:p>
        </w:tc>
        <w:tc>
          <w:tcPr>
            <w:tcW w:w="974" w:type="pct"/>
            <w:gridSpan w:val="2"/>
            <w:tcBorders>
              <w:top w:val="nil"/>
              <w:left w:val="nil"/>
              <w:bottom w:val="single" w:sz="4" w:space="0" w:color="auto"/>
              <w:right w:val="single" w:sz="4" w:space="0" w:color="auto"/>
            </w:tcBorders>
            <w:vAlign w:val="center"/>
            <w:hideMark/>
          </w:tcPr>
          <w:p w:rsidR="001C7A62" w:rsidRDefault="001C7A62">
            <w:pPr>
              <w:spacing w:after="0" w:line="240" w:lineRule="auto"/>
              <w:ind w:firstLine="0"/>
              <w:rPr>
                <w:rFonts w:ascii="Garamond" w:eastAsia="Times New Roman" w:hAnsi="Garamond"/>
                <w:sz w:val="13"/>
                <w:szCs w:val="13"/>
                <w:lang w:val="sq-AL" w:eastAsia="sq-AL"/>
              </w:rPr>
            </w:pPr>
            <w:r>
              <w:rPr>
                <w:rFonts w:ascii="Garamond" w:eastAsia="Times New Roman" w:hAnsi="Garamond"/>
                <w:sz w:val="13"/>
                <w:szCs w:val="13"/>
                <w:lang w:val="sq-AL" w:eastAsia="sq-AL"/>
              </w:rPr>
              <w:t>Konfirmuar me shkresën e ZVRPP-së, me nr. 10,485 prot., datë 18.10.2017</w:t>
            </w:r>
          </w:p>
        </w:tc>
      </w:tr>
      <w:tr w:rsidR="001C7A62" w:rsidTr="001C7A62">
        <w:trPr>
          <w:trHeight w:val="139"/>
        </w:trPr>
        <w:tc>
          <w:tcPr>
            <w:tcW w:w="4979" w:type="pct"/>
            <w:gridSpan w:val="16"/>
            <w:tcBorders>
              <w:top w:val="single" w:sz="4" w:space="0" w:color="auto"/>
              <w:left w:val="single" w:sz="4" w:space="0" w:color="auto"/>
              <w:bottom w:val="single" w:sz="4" w:space="0" w:color="auto"/>
              <w:right w:val="single" w:sz="4" w:space="0" w:color="000000"/>
            </w:tcBorders>
            <w:vAlign w:val="bottom"/>
            <w:hideMark/>
          </w:tcPr>
          <w:p w:rsidR="001C7A62" w:rsidRDefault="001C7A62">
            <w:pPr>
              <w:spacing w:after="0" w:line="240" w:lineRule="auto"/>
              <w:ind w:firstLine="0"/>
              <w:jc w:val="center"/>
              <w:rPr>
                <w:rFonts w:ascii="Garamond" w:eastAsia="Times New Roman" w:hAnsi="Garamond"/>
                <w:b/>
                <w:bCs/>
                <w:sz w:val="13"/>
                <w:szCs w:val="13"/>
                <w:lang w:val="sq-AL" w:eastAsia="sq-AL"/>
              </w:rPr>
            </w:pPr>
            <w:r>
              <w:rPr>
                <w:rFonts w:ascii="Garamond" w:eastAsia="Times New Roman" w:hAnsi="Garamond"/>
                <w:b/>
                <w:bCs/>
                <w:sz w:val="13"/>
                <w:szCs w:val="13"/>
                <w:lang w:val="sq-AL" w:eastAsia="sq-AL"/>
              </w:rPr>
              <w:t xml:space="preserve"> Vlera totale e shpronësimit: 203,381 </w:t>
            </w:r>
          </w:p>
        </w:tc>
      </w:tr>
    </w:tbl>
    <w:p w:rsidR="004F4C6B" w:rsidRDefault="004F4C6B"/>
    <w:sectPr w:rsidR="004F4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1E8"/>
    <w:rsid w:val="001C7A62"/>
    <w:rsid w:val="004F4C6B"/>
    <w:rsid w:val="00904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5C4779-36A6-4F20-A2D8-5CC11339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A6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C7A62"/>
    <w:rPr>
      <w:rFonts w:ascii="Garamond" w:eastAsia="MS Mincho" w:hAnsi="Garamond" w:cs="CG Times"/>
      <w:sz w:val="24"/>
    </w:rPr>
  </w:style>
  <w:style w:type="paragraph" w:customStyle="1" w:styleId="Paragrafi">
    <w:name w:val="Paragrafi"/>
    <w:link w:val="ParagrafiChar"/>
    <w:rsid w:val="001C7A62"/>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1C7A6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1C7A6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09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2018-02-26T15:08:00Z</dcterms:created>
  <dcterms:modified xsi:type="dcterms:W3CDTF">2018-02-26T15:09:00Z</dcterms:modified>
</cp:coreProperties>
</file>