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015" w:rsidRDefault="00BD5015" w:rsidP="00BD5015">
      <w:pPr>
        <w:pStyle w:val="NeniTitull"/>
        <w:rPr>
          <w:lang w:val="sq-AL"/>
        </w:rPr>
      </w:pPr>
      <w:r>
        <w:rPr>
          <w:lang w:val="sq-AL"/>
        </w:rPr>
        <w:t>KËRKESË</w:t>
      </w:r>
    </w:p>
    <w:p w:rsidR="00BD5015" w:rsidRDefault="00BD5015" w:rsidP="00BD5015">
      <w:pPr>
        <w:pStyle w:val="NeniNr"/>
        <w:rPr>
          <w:b/>
          <w:lang w:val="sq-AL"/>
        </w:rPr>
      </w:pPr>
      <w:r>
        <w:rPr>
          <w:b/>
          <w:lang w:val="sq-AL"/>
        </w:rPr>
        <w:t>Nr. 3560, datë 23.2.2018</w:t>
      </w:r>
    </w:p>
    <w:p w:rsidR="00BD5015" w:rsidRDefault="00BD5015" w:rsidP="00BD5015">
      <w:pPr>
        <w:pStyle w:val="Paragrafi"/>
        <w:jc w:val="center"/>
        <w:rPr>
          <w:sz w:val="14"/>
          <w:lang w:val="sq-AL"/>
        </w:rPr>
      </w:pPr>
    </w:p>
    <w:p w:rsidR="00BD5015" w:rsidRDefault="00BD5015" w:rsidP="00BD5015">
      <w:pPr>
        <w:pStyle w:val="NeniTitull"/>
        <w:rPr>
          <w:lang w:val="sq-AL"/>
        </w:rPr>
      </w:pPr>
      <w:r>
        <w:rPr>
          <w:lang w:val="sq-AL"/>
        </w:rPr>
        <w:t>PËR SHPRONËSIM PUBLIK</w:t>
      </w:r>
    </w:p>
    <w:p w:rsidR="00BD5015" w:rsidRDefault="00BD5015" w:rsidP="00BD5015">
      <w:pPr>
        <w:pStyle w:val="Paragrafi"/>
        <w:rPr>
          <w:sz w:val="14"/>
          <w:lang w:val="sq-AL"/>
        </w:rPr>
      </w:pPr>
    </w:p>
    <w:p w:rsidR="00BD5015" w:rsidRDefault="00BD5015" w:rsidP="00BD5015">
      <w:pPr>
        <w:pStyle w:val="Paragrafi"/>
        <w:rPr>
          <w:lang w:val="sq-AL"/>
        </w:rPr>
      </w:pPr>
      <w:r>
        <w:rPr>
          <w:lang w:val="sq-AL"/>
        </w:rPr>
        <w:t>Ministria e Infrastrukturës dhe Energjisë shpall kërkesën për shpronësim, për interes publik të pasurive të paluajtshme, pronë private, që preken nga ndërtimi i objektit “Linja e re e furnizimit me ujë të Ujësjellësit Durrës”.</w:t>
      </w:r>
    </w:p>
    <w:p w:rsidR="00BD5015" w:rsidRDefault="00BD5015" w:rsidP="00BD5015">
      <w:pPr>
        <w:pStyle w:val="Paragrafi"/>
        <w:rPr>
          <w:lang w:val="sq-AL"/>
        </w:rPr>
      </w:pPr>
      <w:r>
        <w:rPr>
          <w:lang w:val="sq-AL"/>
        </w:rPr>
        <w:t>Subjekti kërkues i këtij objekti është Ujësjellës-Kanalizime Durrës sh.a.</w:t>
      </w:r>
    </w:p>
    <w:p w:rsidR="00BD5015" w:rsidRDefault="00BD5015" w:rsidP="00BD5015">
      <w:pPr>
        <w:pStyle w:val="Paragrafi"/>
        <w:rPr>
          <w:lang w:val="sq-AL"/>
        </w:rPr>
      </w:pPr>
      <w:r>
        <w:rPr>
          <w:lang w:val="sq-AL"/>
        </w:rPr>
        <w:t xml:space="preserve">Me anë të këtij publikimi, kërkojmë të vëmë në dijeni personat të cilët preken nga ky shpronësim, </w:t>
      </w:r>
      <w:bookmarkStart w:id="0" w:name="OLE_LINK2"/>
      <w:bookmarkStart w:id="1" w:name="OLE_LINK1"/>
      <w:r>
        <w:rPr>
          <w:lang w:val="sq-AL"/>
        </w:rPr>
        <w:t>që konsiston në masën e vlerësimit të llogaritur në bazë të ligjit nr. 34/2014, “Për ratifikimin e marrëveshjes së huas ndërmjet Republikës së Shqipërisë dhe Bankës Ndërkombëtare për Rindërtim dhe Zhvillim (IBRD), për financimin e projektit të investimit në sektorin e ujit”, pasqyra 2/seksioni I, germa “G”, pika 1, 2, 3 dhe 4/”c”, e cila shprehet se:</w:t>
      </w:r>
    </w:p>
    <w:p w:rsidR="00BD5015" w:rsidRDefault="00BD5015" w:rsidP="00BD5015">
      <w:pPr>
        <w:pStyle w:val="Paragrafi"/>
        <w:rPr>
          <w:lang w:val="sq-AL"/>
        </w:rPr>
      </w:pPr>
      <w:r>
        <w:rPr>
          <w:lang w:val="sq-AL"/>
        </w:rPr>
        <w:t>“Personat e prekur do të kompensohen në mënyrë të barabartë, duke i rivendosur dhe rehabilituar në përputhje me RAP-in”.</w:t>
      </w:r>
    </w:p>
    <w:bookmarkEnd w:id="0"/>
    <w:bookmarkEnd w:id="1"/>
    <w:p w:rsidR="00BD5015" w:rsidRDefault="00BD5015" w:rsidP="00BD5015">
      <w:pPr>
        <w:pStyle w:val="Paragrafi"/>
        <w:rPr>
          <w:lang w:val="sq-AL"/>
        </w:rPr>
      </w:pPr>
      <w:r>
        <w:rPr>
          <w:lang w:val="sq-AL"/>
        </w:rPr>
        <w:t>Vlera totale e shpronësimit është 7,764,025 lekë (shtatë milionë e shtatëqind e gjashtëdhjetë e katër mijë e njëzetë e pesë) lekë.</w:t>
      </w:r>
    </w:p>
    <w:p w:rsidR="00BD5015" w:rsidRDefault="00BD5015" w:rsidP="00BD5015">
      <w:pPr>
        <w:pStyle w:val="Paragrafi"/>
        <w:rPr>
          <w:sz w:val="14"/>
          <w:lang w:val="sq-AL"/>
        </w:rPr>
      </w:pPr>
    </w:p>
    <w:p w:rsidR="00BD5015" w:rsidRDefault="00BD5015" w:rsidP="00BD5015">
      <w:pPr>
        <w:pStyle w:val="Paragrafi"/>
        <w:jc w:val="right"/>
        <w:rPr>
          <w:lang w:val="sq-AL"/>
        </w:rPr>
      </w:pPr>
      <w:r>
        <w:rPr>
          <w:lang w:val="sq-AL"/>
        </w:rPr>
        <w:tab/>
        <w:t xml:space="preserve">ZËVENDËSMINISTRI </w:t>
      </w:r>
    </w:p>
    <w:p w:rsidR="00BD5015" w:rsidRDefault="00BD5015" w:rsidP="00BD501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I INFRASTRUKTURËS </w:t>
      </w:r>
    </w:p>
    <w:p w:rsidR="00BD5015" w:rsidRDefault="00BD5015" w:rsidP="00BD501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DHE  ENERGJISË </w:t>
      </w:r>
    </w:p>
    <w:p w:rsidR="00BD5015" w:rsidRDefault="00BD5015" w:rsidP="00BD501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Artan Shkreli</w:t>
      </w:r>
    </w:p>
    <w:p w:rsidR="00BD5015" w:rsidRDefault="00BD5015" w:rsidP="00BD5015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BD5015" w:rsidSect="00BD5015">
          <w:pgSz w:w="11907" w:h="16840"/>
          <w:pgMar w:top="720" w:right="1134" w:bottom="720" w:left="1134" w:header="851" w:footer="851" w:gutter="0"/>
          <w:cols w:space="454"/>
        </w:sect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  <w:sectPr w:rsidR="00BD5015" w:rsidSect="00BD5015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BD5015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D5015" w:rsidRDefault="00BD5015" w:rsidP="00BD5015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lastRenderedPageBreak/>
        <w:t>SHOQËRIA UJËSJELLËS-KANALIZIME DURRËS SH.A</w:t>
      </w:r>
    </w:p>
    <w:p w:rsidR="00BD5015" w:rsidRDefault="00BD5015" w:rsidP="00BD5015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Për ndërtimin e objektit "Linja e re e furnizimit me ujë të Ujësjellësit Durrës"</w:t>
      </w:r>
    </w:p>
    <w:p w:rsidR="00BD5015" w:rsidRDefault="00BD5015" w:rsidP="00BD5015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Tabelë: Lista e pronarëve që do të shpronësohen nga ndërtimi i Ujësjellësit (Vendburimi Fushë-Milot, Fushë  Kuqe, Vlushaj dhe Bodinok)</w:t>
      </w:r>
    </w:p>
    <w:p w:rsidR="00BD5015" w:rsidRDefault="00BD5015" w:rsidP="00BD5015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9620250" cy="4752975"/>
            <wp:effectExtent l="0" t="0" r="0" b="9525"/>
            <wp:docPr id="2" name="Picture 2" descr="Tabela e shponesimeve te Ujesielles Durres (3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Tabela e shponesimeve te Ujesielles Durres (3)_Page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9" t="24797" r="3964" b="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015" w:rsidRDefault="00BD5015" w:rsidP="00BD5015">
      <w:pPr>
        <w:pStyle w:val="Paragrafi"/>
        <w:rPr>
          <w:rFonts w:eastAsia="Times New Roman"/>
          <w:spacing w:val="-4"/>
          <w:lang w:val="sq-AL" w:eastAsia="en-GB"/>
        </w:rPr>
      </w:pPr>
    </w:p>
    <w:p w:rsidR="00BD5015" w:rsidRDefault="00BD5015" w:rsidP="00BD5015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9772650" cy="4248150"/>
            <wp:effectExtent l="0" t="0" r="0" b="0"/>
            <wp:docPr id="1" name="Picture 1" descr="Tabela e shponesimeve te Ujesielles Durres (3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ela e shponesimeve te Ujesielles Durres (3)_Page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9" t="4044" r="3249" b="43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015" w:rsidRDefault="00BD5015" w:rsidP="00BD5015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BD5015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8E3936" w:rsidRDefault="008E3936" w:rsidP="001C6DF3">
      <w:bookmarkStart w:id="2" w:name="_GoBack"/>
      <w:bookmarkEnd w:id="2"/>
    </w:p>
    <w:sectPr w:rsidR="008E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15"/>
    <w:rsid w:val="001C6DF3"/>
    <w:rsid w:val="008E3936"/>
    <w:rsid w:val="00BD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1E276-9C03-46D4-B24B-97E44868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01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D50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D50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D501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D50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50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2018-02-28T14:45:00Z</dcterms:created>
  <dcterms:modified xsi:type="dcterms:W3CDTF">2018-02-28T14:48:00Z</dcterms:modified>
</cp:coreProperties>
</file>