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EAA" w:rsidRDefault="00425EAA" w:rsidP="00425EAA">
      <w:pPr>
        <w:pStyle w:val="NumriData"/>
        <w:ind w:firstLine="284"/>
        <w:rPr>
          <w:lang w:val="sq-AL"/>
        </w:rPr>
      </w:pPr>
      <w:r>
        <w:rPr>
          <w:lang w:val="sq-AL"/>
        </w:rPr>
        <w:t>KËRKESË</w:t>
      </w:r>
    </w:p>
    <w:p w:rsidR="00425EAA" w:rsidRDefault="00425EAA" w:rsidP="00425EAA">
      <w:pPr>
        <w:pStyle w:val="NumriData"/>
        <w:ind w:firstLine="284"/>
        <w:rPr>
          <w:lang w:val="sq-AL"/>
        </w:rPr>
      </w:pPr>
      <w:r>
        <w:rPr>
          <w:lang w:val="sq-AL"/>
        </w:rPr>
        <w:t>Nr. 3791/1, datë 27.3.2018</w:t>
      </w:r>
    </w:p>
    <w:p w:rsidR="00425EAA" w:rsidRDefault="00425EAA" w:rsidP="00425EAA">
      <w:pPr>
        <w:pStyle w:val="Hapesira7"/>
        <w:rPr>
          <w:lang w:val="sq-AL"/>
        </w:rPr>
      </w:pPr>
    </w:p>
    <w:p w:rsidR="00425EAA" w:rsidRDefault="00425EAA" w:rsidP="00425EAA">
      <w:pPr>
        <w:pStyle w:val="Titulli"/>
        <w:ind w:firstLine="284"/>
        <w:rPr>
          <w:lang w:val="sq-AL"/>
        </w:rPr>
      </w:pPr>
      <w:r>
        <w:rPr>
          <w:lang w:val="sq-AL"/>
        </w:rPr>
        <w:t>PËR SHPRONËSIM PUBLIK</w:t>
      </w:r>
    </w:p>
    <w:p w:rsidR="00425EAA" w:rsidRDefault="00425EAA" w:rsidP="00425EAA">
      <w:pPr>
        <w:pStyle w:val="Hapesira7"/>
        <w:rPr>
          <w:lang w:val="sq-AL"/>
        </w:rPr>
      </w:pPr>
    </w:p>
    <w:p w:rsidR="00425EAA" w:rsidRDefault="00425EAA" w:rsidP="00425EA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Ministria e Infrastrukturës dhe Energjisë shpall kërkesën për shpronësim, për interes publik, të pasurive të paluajtshme, pronë private, që preken nga realizimi i projektit, “Ndërtimi i nënstacionit të ri 110/20 kV”, Fier.</w:t>
      </w:r>
    </w:p>
    <w:p w:rsidR="00425EAA" w:rsidRDefault="00425EAA" w:rsidP="00425EA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Subjekti kërkues i këtij projekti është OSHEE sh.a. </w:t>
      </w:r>
    </w:p>
    <w:p w:rsidR="00425EAA" w:rsidRDefault="00425EAA" w:rsidP="00425EAA">
      <w:pPr>
        <w:pStyle w:val="Paragrafi"/>
        <w:rPr>
          <w:rFonts w:eastAsia="Times New Roman" w:cs="Calibri"/>
          <w:spacing w:val="-4"/>
          <w:lang w:val="sq-AL"/>
        </w:rPr>
      </w:pPr>
      <w:r>
        <w:rPr>
          <w:spacing w:val="-4"/>
          <w:lang w:val="sq-AL"/>
        </w:rPr>
        <w:t xml:space="preserve">Me anë të këtij publikimi kërkojmë të vëmë në dijeni personat, të cilët preken nga ky shpronësim, që konsiston në masën e vlerësimit të llogaritur </w:t>
      </w:r>
      <w:r>
        <w:rPr>
          <w:rFonts w:eastAsia="Times New Roman" w:cs="Calibri"/>
          <w:spacing w:val="-4"/>
          <w:lang w:val="sq-AL"/>
        </w:rPr>
        <w:t>në bazë të vendimit e nr. 89, datë 3.2.2016, “Për miratimin e hartës së vlerës së tokës në Republikën e Shqipërisë”, për llogaritjen e vlerës së “tokë arë”, për pronarët sipas listës emërore bashkëlidhur.</w:t>
      </w:r>
    </w:p>
    <w:p w:rsidR="00425EAA" w:rsidRDefault="00425EAA" w:rsidP="00425EAA">
      <w:pPr>
        <w:pStyle w:val="Paragrafi"/>
        <w:rPr>
          <w:rFonts w:eastAsia="Times New Roman" w:cs="Calibri"/>
          <w:spacing w:val="-4"/>
          <w:lang w:val="sq-AL"/>
        </w:rPr>
      </w:pPr>
      <w:r>
        <w:rPr>
          <w:rFonts w:eastAsia="Times New Roman" w:cs="Calibri"/>
          <w:spacing w:val="-4"/>
          <w:lang w:val="sq-AL"/>
        </w:rPr>
        <w:t>Vlera totale shpronësimit është 1,454,376 (një milionë e katërqind e pesëdhjetë e katër mijë e treqind e shtatëdhjetë e gjashtë) lekë.</w:t>
      </w:r>
    </w:p>
    <w:p w:rsidR="00425EAA" w:rsidRDefault="00425EAA" w:rsidP="00425EAA">
      <w:pPr>
        <w:pStyle w:val="Hapesira7"/>
        <w:rPr>
          <w:lang w:val="sq-AL"/>
        </w:rPr>
      </w:pPr>
    </w:p>
    <w:p w:rsidR="00425EAA" w:rsidRDefault="00425EAA" w:rsidP="00425EAA">
      <w:pPr>
        <w:pStyle w:val="Paragrafi"/>
        <w:jc w:val="right"/>
        <w:rPr>
          <w:rFonts w:eastAsia="Times New Roman" w:cs="Calibri"/>
          <w:spacing w:val="-4"/>
          <w:lang w:val="sq-AL"/>
        </w:rPr>
      </w:pPr>
      <w:r>
        <w:rPr>
          <w:rFonts w:eastAsia="Times New Roman" w:cs="Calibri"/>
          <w:spacing w:val="-4"/>
          <w:lang w:val="sq-AL"/>
        </w:rPr>
        <w:t>ZËVENDËSMINISTRI I INFRASTRUKTURËS DHE ENERGJISË</w:t>
      </w:r>
    </w:p>
    <w:p w:rsidR="00425EAA" w:rsidRDefault="00425EAA" w:rsidP="00425EAA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  <w:r>
        <w:rPr>
          <w:rFonts w:eastAsia="Times New Roman" w:cs="Calibri"/>
          <w:b/>
          <w:spacing w:val="-4"/>
          <w:lang w:val="sq-AL"/>
        </w:rPr>
        <w:t>Artan Shkreli</w:t>
      </w:r>
    </w:p>
    <w:p w:rsidR="00425EAA" w:rsidRDefault="00425EAA" w:rsidP="00425EAA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</w:p>
    <w:p w:rsidR="00425EAA" w:rsidRDefault="00425EAA" w:rsidP="00425EAA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</w:p>
    <w:p w:rsidR="00425EAA" w:rsidRDefault="00425EAA" w:rsidP="00425EAA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</w:p>
    <w:p w:rsidR="00425EAA" w:rsidRDefault="00425EAA" w:rsidP="00425EAA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</w:p>
    <w:p w:rsidR="00425EAA" w:rsidRDefault="00425EAA" w:rsidP="00425EAA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</w:p>
    <w:p w:rsidR="00425EAA" w:rsidRDefault="00425EAA" w:rsidP="00425EAA">
      <w:pPr>
        <w:pStyle w:val="Paragrafi"/>
        <w:jc w:val="right"/>
        <w:rPr>
          <w:rFonts w:eastAsia="Times New Roman" w:cs="Calibri"/>
          <w:b/>
          <w:spacing w:val="-4"/>
          <w:lang w:val="sq-AL"/>
        </w:rPr>
        <w:sectPr w:rsidR="00425EAA" w:rsidSect="00425EAA">
          <w:pgSz w:w="11907" w:h="16840"/>
          <w:pgMar w:top="720" w:right="1134" w:bottom="720" w:left="1134" w:header="851" w:footer="851" w:gutter="0"/>
          <w:cols w:space="454"/>
        </w:sectPr>
      </w:pPr>
      <w:r>
        <w:rPr>
          <w:noProof/>
        </w:rPr>
        <w:drawing>
          <wp:inline distT="0" distB="0" distL="0" distR="0" wp14:anchorId="7F348F72" wp14:editId="1E6FFCC8">
            <wp:extent cx="6120765" cy="3005074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92" t="14154" r="5070" b="26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005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25EAA" w:rsidRDefault="00425EAA" w:rsidP="00425EAA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425EAA" w:rsidSect="00425EAA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425EAA" w:rsidRDefault="00425EAA" w:rsidP="00425EAA">
      <w:pPr>
        <w:pStyle w:val="Paragrafi"/>
        <w:ind w:firstLine="0"/>
        <w:rPr>
          <w:rFonts w:eastAsia="Times New Roman"/>
          <w:spacing w:val="-4"/>
          <w:lang w:val="sq-AL" w:eastAsia="en-GB"/>
        </w:rPr>
        <w:sectPr w:rsidR="00425EA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25EAA" w:rsidRDefault="00425EAA" w:rsidP="00425EAA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425EAA" w:rsidRDefault="00425EAA" w:rsidP="00425EAA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425EAA" w:rsidRDefault="00425EAA" w:rsidP="00425EAA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4D3011" w:rsidRDefault="004D3011"/>
    <w:sectPr w:rsidR="004D3011" w:rsidSect="00425EA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726"/>
    <w:rsid w:val="00425EAA"/>
    <w:rsid w:val="004D3011"/>
    <w:rsid w:val="004F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11047C-6EB2-472E-842E-03F95DD5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EA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riDataChar">
    <w:name w:val="Numri_Data Char"/>
    <w:basedOn w:val="DefaultParagraphFont"/>
    <w:link w:val="NumriData"/>
    <w:locked/>
    <w:rsid w:val="00425E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425E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425EA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25E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locked/>
    <w:rsid w:val="00425EAA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425E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Paragrafi"/>
    <w:qFormat/>
    <w:rsid w:val="00425EA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3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2018-04-06T11:58:00Z</dcterms:created>
  <dcterms:modified xsi:type="dcterms:W3CDTF">2018-04-06T11:58:00Z</dcterms:modified>
</cp:coreProperties>
</file>