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117" w:rsidRPr="00B81264" w:rsidRDefault="00A27117" w:rsidP="00A27117">
      <w:pPr>
        <w:pStyle w:val="NeniTitull"/>
        <w:rPr>
          <w:lang w:val="sq-AL"/>
        </w:rPr>
      </w:pPr>
      <w:r w:rsidRPr="00B81264">
        <w:rPr>
          <w:lang w:val="sq-AL"/>
        </w:rPr>
        <w:t xml:space="preserve">KËRKESË </w:t>
      </w:r>
    </w:p>
    <w:p w:rsidR="00A27117" w:rsidRPr="00B81264" w:rsidRDefault="00A27117" w:rsidP="00A27117">
      <w:pPr>
        <w:pStyle w:val="NeniTitull"/>
        <w:rPr>
          <w:lang w:val="sq-AL"/>
        </w:rPr>
      </w:pPr>
      <w:r>
        <w:rPr>
          <w:lang w:val="sq-AL"/>
        </w:rPr>
        <w:t xml:space="preserve">Nr. </w:t>
      </w:r>
      <w:bookmarkStart w:id="0" w:name="_GoBack"/>
      <w:r w:rsidRPr="00B81264">
        <w:rPr>
          <w:lang w:val="sq-AL"/>
        </w:rPr>
        <w:t>12581, datë 10.10.2018</w:t>
      </w:r>
      <w:bookmarkEnd w:id="0"/>
    </w:p>
    <w:p w:rsidR="00A27117" w:rsidRPr="00B81264" w:rsidRDefault="00A27117" w:rsidP="00A27117">
      <w:pPr>
        <w:pStyle w:val="NeniTitull"/>
        <w:rPr>
          <w:sz w:val="14"/>
          <w:lang w:val="sq-AL"/>
        </w:rPr>
      </w:pPr>
    </w:p>
    <w:p w:rsidR="00A27117" w:rsidRPr="008D439F" w:rsidRDefault="00A27117" w:rsidP="00A27117">
      <w:pPr>
        <w:pStyle w:val="NeniTitull"/>
        <w:rPr>
          <w:lang w:val="sq-AL"/>
        </w:rPr>
      </w:pPr>
      <w:r w:rsidRPr="00B81264">
        <w:rPr>
          <w:lang w:val="sq-AL"/>
        </w:rPr>
        <w:t>PËR SHPRONËSIM PUBLIK</w:t>
      </w:r>
    </w:p>
    <w:p w:rsidR="00A27117" w:rsidRPr="00B81264" w:rsidRDefault="00A27117" w:rsidP="00A27117">
      <w:pPr>
        <w:pStyle w:val="Paragrafi"/>
        <w:rPr>
          <w:lang w:val="sq-AL"/>
        </w:rPr>
      </w:pPr>
      <w:r w:rsidRPr="00B81264">
        <w:rPr>
          <w:lang w:val="sq-AL"/>
        </w:rPr>
        <w:t>Ministria e Infrastrukturës dhe Energjisë shpall kërkesën për shpronësim, për interes publik të pasurive të paluajtshme, pronë private, që p</w:t>
      </w:r>
      <w:r>
        <w:rPr>
          <w:lang w:val="sq-AL"/>
        </w:rPr>
        <w:t>reken nga realizimi i projektit</w:t>
      </w:r>
      <w:r w:rsidRPr="00B81264">
        <w:rPr>
          <w:lang w:val="sq-AL"/>
        </w:rPr>
        <w:t xml:space="preserve"> “Sistemim asfa</w:t>
      </w:r>
      <w:r>
        <w:rPr>
          <w:lang w:val="sq-AL"/>
        </w:rPr>
        <w:t>ltim i aksit rrugor Qafa e Plloçës–</w:t>
      </w:r>
      <w:r w:rsidRPr="00B81264">
        <w:rPr>
          <w:lang w:val="sq-AL"/>
        </w:rPr>
        <w:t>hyrja Pogradec dhe Unaza Pogradec”.</w:t>
      </w:r>
    </w:p>
    <w:p w:rsidR="00A27117" w:rsidRPr="00B81264" w:rsidRDefault="00A27117" w:rsidP="00A27117">
      <w:pPr>
        <w:pStyle w:val="Paragrafi"/>
        <w:rPr>
          <w:lang w:val="sq-AL"/>
        </w:rPr>
      </w:pPr>
      <w:r w:rsidRPr="00B81264">
        <w:rPr>
          <w:lang w:val="sq-AL"/>
        </w:rPr>
        <w:t>Subjekti kërkues i këtij projekti është Bashkia Pogradec.</w:t>
      </w:r>
    </w:p>
    <w:p w:rsidR="00A27117" w:rsidRPr="00B81264" w:rsidRDefault="00A27117" w:rsidP="00A27117">
      <w:pPr>
        <w:pStyle w:val="Paragrafi"/>
        <w:rPr>
          <w:lang w:val="sq-AL"/>
        </w:rPr>
      </w:pPr>
      <w:r>
        <w:rPr>
          <w:lang w:val="sq-AL"/>
        </w:rPr>
        <w:t>Me anë të këtij publikimi</w:t>
      </w:r>
      <w:r w:rsidRPr="00B81264">
        <w:rPr>
          <w:lang w:val="sq-AL"/>
        </w:rPr>
        <w:t xml:space="preserve"> kërkojmë të vëmë në dijeni personat e prekur nga ky shpronësim, për pasuritë e paluajtshme, pronë private, të cilat do të kompensohen</w:t>
      </w:r>
      <w:r>
        <w:rPr>
          <w:lang w:val="sq-AL"/>
        </w:rPr>
        <w:t>,</w:t>
      </w:r>
      <w:r w:rsidRPr="00B81264">
        <w:rPr>
          <w:lang w:val="sq-AL"/>
        </w:rPr>
        <w:t xml:space="preserve"> sipas vlerësimit paraprak të llogaritur, bazuar në </w:t>
      </w:r>
      <w:r>
        <w:rPr>
          <w:lang w:val="sq-AL"/>
        </w:rPr>
        <w:t>vendimin e Këshillit të Ministrave nr. 89, datë 3.</w:t>
      </w:r>
      <w:r w:rsidRPr="00B81264">
        <w:rPr>
          <w:lang w:val="sq-AL"/>
        </w:rPr>
        <w:t xml:space="preserve">2.2016, “Për miratimin e hartës së vlerës së tokës në Republikën e Shqipërisë”, si dhe në </w:t>
      </w:r>
      <w:r>
        <w:rPr>
          <w:lang w:val="sq-AL"/>
        </w:rPr>
        <w:t>vendimin e Këshillit të Ministrave nr. 138, datë 23.</w:t>
      </w:r>
      <w:r w:rsidRPr="00B81264">
        <w:rPr>
          <w:lang w:val="sq-AL"/>
        </w:rPr>
        <w:t xml:space="preserve">3.2000, “Për kriteret teknike të vlerësimit dhe të përllogaritjes së masës së shpërblimit të pasurive që shpronësohen, të pasurive që zhvlerësohen dhe të të drejtave të personave të tretë, për interes publik”, </w:t>
      </w:r>
      <w:r>
        <w:rPr>
          <w:lang w:val="sq-AL"/>
        </w:rPr>
        <w:t>të</w:t>
      </w:r>
      <w:r w:rsidRPr="00B81264">
        <w:rPr>
          <w:lang w:val="sq-AL"/>
        </w:rPr>
        <w:t xml:space="preserve"> ndryshuar, sipas tabelës paraprake bashkëlidhur.</w:t>
      </w:r>
    </w:p>
    <w:p w:rsidR="00A27117" w:rsidRPr="00B81264" w:rsidRDefault="00A27117" w:rsidP="00A27117">
      <w:pPr>
        <w:pStyle w:val="Paragrafi"/>
        <w:rPr>
          <w:lang w:val="sq-AL"/>
        </w:rPr>
      </w:pPr>
      <w:r w:rsidRPr="00B81264">
        <w:rPr>
          <w:lang w:val="sq-AL"/>
        </w:rPr>
        <w:t>Vlera totale par</w:t>
      </w:r>
      <w:r>
        <w:rPr>
          <w:lang w:val="sq-AL"/>
        </w:rPr>
        <w:t>aprake e shpronësimit është 18,814,</w:t>
      </w:r>
      <w:r w:rsidRPr="00B81264">
        <w:rPr>
          <w:lang w:val="sq-AL"/>
        </w:rPr>
        <w:t>417 (tetëmbëdhjetë milionë e tetëqind e katërmbëdhjetë mijë e katërqind e shtatëmbëdhjetë) lekë.</w:t>
      </w:r>
      <w:r>
        <w:rPr>
          <w:lang w:val="sq-AL"/>
        </w:rPr>
        <w:t xml:space="preserve"> </w:t>
      </w:r>
    </w:p>
    <w:p w:rsidR="00A27117" w:rsidRPr="003F3B68" w:rsidRDefault="00A27117" w:rsidP="00A27117">
      <w:pPr>
        <w:pStyle w:val="Paragrafi"/>
        <w:jc w:val="right"/>
        <w:rPr>
          <w:sz w:val="14"/>
          <w:szCs w:val="14"/>
          <w:lang w:val="sq-AL"/>
        </w:rPr>
      </w:pPr>
    </w:p>
    <w:p w:rsidR="00A27117" w:rsidRDefault="00A27117" w:rsidP="00A27117">
      <w:pPr>
        <w:pStyle w:val="Paragrafi"/>
        <w:jc w:val="right"/>
        <w:rPr>
          <w:lang w:val="sq-AL"/>
        </w:rPr>
      </w:pPr>
      <w:r w:rsidRPr="00B81264">
        <w:rPr>
          <w:lang w:val="sq-AL"/>
        </w:rPr>
        <w:t>ZËVENDËSMINIST</w:t>
      </w:r>
      <w:r>
        <w:rPr>
          <w:lang w:val="sq-AL"/>
        </w:rPr>
        <w:t xml:space="preserve">RI I INFRASTRUKTURËS </w:t>
      </w:r>
    </w:p>
    <w:p w:rsidR="00A27117" w:rsidRPr="00B81264" w:rsidRDefault="00A27117" w:rsidP="00A27117">
      <w:pPr>
        <w:pStyle w:val="Paragrafi"/>
        <w:jc w:val="right"/>
        <w:rPr>
          <w:lang w:val="sq-AL"/>
        </w:rPr>
      </w:pPr>
      <w:r>
        <w:rPr>
          <w:lang w:val="sq-AL"/>
        </w:rPr>
        <w:t>DHE ENERGJISË</w:t>
      </w:r>
      <w:r w:rsidRPr="00B81264">
        <w:rPr>
          <w:lang w:val="sq-AL"/>
        </w:rPr>
        <w:t xml:space="preserve"> </w:t>
      </w:r>
    </w:p>
    <w:p w:rsidR="00A27117" w:rsidRPr="00C71658" w:rsidRDefault="00A27117" w:rsidP="00A27117">
      <w:pPr>
        <w:pStyle w:val="Paragrafi"/>
        <w:jc w:val="right"/>
        <w:rPr>
          <w:b/>
          <w:lang w:val="sq-AL"/>
        </w:rPr>
        <w:sectPr w:rsidR="00A27117" w:rsidRPr="00C71658" w:rsidSect="00A27117">
          <w:pgSz w:w="11907" w:h="16840" w:code="9"/>
          <w:pgMar w:top="720" w:right="1134" w:bottom="720" w:left="1134" w:header="851" w:footer="851" w:gutter="0"/>
          <w:cols w:space="720"/>
          <w:docGrid w:linePitch="360"/>
        </w:sectPr>
      </w:pPr>
      <w:r w:rsidRPr="00B81264">
        <w:rPr>
          <w:lang w:val="sq-AL"/>
        </w:rPr>
        <w:t xml:space="preserve"> </w:t>
      </w:r>
      <w:r w:rsidRPr="00B81264">
        <w:rPr>
          <w:b/>
          <w:lang w:val="sq-AL"/>
        </w:rPr>
        <w:t>Artan Shkreli</w:t>
      </w:r>
    </w:p>
    <w:tbl>
      <w:tblPr>
        <w:tblW w:w="4880" w:type="pct"/>
        <w:jc w:val="center"/>
        <w:tblLayout w:type="fixed"/>
        <w:tblLook w:val="04A0" w:firstRow="1" w:lastRow="0" w:firstColumn="1" w:lastColumn="0" w:noHBand="0" w:noVBand="1"/>
      </w:tblPr>
      <w:tblGrid>
        <w:gridCol w:w="798"/>
        <w:gridCol w:w="1246"/>
        <w:gridCol w:w="1295"/>
        <w:gridCol w:w="1144"/>
        <w:gridCol w:w="2256"/>
        <w:gridCol w:w="1328"/>
        <w:gridCol w:w="1516"/>
        <w:gridCol w:w="1716"/>
        <w:gridCol w:w="1336"/>
        <w:gridCol w:w="1148"/>
        <w:gridCol w:w="1152"/>
        <w:gridCol w:w="1148"/>
        <w:gridCol w:w="1349"/>
        <w:gridCol w:w="1161"/>
        <w:gridCol w:w="1839"/>
      </w:tblGrid>
      <w:tr w:rsidR="00A27117" w:rsidRPr="00D3246C" w:rsidTr="00AD4F44">
        <w:trPr>
          <w:trHeight w:val="139"/>
          <w:jc w:val="center"/>
        </w:trPr>
        <w:tc>
          <w:tcPr>
            <w:tcW w:w="5000" w:type="pct"/>
            <w:gridSpan w:val="15"/>
            <w:tcBorders>
              <w:top w:val="nil"/>
              <w:left w:val="nil"/>
              <w:bottom w:val="nil"/>
              <w:right w:val="nil"/>
            </w:tcBorders>
            <w:shd w:val="clear" w:color="auto" w:fill="auto"/>
            <w:noWrap/>
            <w:vAlign w:val="bottom"/>
            <w:hideMark/>
          </w:tcPr>
          <w:p w:rsidR="00A27117" w:rsidRDefault="00A27117" w:rsidP="00AD4F44">
            <w:pPr>
              <w:spacing w:after="0" w:line="240" w:lineRule="auto"/>
              <w:ind w:firstLine="0"/>
              <w:jc w:val="center"/>
              <w:rPr>
                <w:rFonts w:ascii="Garamond" w:eastAsia="Times New Roman" w:hAnsi="Garamond" w:cs="Calibri"/>
                <w:bCs/>
                <w:color w:val="000000"/>
                <w:sz w:val="20"/>
                <w:szCs w:val="20"/>
                <w:lang w:val="sq-AL"/>
              </w:rPr>
            </w:pPr>
            <w:r w:rsidRPr="001B1FD2">
              <w:rPr>
                <w:rFonts w:ascii="Garamond" w:eastAsia="Times New Roman" w:hAnsi="Garamond" w:cs="Calibri"/>
                <w:bCs/>
                <w:sz w:val="20"/>
                <w:szCs w:val="20"/>
                <w:lang w:val="sq-AL"/>
              </w:rPr>
              <w:lastRenderedPageBreak/>
              <w:t xml:space="preserve">LISTA PARAPRAKE E PRONARËVE TË PASURIVE PRONË PRIVATE QË SHPRONËSOHEN NGA PROJEKTI </w:t>
            </w:r>
            <w:r w:rsidRPr="001B1FD2">
              <w:rPr>
                <w:rFonts w:ascii="Garamond" w:eastAsia="Times New Roman" w:hAnsi="Garamond" w:cs="Calibri"/>
                <w:bCs/>
                <w:color w:val="000000"/>
                <w:sz w:val="20"/>
                <w:szCs w:val="20"/>
                <w:lang w:val="sq-AL"/>
              </w:rPr>
              <w:t xml:space="preserve">“SISTEMIM ASFALTIM I AKSIT RRUGOR </w:t>
            </w:r>
          </w:p>
          <w:p w:rsidR="00A27117" w:rsidRPr="001B1FD2" w:rsidRDefault="00A27117" w:rsidP="00AD4F44">
            <w:pPr>
              <w:spacing w:after="0" w:line="240" w:lineRule="auto"/>
              <w:ind w:firstLine="0"/>
              <w:jc w:val="center"/>
              <w:rPr>
                <w:rFonts w:ascii="Garamond" w:eastAsia="Times New Roman" w:hAnsi="Garamond"/>
                <w:sz w:val="20"/>
                <w:szCs w:val="20"/>
                <w:lang w:val="sq-AL"/>
              </w:rPr>
            </w:pPr>
            <w:r w:rsidRPr="001B1FD2">
              <w:rPr>
                <w:rFonts w:ascii="Garamond" w:eastAsia="Times New Roman" w:hAnsi="Garamond" w:cs="Calibri"/>
                <w:bCs/>
                <w:color w:val="000000"/>
                <w:sz w:val="20"/>
                <w:szCs w:val="20"/>
                <w:lang w:val="sq-AL"/>
              </w:rPr>
              <w:t>QAF</w:t>
            </w:r>
            <w:r>
              <w:rPr>
                <w:rFonts w:ascii="Garamond" w:eastAsia="Times New Roman" w:hAnsi="Garamond" w:cs="Calibri"/>
                <w:bCs/>
                <w:color w:val="000000"/>
                <w:sz w:val="20"/>
                <w:szCs w:val="20"/>
                <w:lang w:val="sq-AL"/>
              </w:rPr>
              <w:t>A E</w:t>
            </w:r>
            <w:r w:rsidRPr="001B1FD2">
              <w:rPr>
                <w:rFonts w:ascii="Garamond" w:eastAsia="Times New Roman" w:hAnsi="Garamond" w:cs="Calibri"/>
                <w:bCs/>
                <w:color w:val="000000"/>
                <w:sz w:val="20"/>
                <w:szCs w:val="20"/>
                <w:lang w:val="sq-AL"/>
              </w:rPr>
              <w:t xml:space="preserve"> PLLOÇË</w:t>
            </w:r>
            <w:r>
              <w:rPr>
                <w:rFonts w:ascii="Garamond" w:eastAsia="Times New Roman" w:hAnsi="Garamond" w:cs="Calibri"/>
                <w:bCs/>
                <w:color w:val="000000"/>
                <w:sz w:val="20"/>
                <w:szCs w:val="20"/>
                <w:lang w:val="sq-AL"/>
              </w:rPr>
              <w:t>S</w:t>
            </w:r>
            <w:r w:rsidRPr="001B1FD2">
              <w:rPr>
                <w:rFonts w:ascii="Garamond" w:eastAsia="Times New Roman" w:hAnsi="Garamond" w:cs="Calibri"/>
                <w:bCs/>
                <w:color w:val="000000"/>
                <w:sz w:val="20"/>
                <w:szCs w:val="20"/>
                <w:lang w:val="sq-AL"/>
              </w:rPr>
              <w:t>–HYRJA POGRADEC DHE UNAZA POGRADEC”</w:t>
            </w:r>
          </w:p>
        </w:tc>
      </w:tr>
      <w:tr w:rsidR="00A27117" w:rsidRPr="00D3246C" w:rsidTr="00A27117">
        <w:trPr>
          <w:trHeight w:val="139"/>
          <w:jc w:val="center"/>
        </w:trPr>
        <w:tc>
          <w:tcPr>
            <w:tcW w:w="195" w:type="pct"/>
            <w:tcBorders>
              <w:top w:val="nil"/>
              <w:left w:val="nil"/>
              <w:bottom w:val="nil"/>
              <w:right w:val="nil"/>
            </w:tcBorders>
            <w:shd w:val="clear" w:color="auto" w:fill="auto"/>
            <w:noWrap/>
            <w:vAlign w:val="bottom"/>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05" w:type="pct"/>
            <w:tcBorders>
              <w:top w:val="nil"/>
              <w:left w:val="nil"/>
              <w:bottom w:val="nil"/>
              <w:right w:val="nil"/>
            </w:tcBorders>
            <w:shd w:val="clear" w:color="auto" w:fill="auto"/>
            <w:noWrap/>
            <w:vAlign w:val="bottom"/>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17"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280"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552"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25"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71"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420"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27"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281"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1627" w:type="pct"/>
            <w:gridSpan w:val="5"/>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Çmimi për pasurinë objekt banimi</w:t>
            </w:r>
            <w:r>
              <w:rPr>
                <w:rFonts w:ascii="Garamond" w:eastAsia="Times New Roman" w:hAnsi="Garamond" w:cs="Calibri"/>
                <w:b/>
                <w:bCs/>
                <w:color w:val="000000"/>
                <w:sz w:val="14"/>
                <w:szCs w:val="14"/>
                <w:lang w:val="sq-AL"/>
              </w:rPr>
              <w:t>,</w:t>
            </w:r>
            <w:r w:rsidRPr="00D3246C">
              <w:rPr>
                <w:rFonts w:ascii="Garamond" w:eastAsia="Times New Roman" w:hAnsi="Garamond" w:cs="Calibri"/>
                <w:b/>
                <w:bCs/>
                <w:color w:val="000000"/>
                <w:sz w:val="14"/>
                <w:szCs w:val="14"/>
                <w:lang w:val="sq-AL"/>
              </w:rPr>
              <w:t xml:space="preserve"> sipas shkresës së ZVRPP</w:t>
            </w:r>
            <w:r>
              <w:rPr>
                <w:rFonts w:ascii="Garamond" w:eastAsia="Times New Roman" w:hAnsi="Garamond" w:cs="Calibri"/>
                <w:b/>
                <w:bCs/>
                <w:color w:val="000000"/>
                <w:sz w:val="14"/>
                <w:szCs w:val="14"/>
                <w:lang w:val="sq-AL"/>
              </w:rPr>
              <w:t>-së.</w:t>
            </w:r>
          </w:p>
        </w:tc>
      </w:tr>
      <w:tr w:rsidR="00A27117" w:rsidRPr="00D3246C" w:rsidTr="00A27117">
        <w:trPr>
          <w:trHeight w:val="139"/>
          <w:jc w:val="center"/>
        </w:trPr>
        <w:tc>
          <w:tcPr>
            <w:tcW w:w="500" w:type="pct"/>
            <w:gridSpan w:val="2"/>
            <w:tcBorders>
              <w:top w:val="nil"/>
              <w:left w:val="nil"/>
              <w:bottom w:val="nil"/>
              <w:right w:val="nil"/>
            </w:tcBorders>
            <w:shd w:val="clear" w:color="auto" w:fill="auto"/>
            <w:noWrap/>
            <w:vAlign w:val="bottom"/>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2265" w:type="pct"/>
            <w:gridSpan w:val="6"/>
            <w:tcBorders>
              <w:top w:val="nil"/>
              <w:left w:val="nil"/>
              <w:bottom w:val="nil"/>
              <w:right w:val="nil"/>
            </w:tcBorders>
            <w:shd w:val="clear" w:color="auto" w:fill="auto"/>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p>
        </w:tc>
        <w:tc>
          <w:tcPr>
            <w:tcW w:w="327"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p>
        </w:tc>
        <w:tc>
          <w:tcPr>
            <w:tcW w:w="281"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1627" w:type="pct"/>
            <w:gridSpan w:val="5"/>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sz w:val="14"/>
                <w:szCs w:val="14"/>
                <w:lang w:val="sq-AL"/>
              </w:rPr>
            </w:pPr>
            <w:r w:rsidRPr="00D3246C">
              <w:rPr>
                <w:rFonts w:ascii="Garamond" w:eastAsia="Times New Roman" w:hAnsi="Garamond" w:cs="Calibri"/>
                <w:b/>
                <w:bCs/>
                <w:sz w:val="14"/>
                <w:szCs w:val="14"/>
                <w:lang w:val="sq-AL"/>
              </w:rPr>
              <w:t>Çmimi për pasurinë truall</w:t>
            </w:r>
            <w:r>
              <w:rPr>
                <w:rFonts w:ascii="Garamond" w:eastAsia="Times New Roman" w:hAnsi="Garamond" w:cs="Calibri"/>
                <w:b/>
                <w:bCs/>
                <w:sz w:val="14"/>
                <w:szCs w:val="14"/>
                <w:lang w:val="sq-AL"/>
              </w:rPr>
              <w:t>,</w:t>
            </w:r>
            <w:r w:rsidRPr="00D3246C">
              <w:rPr>
                <w:rFonts w:ascii="Garamond" w:eastAsia="Times New Roman" w:hAnsi="Garamond" w:cs="Calibri"/>
                <w:b/>
                <w:bCs/>
                <w:sz w:val="14"/>
                <w:szCs w:val="14"/>
                <w:lang w:val="sq-AL"/>
              </w:rPr>
              <w:t xml:space="preserve"> sipas vendimit nr. 89, datë </w:t>
            </w:r>
            <w:r>
              <w:rPr>
                <w:rFonts w:ascii="Garamond" w:eastAsia="Times New Roman" w:hAnsi="Garamond" w:cs="Calibri"/>
                <w:b/>
                <w:bCs/>
                <w:sz w:val="14"/>
                <w:szCs w:val="14"/>
                <w:lang w:val="sq-AL"/>
              </w:rPr>
              <w:t>3.</w:t>
            </w:r>
            <w:r w:rsidRPr="00D3246C">
              <w:rPr>
                <w:rFonts w:ascii="Garamond" w:eastAsia="Times New Roman" w:hAnsi="Garamond" w:cs="Calibri"/>
                <w:b/>
                <w:bCs/>
                <w:sz w:val="14"/>
                <w:szCs w:val="14"/>
                <w:lang w:val="sq-AL"/>
              </w:rPr>
              <w:t>2.2016.</w:t>
            </w:r>
          </w:p>
        </w:tc>
      </w:tr>
      <w:tr w:rsidR="00A27117" w:rsidRPr="00D3246C" w:rsidTr="00AD4F44">
        <w:trPr>
          <w:trHeight w:val="139"/>
          <w:jc w:val="center"/>
        </w:trPr>
        <w:tc>
          <w:tcPr>
            <w:tcW w:w="195"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sz w:val="14"/>
                <w:szCs w:val="14"/>
                <w:lang w:val="sq-AL"/>
              </w:rPr>
            </w:pPr>
          </w:p>
        </w:tc>
        <w:tc>
          <w:tcPr>
            <w:tcW w:w="305"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17"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280"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552"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25"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71"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420"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27"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281"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282"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281"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330"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284"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c>
          <w:tcPr>
            <w:tcW w:w="450" w:type="pct"/>
            <w:tcBorders>
              <w:top w:val="nil"/>
              <w:left w:val="nil"/>
              <w:bottom w:val="nil"/>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sz w:val="20"/>
                <w:szCs w:val="20"/>
                <w:lang w:val="sq-AL"/>
              </w:rPr>
            </w:pPr>
          </w:p>
        </w:tc>
      </w:tr>
      <w:tr w:rsidR="00A27117" w:rsidRPr="00D3246C" w:rsidTr="00AD4F44">
        <w:trPr>
          <w:trHeight w:val="139"/>
          <w:jc w:val="center"/>
        </w:trPr>
        <w:tc>
          <w:tcPr>
            <w:tcW w:w="195" w:type="pct"/>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Nr.</w:t>
            </w:r>
          </w:p>
        </w:tc>
        <w:tc>
          <w:tcPr>
            <w:tcW w:w="305"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Zona Kadastrale</w:t>
            </w:r>
          </w:p>
        </w:tc>
        <w:tc>
          <w:tcPr>
            <w:tcW w:w="317"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Numri i pasurisë</w:t>
            </w:r>
          </w:p>
        </w:tc>
        <w:tc>
          <w:tcPr>
            <w:tcW w:w="280"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Qyteti</w:t>
            </w:r>
          </w:p>
        </w:tc>
        <w:tc>
          <w:tcPr>
            <w:tcW w:w="552"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Pronari</w:t>
            </w:r>
          </w:p>
        </w:tc>
        <w:tc>
          <w:tcPr>
            <w:tcW w:w="325"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Sip. totale</w:t>
            </w:r>
          </w:p>
        </w:tc>
        <w:tc>
          <w:tcPr>
            <w:tcW w:w="371"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Sip. e shpronësuar</w:t>
            </w:r>
          </w:p>
        </w:tc>
        <w:tc>
          <w:tcPr>
            <w:tcW w:w="420"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Lloji i pasurisë</w:t>
            </w:r>
          </w:p>
        </w:tc>
        <w:tc>
          <w:tcPr>
            <w:tcW w:w="327" w:type="pct"/>
            <w:tcBorders>
              <w:top w:val="single" w:sz="8" w:space="0" w:color="auto"/>
              <w:left w:val="nil"/>
              <w:bottom w:val="single" w:sz="4" w:space="0" w:color="auto"/>
              <w:right w:val="nil"/>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Tokë truall</w:t>
            </w:r>
          </w:p>
        </w:tc>
        <w:tc>
          <w:tcPr>
            <w:tcW w:w="281" w:type="pct"/>
            <w:tcBorders>
              <w:top w:val="single" w:sz="8" w:space="0" w:color="auto"/>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p>
        </w:tc>
        <w:tc>
          <w:tcPr>
            <w:tcW w:w="282" w:type="pct"/>
            <w:tcBorders>
              <w:top w:val="single" w:sz="8" w:space="0" w:color="auto"/>
              <w:left w:val="nil"/>
              <w:bottom w:val="single" w:sz="4" w:space="0" w:color="auto"/>
              <w:right w:val="nil"/>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Ndërtesë</w:t>
            </w:r>
          </w:p>
        </w:tc>
        <w:tc>
          <w:tcPr>
            <w:tcW w:w="281" w:type="pct"/>
            <w:tcBorders>
              <w:top w:val="single" w:sz="8" w:space="0" w:color="auto"/>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p>
        </w:tc>
        <w:tc>
          <w:tcPr>
            <w:tcW w:w="330" w:type="pct"/>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Vlera</w:t>
            </w:r>
          </w:p>
        </w:tc>
        <w:tc>
          <w:tcPr>
            <w:tcW w:w="284"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Vlera totale</w:t>
            </w:r>
          </w:p>
        </w:tc>
        <w:tc>
          <w:tcPr>
            <w:tcW w:w="450" w:type="pct"/>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Konfirmime</w:t>
            </w:r>
          </w:p>
        </w:tc>
      </w:tr>
      <w:tr w:rsidR="00A27117" w:rsidRPr="00D3246C" w:rsidTr="00AD4F44">
        <w:trPr>
          <w:trHeight w:val="139"/>
          <w:jc w:val="center"/>
        </w:trPr>
        <w:tc>
          <w:tcPr>
            <w:tcW w:w="195" w:type="pct"/>
            <w:vMerge/>
            <w:tcBorders>
              <w:top w:val="single" w:sz="8" w:space="0" w:color="auto"/>
              <w:left w:val="single" w:sz="8"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05"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17"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280"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552"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25"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71"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420"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Çmimi</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Vlera</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Sip.</w:t>
            </w:r>
          </w:p>
        </w:tc>
        <w:tc>
          <w:tcPr>
            <w:tcW w:w="281"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Çmimi</w:t>
            </w:r>
          </w:p>
        </w:tc>
        <w:tc>
          <w:tcPr>
            <w:tcW w:w="330"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284"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450" w:type="pct"/>
            <w:vMerge/>
            <w:tcBorders>
              <w:top w:val="single" w:sz="8" w:space="0" w:color="auto"/>
              <w:left w:val="single" w:sz="4" w:space="0" w:color="auto"/>
              <w:bottom w:val="single" w:sz="4" w:space="0" w:color="000000"/>
              <w:right w:val="single" w:sz="8"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r>
      <w:tr w:rsidR="00A27117" w:rsidRPr="00D3246C" w:rsidTr="00AD4F44">
        <w:trPr>
          <w:trHeight w:val="139"/>
          <w:jc w:val="center"/>
        </w:trPr>
        <w:tc>
          <w:tcPr>
            <w:tcW w:w="195" w:type="pct"/>
            <w:vMerge/>
            <w:tcBorders>
              <w:top w:val="single" w:sz="8" w:space="0" w:color="auto"/>
              <w:left w:val="single" w:sz="8"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05"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17"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280"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552"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25"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71"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420" w:type="pct"/>
            <w:vMerge/>
            <w:tcBorders>
              <w:top w:val="single" w:sz="8" w:space="0" w:color="auto"/>
              <w:left w:val="single" w:sz="4" w:space="0" w:color="auto"/>
              <w:bottom w:val="single" w:sz="4" w:space="0" w:color="000000"/>
              <w:right w:val="single" w:sz="4"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(lekë/m</w:t>
            </w:r>
            <w:r w:rsidRPr="00D3246C">
              <w:rPr>
                <w:rFonts w:ascii="Garamond" w:eastAsia="Times New Roman" w:hAnsi="Garamond" w:cs="Calibri"/>
                <w:b/>
                <w:bCs/>
                <w:color w:val="000000"/>
                <w:sz w:val="14"/>
                <w:szCs w:val="14"/>
                <w:vertAlign w:val="superscript"/>
                <w:lang w:val="sq-AL"/>
              </w:rPr>
              <w:t>2</w:t>
            </w:r>
            <w:r w:rsidRPr="00D3246C">
              <w:rPr>
                <w:rFonts w:ascii="Garamond" w:eastAsia="Times New Roman" w:hAnsi="Garamond" w:cs="Calibri"/>
                <w:b/>
                <w:bCs/>
                <w:color w:val="000000"/>
                <w:sz w:val="14"/>
                <w:szCs w:val="14"/>
                <w:lang w:val="sq-AL"/>
              </w:rPr>
              <w:t>)</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(lekë)</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(m</w:t>
            </w:r>
            <w:r w:rsidRPr="00D3246C">
              <w:rPr>
                <w:rFonts w:ascii="Garamond" w:eastAsia="Times New Roman" w:hAnsi="Garamond" w:cs="Calibri"/>
                <w:b/>
                <w:bCs/>
                <w:color w:val="000000"/>
                <w:sz w:val="14"/>
                <w:szCs w:val="14"/>
                <w:vertAlign w:val="superscript"/>
                <w:lang w:val="sq-AL"/>
              </w:rPr>
              <w:t>2</w:t>
            </w:r>
            <w:r w:rsidRPr="00D3246C">
              <w:rPr>
                <w:rFonts w:ascii="Garamond" w:eastAsia="Times New Roman" w:hAnsi="Garamond" w:cs="Calibri"/>
                <w:b/>
                <w:bCs/>
                <w:color w:val="000000"/>
                <w:sz w:val="14"/>
                <w:szCs w:val="14"/>
                <w:lang w:val="sq-AL"/>
              </w:rPr>
              <w:t>)</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(lekë/m</w:t>
            </w:r>
            <w:r w:rsidRPr="00D3246C">
              <w:rPr>
                <w:rFonts w:ascii="Garamond" w:eastAsia="Times New Roman" w:hAnsi="Garamond" w:cs="Calibri"/>
                <w:b/>
                <w:bCs/>
                <w:color w:val="000000"/>
                <w:sz w:val="14"/>
                <w:szCs w:val="14"/>
                <w:vertAlign w:val="superscript"/>
                <w:lang w:val="sq-AL"/>
              </w:rPr>
              <w:t>2</w:t>
            </w:r>
            <w:r w:rsidRPr="00D3246C">
              <w:rPr>
                <w:rFonts w:ascii="Garamond" w:eastAsia="Times New Roman" w:hAnsi="Garamond" w:cs="Calibri"/>
                <w:b/>
                <w:bCs/>
                <w:color w:val="000000"/>
                <w:sz w:val="14"/>
                <w:szCs w:val="14"/>
                <w:lang w:val="sq-AL"/>
              </w:rPr>
              <w:t>)</w:t>
            </w:r>
          </w:p>
        </w:tc>
        <w:tc>
          <w:tcPr>
            <w:tcW w:w="330"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(lekë)</w:t>
            </w:r>
          </w:p>
        </w:tc>
        <w:tc>
          <w:tcPr>
            <w:tcW w:w="284" w:type="pct"/>
            <w:tcBorders>
              <w:top w:val="nil"/>
              <w:left w:val="nil"/>
              <w:bottom w:val="single" w:sz="4" w:space="0" w:color="auto"/>
              <w:right w:val="single" w:sz="4" w:space="0" w:color="auto"/>
            </w:tcBorders>
            <w:shd w:val="clear" w:color="auto" w:fill="auto"/>
            <w:vAlign w:val="center"/>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lekë</w:t>
            </w:r>
          </w:p>
        </w:tc>
        <w:tc>
          <w:tcPr>
            <w:tcW w:w="450" w:type="pct"/>
            <w:vMerge/>
            <w:tcBorders>
              <w:top w:val="single" w:sz="8" w:space="0" w:color="auto"/>
              <w:left w:val="single" w:sz="4" w:space="0" w:color="auto"/>
              <w:bottom w:val="single" w:sz="4" w:space="0" w:color="000000"/>
              <w:right w:val="single" w:sz="8" w:space="0" w:color="auto"/>
            </w:tcBorders>
            <w:vAlign w:val="center"/>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p>
        </w:tc>
      </w:tr>
      <w:tr w:rsidR="00A27117" w:rsidRPr="00D3246C" w:rsidTr="00AD4F44">
        <w:trPr>
          <w:trHeight w:val="139"/>
          <w:jc w:val="center"/>
        </w:trPr>
        <w:tc>
          <w:tcPr>
            <w:tcW w:w="195" w:type="pct"/>
            <w:tcBorders>
              <w:top w:val="nil"/>
              <w:left w:val="single" w:sz="8" w:space="0" w:color="auto"/>
              <w:bottom w:val="single" w:sz="4" w:space="0" w:color="auto"/>
              <w:right w:val="single" w:sz="4" w:space="0" w:color="auto"/>
            </w:tcBorders>
            <w:shd w:val="clear" w:color="000000" w:fill="FFFFFF"/>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w:t>
            </w:r>
          </w:p>
        </w:tc>
        <w:tc>
          <w:tcPr>
            <w:tcW w:w="305"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8582</w:t>
            </w:r>
          </w:p>
        </w:tc>
        <w:tc>
          <w:tcPr>
            <w:tcW w:w="317"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12/112</w:t>
            </w:r>
          </w:p>
        </w:tc>
        <w:tc>
          <w:tcPr>
            <w:tcW w:w="280"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Valter Xh. Malellari</w:t>
            </w:r>
          </w:p>
        </w:tc>
        <w:tc>
          <w:tcPr>
            <w:tcW w:w="325"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50.00</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Truall + ndërtesë</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10491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524550</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48</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2395200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2,919,750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Plotësim dokumentacioni</w:t>
            </w:r>
          </w:p>
        </w:tc>
      </w:tr>
      <w:tr w:rsidR="00A27117" w:rsidRPr="00D3246C" w:rsidTr="00AD4F44">
        <w:trPr>
          <w:trHeight w:val="139"/>
          <w:jc w:val="center"/>
        </w:trPr>
        <w:tc>
          <w:tcPr>
            <w:tcW w:w="195" w:type="pct"/>
            <w:tcBorders>
              <w:top w:val="nil"/>
              <w:left w:val="single" w:sz="8" w:space="0" w:color="auto"/>
              <w:bottom w:val="single" w:sz="4" w:space="0" w:color="auto"/>
              <w:right w:val="single" w:sz="4" w:space="0" w:color="auto"/>
            </w:tcBorders>
            <w:shd w:val="clear" w:color="000000" w:fill="FFFFFF"/>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w:t>
            </w:r>
          </w:p>
        </w:tc>
        <w:tc>
          <w:tcPr>
            <w:tcW w:w="305"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8582</w:t>
            </w:r>
          </w:p>
        </w:tc>
        <w:tc>
          <w:tcPr>
            <w:tcW w:w="317"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14/61</w:t>
            </w:r>
          </w:p>
        </w:tc>
        <w:tc>
          <w:tcPr>
            <w:tcW w:w="280"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Adriana Hoxhallari</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106 (69)</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32.00</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Truall + ndërtesë</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10491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335712</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69</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3443100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3,778,812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single" w:sz="4" w:space="0" w:color="auto"/>
              <w:right w:val="single" w:sz="4" w:space="0" w:color="auto"/>
            </w:tcBorders>
            <w:shd w:val="clear" w:color="000000" w:fill="FFFFFF"/>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3</w:t>
            </w:r>
          </w:p>
        </w:tc>
        <w:tc>
          <w:tcPr>
            <w:tcW w:w="305"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8582</w:t>
            </w:r>
          </w:p>
        </w:tc>
        <w:tc>
          <w:tcPr>
            <w:tcW w:w="317"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14/60</w:t>
            </w:r>
          </w:p>
        </w:tc>
        <w:tc>
          <w:tcPr>
            <w:tcW w:w="280"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000000" w:fill="FFFFFF"/>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Mihal N. Gjoka</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90</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40.00</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Truall + ndërtesë</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10491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419640</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28.6</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1427140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1,846,780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nil"/>
              <w:right w:val="single" w:sz="4" w:space="0" w:color="auto"/>
            </w:tcBorders>
            <w:shd w:val="clear" w:color="auto" w:fill="auto"/>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05" w:type="pct"/>
            <w:tcBorders>
              <w:top w:val="nil"/>
              <w:left w:val="nil"/>
              <w:bottom w:val="nil"/>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17/127</w:t>
            </w:r>
          </w:p>
        </w:tc>
        <w:tc>
          <w:tcPr>
            <w:tcW w:w="28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Ndërtesa 2-</w:t>
            </w:r>
            <w:r w:rsidRPr="00D3246C">
              <w:rPr>
                <w:rFonts w:ascii="Garamond" w:eastAsia="Times New Roman" w:hAnsi="Garamond" w:cs="Calibri"/>
                <w:color w:val="000000"/>
                <w:sz w:val="14"/>
                <w:szCs w:val="14"/>
                <w:lang w:val="sq-AL"/>
              </w:rPr>
              <w:t>kat</w:t>
            </w:r>
            <w:r>
              <w:rPr>
                <w:rFonts w:ascii="Garamond" w:eastAsia="Times New Roman" w:hAnsi="Garamond" w:cs="Calibri"/>
                <w:color w:val="000000"/>
                <w:sz w:val="14"/>
                <w:szCs w:val="14"/>
                <w:lang w:val="sq-AL"/>
              </w:rPr>
              <w:t>ëshe</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135.6</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Ap. 2-katësh</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0</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nil"/>
              <w:right w:val="single" w:sz="4" w:space="0" w:color="auto"/>
            </w:tcBorders>
            <w:shd w:val="clear" w:color="auto" w:fill="auto"/>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w:t>
            </w:r>
          </w:p>
        </w:tc>
        <w:tc>
          <w:tcPr>
            <w:tcW w:w="305" w:type="pct"/>
            <w:tcBorders>
              <w:top w:val="nil"/>
              <w:left w:val="nil"/>
              <w:bottom w:val="nil"/>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8582</w:t>
            </w:r>
          </w:p>
        </w:tc>
        <w:tc>
          <w:tcPr>
            <w:tcW w:w="31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17/127+1-2/3</w:t>
            </w:r>
          </w:p>
        </w:tc>
        <w:tc>
          <w:tcPr>
            <w:tcW w:w="28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auto" w:fill="auto"/>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B. Vesho dhe S. Vesho</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46.8</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11.70</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0.25 truall+ ndërtesë</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10491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122744.7</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46.8</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2335320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2,458,065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nil"/>
              <w:right w:val="single" w:sz="4" w:space="0" w:color="auto"/>
            </w:tcBorders>
            <w:shd w:val="clear" w:color="auto" w:fill="auto"/>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05" w:type="pct"/>
            <w:tcBorders>
              <w:top w:val="nil"/>
              <w:left w:val="nil"/>
              <w:bottom w:val="nil"/>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17/127+1-2/3</w:t>
            </w:r>
          </w:p>
        </w:tc>
        <w:tc>
          <w:tcPr>
            <w:tcW w:w="28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Gurazi Tahirllari</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21</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2.40</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0.11 truall+ ndërtesë</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10491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25178.4</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1047900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1,073,078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single" w:sz="4" w:space="0" w:color="auto"/>
              <w:right w:val="single" w:sz="4" w:space="0" w:color="auto"/>
            </w:tcBorders>
            <w:shd w:val="clear" w:color="auto" w:fill="auto"/>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05"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31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17/127+2-4</w:t>
            </w:r>
          </w:p>
        </w:tc>
        <w:tc>
          <w:tcPr>
            <w:tcW w:w="28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Afërdita Kapri</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67.8</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25.10</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0.37 truall+ ndërtesë</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10491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263324.1</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67.8</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3383220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3,646,544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single" w:sz="4" w:space="0" w:color="auto"/>
              <w:right w:val="single" w:sz="4" w:space="0" w:color="auto"/>
            </w:tcBorders>
            <w:shd w:val="clear" w:color="auto" w:fill="auto"/>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5</w:t>
            </w:r>
          </w:p>
        </w:tc>
        <w:tc>
          <w:tcPr>
            <w:tcW w:w="30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8582</w:t>
            </w:r>
          </w:p>
        </w:tc>
        <w:tc>
          <w:tcPr>
            <w:tcW w:w="317"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15/103</w:t>
            </w:r>
          </w:p>
        </w:tc>
        <w:tc>
          <w:tcPr>
            <w:tcW w:w="280"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auto" w:fill="auto"/>
            <w:vAlign w:val="center"/>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Afërdita Banushi Lorent Banushi Anila Banushi Devis Banushi</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60</w:t>
            </w:r>
          </w:p>
        </w:tc>
        <w:tc>
          <w:tcPr>
            <w:tcW w:w="371"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28.00</w:t>
            </w:r>
          </w:p>
        </w:tc>
        <w:tc>
          <w:tcPr>
            <w:tcW w:w="420"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Ndërtesë</w:t>
            </w:r>
          </w:p>
        </w:tc>
        <w:tc>
          <w:tcPr>
            <w:tcW w:w="327"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0</w:t>
            </w:r>
          </w:p>
        </w:tc>
        <w:tc>
          <w:tcPr>
            <w:tcW w:w="282"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28</w:t>
            </w:r>
          </w:p>
        </w:tc>
        <w:tc>
          <w:tcPr>
            <w:tcW w:w="281"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1397200</w:t>
            </w:r>
          </w:p>
        </w:tc>
        <w:tc>
          <w:tcPr>
            <w:tcW w:w="284"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1,397,200 </w:t>
            </w:r>
          </w:p>
        </w:tc>
        <w:tc>
          <w:tcPr>
            <w:tcW w:w="450" w:type="pct"/>
            <w:tcBorders>
              <w:top w:val="nil"/>
              <w:left w:val="nil"/>
              <w:bottom w:val="single" w:sz="4" w:space="0" w:color="auto"/>
              <w:right w:val="single" w:sz="8" w:space="0" w:color="auto"/>
            </w:tcBorders>
            <w:shd w:val="clear" w:color="auto" w:fill="auto"/>
            <w:noWrap/>
            <w:vAlign w:val="center"/>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single" w:sz="4" w:space="0" w:color="auto"/>
              <w:right w:val="single" w:sz="4" w:space="0" w:color="auto"/>
            </w:tcBorders>
            <w:shd w:val="clear" w:color="auto" w:fill="auto"/>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6</w:t>
            </w:r>
          </w:p>
        </w:tc>
        <w:tc>
          <w:tcPr>
            <w:tcW w:w="305"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8581</w:t>
            </w:r>
          </w:p>
        </w:tc>
        <w:tc>
          <w:tcPr>
            <w:tcW w:w="31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13/26</w:t>
            </w:r>
          </w:p>
        </w:tc>
        <w:tc>
          <w:tcPr>
            <w:tcW w:w="28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Pogradec</w:t>
            </w:r>
          </w:p>
        </w:tc>
        <w:tc>
          <w:tcPr>
            <w:tcW w:w="55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Marko Gjoka</w:t>
            </w:r>
          </w:p>
        </w:tc>
        <w:tc>
          <w:tcPr>
            <w:tcW w:w="325" w:type="pct"/>
            <w:tcBorders>
              <w:top w:val="nil"/>
              <w:left w:val="nil"/>
              <w:bottom w:val="single" w:sz="4" w:space="0" w:color="auto"/>
              <w:right w:val="single" w:sz="4" w:space="0" w:color="auto"/>
            </w:tcBorders>
            <w:shd w:val="clear" w:color="auto" w:fill="auto"/>
            <w:noWrap/>
            <w:vAlign w:val="center"/>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105</w:t>
            </w:r>
          </w:p>
        </w:tc>
        <w:tc>
          <w:tcPr>
            <w:tcW w:w="37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40.20</w:t>
            </w:r>
          </w:p>
        </w:tc>
        <w:tc>
          <w:tcPr>
            <w:tcW w:w="42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Truall + ndërtesë</w:t>
            </w:r>
          </w:p>
        </w:tc>
        <w:tc>
          <w:tcPr>
            <w:tcW w:w="327"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10491</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421738.2</w:t>
            </w:r>
          </w:p>
        </w:tc>
        <w:tc>
          <w:tcPr>
            <w:tcW w:w="282"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25.5</w:t>
            </w:r>
          </w:p>
        </w:tc>
        <w:tc>
          <w:tcPr>
            <w:tcW w:w="281"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49900</w:t>
            </w:r>
          </w:p>
        </w:tc>
        <w:tc>
          <w:tcPr>
            <w:tcW w:w="330"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1272450</w:t>
            </w:r>
          </w:p>
        </w:tc>
        <w:tc>
          <w:tcPr>
            <w:tcW w:w="284" w:type="pct"/>
            <w:tcBorders>
              <w:top w:val="nil"/>
              <w:left w:val="nil"/>
              <w:bottom w:val="single" w:sz="4"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 xml:space="preserve"> 1,694,188 </w:t>
            </w:r>
          </w:p>
        </w:tc>
        <w:tc>
          <w:tcPr>
            <w:tcW w:w="450" w:type="pct"/>
            <w:tcBorders>
              <w:top w:val="nil"/>
              <w:left w:val="nil"/>
              <w:bottom w:val="single" w:sz="4"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color w:val="000000"/>
                <w:sz w:val="14"/>
                <w:szCs w:val="14"/>
                <w:lang w:val="sq-AL"/>
              </w:rPr>
            </w:pPr>
            <w:r w:rsidRPr="00D3246C">
              <w:rPr>
                <w:rFonts w:ascii="Garamond" w:eastAsia="Times New Roman" w:hAnsi="Garamond" w:cs="Calibri"/>
                <w:color w:val="000000"/>
                <w:sz w:val="14"/>
                <w:szCs w:val="14"/>
                <w:lang w:val="sq-AL"/>
              </w:rPr>
              <w:t>Certifikatë pronësie</w:t>
            </w:r>
          </w:p>
        </w:tc>
      </w:tr>
      <w:tr w:rsidR="00A27117" w:rsidRPr="00D3246C" w:rsidTr="00AD4F44">
        <w:trPr>
          <w:trHeight w:val="139"/>
          <w:jc w:val="center"/>
        </w:trPr>
        <w:tc>
          <w:tcPr>
            <w:tcW w:w="195" w:type="pct"/>
            <w:tcBorders>
              <w:top w:val="nil"/>
              <w:left w:val="single" w:sz="8" w:space="0" w:color="auto"/>
              <w:bottom w:val="single" w:sz="8" w:space="0" w:color="auto"/>
              <w:right w:val="nil"/>
            </w:tcBorders>
            <w:shd w:val="clear" w:color="auto" w:fill="auto"/>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305" w:type="pct"/>
            <w:tcBorders>
              <w:top w:val="nil"/>
              <w:left w:val="nil"/>
              <w:bottom w:val="single" w:sz="8" w:space="0" w:color="auto"/>
              <w:right w:val="nil"/>
            </w:tcBorders>
            <w:shd w:val="clear" w:color="auto" w:fill="auto"/>
            <w:noWrap/>
            <w:vAlign w:val="bottom"/>
            <w:hideMark/>
          </w:tcPr>
          <w:p w:rsidR="00A27117" w:rsidRPr="00D3246C" w:rsidRDefault="00A27117" w:rsidP="00AD4F44">
            <w:pPr>
              <w:spacing w:after="0" w:line="240" w:lineRule="auto"/>
              <w:ind w:firstLine="0"/>
              <w:jc w:val="center"/>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317" w:type="pct"/>
            <w:tcBorders>
              <w:top w:val="nil"/>
              <w:left w:val="nil"/>
              <w:bottom w:val="single" w:sz="8" w:space="0" w:color="auto"/>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280" w:type="pct"/>
            <w:tcBorders>
              <w:top w:val="nil"/>
              <w:left w:val="nil"/>
              <w:bottom w:val="single" w:sz="8" w:space="0" w:color="auto"/>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552" w:type="pct"/>
            <w:tcBorders>
              <w:top w:val="nil"/>
              <w:left w:val="nil"/>
              <w:bottom w:val="single" w:sz="8" w:space="0" w:color="auto"/>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SHUMA</w:t>
            </w:r>
          </w:p>
        </w:tc>
        <w:tc>
          <w:tcPr>
            <w:tcW w:w="325" w:type="pct"/>
            <w:tcBorders>
              <w:top w:val="nil"/>
              <w:left w:val="nil"/>
              <w:bottom w:val="single" w:sz="8" w:space="0" w:color="auto"/>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371" w:type="pct"/>
            <w:tcBorders>
              <w:top w:val="nil"/>
              <w:left w:val="nil"/>
              <w:bottom w:val="single" w:sz="8" w:space="0" w:color="auto"/>
              <w:right w:val="nil"/>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420" w:type="pct"/>
            <w:tcBorders>
              <w:top w:val="nil"/>
              <w:left w:val="nil"/>
              <w:bottom w:val="single" w:sz="8"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327" w:type="pct"/>
            <w:tcBorders>
              <w:top w:val="nil"/>
              <w:left w:val="nil"/>
              <w:bottom w:val="single" w:sz="8"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281" w:type="pct"/>
            <w:tcBorders>
              <w:top w:val="nil"/>
              <w:left w:val="nil"/>
              <w:bottom w:val="single" w:sz="8"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2112887</w:t>
            </w:r>
          </w:p>
        </w:tc>
        <w:tc>
          <w:tcPr>
            <w:tcW w:w="282" w:type="pct"/>
            <w:tcBorders>
              <w:top w:val="nil"/>
              <w:left w:val="nil"/>
              <w:bottom w:val="single" w:sz="8"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281" w:type="pct"/>
            <w:tcBorders>
              <w:top w:val="nil"/>
              <w:left w:val="nil"/>
              <w:bottom w:val="single" w:sz="8"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c>
          <w:tcPr>
            <w:tcW w:w="330" w:type="pct"/>
            <w:tcBorders>
              <w:top w:val="nil"/>
              <w:left w:val="nil"/>
              <w:bottom w:val="single" w:sz="8"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16701530</w:t>
            </w:r>
          </w:p>
        </w:tc>
        <w:tc>
          <w:tcPr>
            <w:tcW w:w="284" w:type="pct"/>
            <w:tcBorders>
              <w:top w:val="nil"/>
              <w:left w:val="nil"/>
              <w:bottom w:val="single" w:sz="8" w:space="0" w:color="auto"/>
              <w:right w:val="single" w:sz="4" w:space="0" w:color="auto"/>
            </w:tcBorders>
            <w:shd w:val="clear" w:color="auto" w:fill="auto"/>
            <w:noWrap/>
            <w:vAlign w:val="bottom"/>
            <w:hideMark/>
          </w:tcPr>
          <w:p w:rsidR="00A27117" w:rsidRPr="00D3246C" w:rsidRDefault="00A27117" w:rsidP="00AD4F44">
            <w:pPr>
              <w:spacing w:after="0" w:line="240" w:lineRule="auto"/>
              <w:ind w:firstLine="0"/>
              <w:jc w:val="righ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xml:space="preserve"> 18,814,417 </w:t>
            </w:r>
          </w:p>
        </w:tc>
        <w:tc>
          <w:tcPr>
            <w:tcW w:w="450" w:type="pct"/>
            <w:tcBorders>
              <w:top w:val="nil"/>
              <w:left w:val="nil"/>
              <w:bottom w:val="single" w:sz="8" w:space="0" w:color="auto"/>
              <w:right w:val="single" w:sz="8" w:space="0" w:color="auto"/>
            </w:tcBorders>
            <w:shd w:val="clear" w:color="auto" w:fill="auto"/>
            <w:noWrap/>
            <w:vAlign w:val="bottom"/>
            <w:hideMark/>
          </w:tcPr>
          <w:p w:rsidR="00A27117" w:rsidRPr="00D3246C" w:rsidRDefault="00A27117" w:rsidP="00AD4F44">
            <w:pPr>
              <w:spacing w:after="0" w:line="240" w:lineRule="auto"/>
              <w:ind w:firstLine="0"/>
              <w:jc w:val="left"/>
              <w:rPr>
                <w:rFonts w:ascii="Garamond" w:eastAsia="Times New Roman" w:hAnsi="Garamond" w:cs="Calibri"/>
                <w:b/>
                <w:bCs/>
                <w:color w:val="000000"/>
                <w:sz w:val="14"/>
                <w:szCs w:val="14"/>
                <w:lang w:val="sq-AL"/>
              </w:rPr>
            </w:pPr>
            <w:r w:rsidRPr="00D3246C">
              <w:rPr>
                <w:rFonts w:ascii="Garamond" w:eastAsia="Times New Roman" w:hAnsi="Garamond" w:cs="Calibri"/>
                <w:b/>
                <w:bCs/>
                <w:color w:val="000000"/>
                <w:sz w:val="14"/>
                <w:szCs w:val="14"/>
                <w:lang w:val="sq-AL"/>
              </w:rPr>
              <w:t> </w:t>
            </w:r>
          </w:p>
        </w:tc>
      </w:tr>
    </w:tbl>
    <w:p w:rsidR="00A27117" w:rsidRDefault="00A27117" w:rsidP="00A27117">
      <w:pPr>
        <w:pStyle w:val="Paragrafi"/>
        <w:ind w:firstLine="0"/>
        <w:jc w:val="left"/>
        <w:rPr>
          <w:lang w:val="sq-AL"/>
        </w:rPr>
      </w:pPr>
      <w:r>
        <w:rPr>
          <w:lang w:val="sq-AL"/>
        </w:rPr>
        <w:t xml:space="preserve"> </w:t>
      </w:r>
    </w:p>
    <w:p w:rsidR="00D07D17" w:rsidRDefault="00D07D17"/>
    <w:sectPr w:rsidR="00D07D17" w:rsidSect="00A27117">
      <w:headerReference w:type="even" r:id="rId4"/>
      <w:headerReference w:type="default" r:id="rId5"/>
      <w:pgSz w:w="23814" w:h="16839"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60B1A" w:rsidRPr="00EB260B" w:rsidTr="00086FB6">
      <w:trPr>
        <w:trHeight w:val="936"/>
        <w:jc w:val="center"/>
      </w:trPr>
      <w:tc>
        <w:tcPr>
          <w:tcW w:w="1392" w:type="pct"/>
          <w:shd w:val="pct5" w:color="auto" w:fill="F2F2F2"/>
          <w:vAlign w:val="center"/>
        </w:tcPr>
        <w:p w:rsidR="00F60B1A" w:rsidRPr="00EB260B" w:rsidRDefault="00A27117"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60B1A" w:rsidRPr="00EB260B" w:rsidRDefault="00A27117" w:rsidP="00C34BAA">
          <w:pPr>
            <w:pStyle w:val="NoSpacing"/>
            <w:spacing w:before="100" w:after="100"/>
            <w:jc w:val="center"/>
            <w:rPr>
              <w:rFonts w:ascii="Garamond" w:hAnsi="Garamond"/>
              <w:b/>
              <w:sz w:val="28"/>
              <w:szCs w:val="28"/>
            </w:rPr>
          </w:pPr>
          <w:r>
            <w:rPr>
              <w:noProof/>
              <w:lang w:val="en-US"/>
            </w:rPr>
            <w:drawing>
              <wp:inline distT="0" distB="0" distL="0" distR="0" wp14:anchorId="18006961" wp14:editId="62D77DE3">
                <wp:extent cx="304524" cy="427512"/>
                <wp:effectExtent l="0" t="0" r="635" b="0"/>
                <wp:docPr id="8" name="Picture 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60B1A" w:rsidRPr="00EB260B" w:rsidRDefault="00A27117"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w:t>
          </w:r>
          <w:r>
            <w:rPr>
              <w:rFonts w:ascii="Garamond" w:hAnsi="Garamond"/>
              <w:b/>
              <w:sz w:val="28"/>
              <w:szCs w:val="28"/>
            </w:rPr>
            <w:t>145</w:t>
          </w:r>
        </w:p>
      </w:tc>
    </w:tr>
  </w:tbl>
  <w:p w:rsidR="00F60B1A" w:rsidRPr="00385E2C" w:rsidRDefault="00A2711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B1A" w:rsidRDefault="00A271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117"/>
    <w:rsid w:val="00A27117"/>
    <w:rsid w:val="00D0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B928F-C3B1-49FB-9A41-5519D9E2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11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2711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2711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27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117"/>
    <w:rPr>
      <w:rFonts w:ascii="Calibri" w:eastAsia="Calibri" w:hAnsi="Calibri" w:cs="Times New Roman"/>
    </w:rPr>
  </w:style>
  <w:style w:type="paragraph" w:customStyle="1" w:styleId="Paragrafi">
    <w:name w:val="Paragrafi"/>
    <w:link w:val="ParagrafiChar"/>
    <w:qFormat/>
    <w:rsid w:val="00A2711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27117"/>
    <w:rPr>
      <w:rFonts w:ascii="Garamond" w:eastAsia="MS Mincho" w:hAnsi="Garamond" w:cs="CG Times"/>
      <w:sz w:val="24"/>
    </w:rPr>
  </w:style>
  <w:style w:type="paragraph" w:customStyle="1" w:styleId="NeniTitull">
    <w:name w:val="Neni_Titull"/>
    <w:next w:val="Normal"/>
    <w:link w:val="NeniTitullChar"/>
    <w:rsid w:val="00A271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TitullChar">
    <w:name w:val="Neni_Titull Char"/>
    <w:link w:val="NeniTitull"/>
    <w:locked/>
    <w:rsid w:val="00A27117"/>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2018-10-11T13:37:00Z</dcterms:created>
  <dcterms:modified xsi:type="dcterms:W3CDTF">2018-10-11T13:39:00Z</dcterms:modified>
</cp:coreProperties>
</file>