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C6D" w:rsidRPr="00654C31" w:rsidRDefault="005B1C6D" w:rsidP="005B1C6D">
      <w:pPr>
        <w:pStyle w:val="NeniTitull"/>
        <w:rPr>
          <w:lang w:val="sq-AL"/>
        </w:rPr>
      </w:pPr>
      <w:r w:rsidRPr="00654C31">
        <w:rPr>
          <w:lang w:val="sq-AL"/>
        </w:rPr>
        <w:t>KËRKESË</w:t>
      </w:r>
    </w:p>
    <w:p w:rsidR="005B1C6D" w:rsidRPr="00654C31" w:rsidRDefault="005B1C6D" w:rsidP="005B1C6D">
      <w:pPr>
        <w:pStyle w:val="NeniTitull"/>
        <w:rPr>
          <w:lang w:val="sq-AL"/>
        </w:rPr>
      </w:pPr>
      <w:r w:rsidRPr="00654C31">
        <w:rPr>
          <w:lang w:val="sq-AL"/>
        </w:rPr>
        <w:t>Nr</w:t>
      </w:r>
      <w:bookmarkStart w:id="0" w:name="_GoBack"/>
      <w:r w:rsidRPr="00654C31">
        <w:rPr>
          <w:lang w:val="sq-AL"/>
        </w:rPr>
        <w:t>. 12939</w:t>
      </w:r>
      <w:bookmarkEnd w:id="0"/>
      <w:r w:rsidRPr="00654C31">
        <w:rPr>
          <w:lang w:val="sq-AL"/>
        </w:rPr>
        <w:t>, datë 18.10.2018</w:t>
      </w:r>
    </w:p>
    <w:p w:rsidR="005B1C6D" w:rsidRPr="00654C31" w:rsidRDefault="005B1C6D" w:rsidP="005B1C6D">
      <w:pPr>
        <w:pStyle w:val="Hapesira7"/>
        <w:rPr>
          <w:lang w:val="sq-AL"/>
        </w:rPr>
      </w:pPr>
    </w:p>
    <w:p w:rsidR="005B1C6D" w:rsidRPr="00654C31" w:rsidRDefault="005B1C6D" w:rsidP="005B1C6D">
      <w:pPr>
        <w:pStyle w:val="NeniTitull"/>
        <w:rPr>
          <w:lang w:val="sq-AL"/>
        </w:rPr>
      </w:pPr>
      <w:r w:rsidRPr="00654C31">
        <w:rPr>
          <w:lang w:val="sq-AL"/>
        </w:rPr>
        <w:t>PËR SHPRONËSIM PUBLIK</w:t>
      </w:r>
    </w:p>
    <w:p w:rsidR="005B1C6D" w:rsidRPr="00654C31" w:rsidRDefault="005B1C6D" w:rsidP="005B1C6D">
      <w:pPr>
        <w:pStyle w:val="Hapesira7"/>
        <w:rPr>
          <w:lang w:val="sq-AL"/>
        </w:rPr>
      </w:pPr>
    </w:p>
    <w:p w:rsidR="005B1C6D" w:rsidRPr="00654C31" w:rsidRDefault="005B1C6D" w:rsidP="005B1C6D">
      <w:pPr>
        <w:pStyle w:val="Paragrafi"/>
        <w:rPr>
          <w:lang w:val="sq-AL"/>
        </w:rPr>
      </w:pPr>
      <w:r w:rsidRPr="00654C31">
        <w:rPr>
          <w:lang w:val="sq-AL"/>
        </w:rPr>
        <w:t>Ministria e Infrastrukturës dhe Energjisë shpall kërkesën për shpronësim, për interes publik</w:t>
      </w:r>
      <w:r>
        <w:rPr>
          <w:lang w:val="sq-AL"/>
        </w:rPr>
        <w:t>,</w:t>
      </w:r>
      <w:r w:rsidRPr="00654C31">
        <w:rPr>
          <w:lang w:val="sq-AL"/>
        </w:rPr>
        <w:t xml:space="preserve"> të pasurive të paluajtshme, pronë private, që preken nga realizimi i projektit, </w:t>
      </w:r>
      <w:r>
        <w:rPr>
          <w:lang w:val="sq-AL"/>
        </w:rPr>
        <w:t>“</w:t>
      </w:r>
      <w:r w:rsidRPr="00654C31">
        <w:rPr>
          <w:lang w:val="sq-AL"/>
        </w:rPr>
        <w:t xml:space="preserve">Rikualifikimi urban i rrugës </w:t>
      </w:r>
      <w:r>
        <w:rPr>
          <w:lang w:val="sq-AL"/>
        </w:rPr>
        <w:t>“</w:t>
      </w:r>
      <w:r w:rsidRPr="00654C31">
        <w:rPr>
          <w:lang w:val="sq-AL"/>
        </w:rPr>
        <w:t>Ramiz Aranitasi</w:t>
      </w:r>
      <w:r>
        <w:rPr>
          <w:lang w:val="sq-AL"/>
        </w:rPr>
        <w:t>”</w:t>
      </w:r>
      <w:r w:rsidRPr="00654C31">
        <w:rPr>
          <w:lang w:val="sq-AL"/>
        </w:rPr>
        <w:t>, Fier.</w:t>
      </w:r>
    </w:p>
    <w:p w:rsidR="005B1C6D" w:rsidRPr="00654C31" w:rsidRDefault="005B1C6D" w:rsidP="005B1C6D">
      <w:pPr>
        <w:pStyle w:val="Paragrafi"/>
        <w:rPr>
          <w:lang w:val="sq-AL"/>
        </w:rPr>
      </w:pPr>
      <w:r w:rsidRPr="00654C31">
        <w:rPr>
          <w:lang w:val="sq-AL"/>
        </w:rPr>
        <w:t>Subjekti kërkues i këtij projekti është Bashkia Fier.</w:t>
      </w:r>
    </w:p>
    <w:p w:rsidR="005B1C6D" w:rsidRPr="00654C31" w:rsidRDefault="005B1C6D" w:rsidP="005B1C6D">
      <w:pPr>
        <w:pStyle w:val="Paragrafi"/>
        <w:rPr>
          <w:lang w:val="sq-AL"/>
        </w:rPr>
      </w:pPr>
      <w:r w:rsidRPr="00654C31">
        <w:rPr>
          <w:lang w:val="sq-AL"/>
        </w:rPr>
        <w:t xml:space="preserve">Me anë të këtij publikimi, kërkojmë të vëmë në dijeni personat e prekur nga ky shpronësim, </w:t>
      </w:r>
      <w:bookmarkStart w:id="1" w:name="OLE_LINK1"/>
      <w:bookmarkStart w:id="2" w:name="OLE_LINK2"/>
      <w:r w:rsidRPr="00654C31">
        <w:rPr>
          <w:lang w:val="sq-AL"/>
        </w:rPr>
        <w:t xml:space="preserve">për pasuritë e paluajtshme, pronë private, të cilat do të kompensohen sipas vlerësimit paraprak të llogaritur, bazuar në </w:t>
      </w:r>
      <w:r>
        <w:rPr>
          <w:lang w:val="sq-AL"/>
        </w:rPr>
        <w:t xml:space="preserve">vendimin e Këshillit të Ministrave </w:t>
      </w:r>
      <w:r w:rsidRPr="00654C31">
        <w:rPr>
          <w:lang w:val="sq-AL"/>
        </w:rPr>
        <w:t xml:space="preserve">nr. </w:t>
      </w:r>
      <w:r>
        <w:rPr>
          <w:lang w:val="sq-AL"/>
        </w:rPr>
        <w:t>89, datë 3.</w:t>
      </w:r>
      <w:r w:rsidRPr="00654C31">
        <w:rPr>
          <w:lang w:val="sq-AL"/>
        </w:rPr>
        <w:t xml:space="preserve">2.2016, </w:t>
      </w:r>
      <w:r>
        <w:rPr>
          <w:lang w:val="sq-AL"/>
        </w:rPr>
        <w:t>“</w:t>
      </w:r>
      <w:r w:rsidRPr="00654C31">
        <w:rPr>
          <w:lang w:val="sq-AL"/>
        </w:rPr>
        <w:t>Për miratimin e hartës së vlerës së tokës në Republikën e Shqipërisë</w:t>
      </w:r>
      <w:r>
        <w:rPr>
          <w:lang w:val="sq-AL"/>
        </w:rPr>
        <w:t>”</w:t>
      </w:r>
      <w:r w:rsidRPr="00654C31">
        <w:rPr>
          <w:lang w:val="sq-AL"/>
        </w:rPr>
        <w:t xml:space="preserve">, si dhe në </w:t>
      </w:r>
      <w:r>
        <w:rPr>
          <w:lang w:val="sq-AL"/>
        </w:rPr>
        <w:t xml:space="preserve">vendimin e Këshillit të Ministrave </w:t>
      </w:r>
      <w:r w:rsidRPr="00654C31">
        <w:rPr>
          <w:lang w:val="sq-AL"/>
        </w:rPr>
        <w:t xml:space="preserve">nr. </w:t>
      </w:r>
      <w:r>
        <w:rPr>
          <w:lang w:val="sq-AL"/>
        </w:rPr>
        <w:t>138, datë 23.</w:t>
      </w:r>
      <w:r w:rsidRPr="00654C31">
        <w:rPr>
          <w:lang w:val="sq-AL"/>
        </w:rPr>
        <w:t xml:space="preserve">3.2000, </w:t>
      </w:r>
      <w:r>
        <w:rPr>
          <w:lang w:val="sq-AL"/>
        </w:rPr>
        <w:t>“</w:t>
      </w:r>
      <w:r w:rsidRPr="00654C31">
        <w:rPr>
          <w:lang w:val="sq-AL"/>
        </w:rPr>
        <w:t>Për kriteret teknike të vlerësimit dhe të përllogaritjes së masës së shpërblimit të pasurive që shpronësohen, të pasurive që zhvlerësohen dhe të të drejtave të personave të tretë, për interes publik</w:t>
      </w:r>
      <w:r>
        <w:rPr>
          <w:lang w:val="sq-AL"/>
        </w:rPr>
        <w:t>”</w:t>
      </w:r>
      <w:r w:rsidRPr="00654C31">
        <w:rPr>
          <w:lang w:val="sq-AL"/>
        </w:rPr>
        <w:t xml:space="preserve">, </w:t>
      </w:r>
      <w:r>
        <w:rPr>
          <w:lang w:val="sq-AL"/>
        </w:rPr>
        <w:t>të</w:t>
      </w:r>
      <w:r w:rsidRPr="00654C31">
        <w:rPr>
          <w:lang w:val="sq-AL"/>
        </w:rPr>
        <w:t xml:space="preserve"> ndryshuar, sipas tabelës paraprake bashkëlidhur.</w:t>
      </w:r>
      <w:bookmarkEnd w:id="1"/>
      <w:bookmarkEnd w:id="2"/>
    </w:p>
    <w:p w:rsidR="005B1C6D" w:rsidRPr="00654C31" w:rsidRDefault="005B1C6D" w:rsidP="005B1C6D">
      <w:pPr>
        <w:pStyle w:val="Paragrafi"/>
        <w:rPr>
          <w:lang w:val="sq-AL"/>
        </w:rPr>
      </w:pPr>
      <w:r w:rsidRPr="00654C31">
        <w:rPr>
          <w:lang w:val="sq-AL"/>
        </w:rPr>
        <w:t>Vlera totale paraprake e shpronësimit është 9,637,882 (nëntë milionë e gjashtëqind e tridhjetë e shtatë mijë e tetëqind e tetëdhjetë e dy) lekë.</w:t>
      </w:r>
    </w:p>
    <w:p w:rsidR="005B1C6D" w:rsidRPr="00794193" w:rsidRDefault="005B1C6D" w:rsidP="005B1C6D">
      <w:pPr>
        <w:pStyle w:val="Paragrafi"/>
        <w:rPr>
          <w:sz w:val="14"/>
          <w:szCs w:val="14"/>
          <w:lang w:val="sq-AL"/>
        </w:rPr>
      </w:pPr>
    </w:p>
    <w:p w:rsidR="005B1C6D" w:rsidRPr="00654C31" w:rsidRDefault="005B1C6D" w:rsidP="005B1C6D">
      <w:pPr>
        <w:pStyle w:val="Paragrafi"/>
        <w:jc w:val="right"/>
        <w:rPr>
          <w:lang w:val="sq-AL"/>
        </w:rPr>
      </w:pPr>
      <w:r w:rsidRPr="00654C31">
        <w:rPr>
          <w:lang w:val="sq-AL"/>
        </w:rPr>
        <w:t xml:space="preserve">ZËVENDËSMINISTRI I INFRASTRUKTURËS </w:t>
      </w:r>
    </w:p>
    <w:p w:rsidR="005B1C6D" w:rsidRDefault="005B1C6D" w:rsidP="005B1C6D">
      <w:pPr>
        <w:pStyle w:val="Paragrafi"/>
        <w:jc w:val="right"/>
        <w:rPr>
          <w:lang w:val="sq-AL"/>
        </w:rPr>
      </w:pPr>
      <w:r w:rsidRPr="00654C31">
        <w:rPr>
          <w:lang w:val="sq-AL"/>
        </w:rPr>
        <w:t>DHE ENERGJISË</w:t>
      </w:r>
    </w:p>
    <w:p w:rsidR="005B1C6D" w:rsidRDefault="005B1C6D" w:rsidP="005B1C6D">
      <w:pPr>
        <w:pStyle w:val="Paragrafi"/>
        <w:jc w:val="right"/>
        <w:rPr>
          <w:b/>
          <w:lang w:val="sq-AL"/>
        </w:rPr>
      </w:pPr>
      <w:r w:rsidRPr="00991534">
        <w:rPr>
          <w:b/>
          <w:lang w:val="sq-AL"/>
        </w:rPr>
        <w:t>Artan Shkreli</w:t>
      </w:r>
    </w:p>
    <w:p w:rsidR="005B1C6D" w:rsidRPr="00991534" w:rsidRDefault="005B1C6D" w:rsidP="005B1C6D">
      <w:pPr>
        <w:pStyle w:val="Paragrafi"/>
        <w:jc w:val="right"/>
        <w:rPr>
          <w:b/>
          <w:lang w:val="sq-AL"/>
        </w:rPr>
      </w:pPr>
    </w:p>
    <w:p w:rsidR="005B1C6D" w:rsidRDefault="005B1C6D" w:rsidP="005B1C6D">
      <w:pPr>
        <w:pStyle w:val="Paragrafi"/>
        <w:jc w:val="right"/>
        <w:rPr>
          <w:lang w:val="sq-AL"/>
        </w:rPr>
        <w:sectPr w:rsidR="005B1C6D" w:rsidSect="005B1C6D">
          <w:pgSz w:w="11907" w:h="16840" w:code="9"/>
          <w:pgMar w:top="720" w:right="1134" w:bottom="720" w:left="1134" w:header="851" w:footer="851" w:gutter="0"/>
          <w:cols w:space="454"/>
          <w:docGrid w:linePitch="360"/>
        </w:sectPr>
      </w:pPr>
    </w:p>
    <w:p w:rsidR="005B1C6D" w:rsidRDefault="005B1C6D" w:rsidP="005B1C6D">
      <w:pPr>
        <w:pStyle w:val="Paragrafi"/>
        <w:jc w:val="right"/>
        <w:rPr>
          <w:lang w:val="sq-AL"/>
        </w:rPr>
      </w:pPr>
    </w:p>
    <w:p w:rsidR="005B1C6D" w:rsidRPr="00654C31" w:rsidRDefault="005B1C6D" w:rsidP="005B1C6D">
      <w:pPr>
        <w:pStyle w:val="Paragrafi"/>
        <w:jc w:val="right"/>
        <w:rPr>
          <w:lang w:val="sq-AL"/>
        </w:rPr>
      </w:pPr>
      <w:r w:rsidRPr="00654C31">
        <w:rPr>
          <w:lang w:val="sq-AL"/>
        </w:rPr>
        <w:t xml:space="preserve"> </w:t>
      </w:r>
    </w:p>
    <w:p w:rsidR="005B1C6D" w:rsidRDefault="005B1C6D" w:rsidP="005B1C6D">
      <w:pPr>
        <w:pStyle w:val="Paragrafi"/>
        <w:rPr>
          <w:lang w:val="sq-AL"/>
        </w:rPr>
        <w:sectPr w:rsidR="005B1C6D" w:rsidSect="005B1C6D">
          <w:type w:val="continuous"/>
          <w:pgSz w:w="11907" w:h="16840" w:code="9"/>
          <w:pgMar w:top="720" w:right="1134" w:bottom="720" w:left="1134" w:header="851" w:footer="851" w:gutter="0"/>
          <w:cols w:num="2" w:space="454"/>
          <w:docGrid w:linePitch="360"/>
        </w:sectPr>
      </w:pPr>
    </w:p>
    <w:p w:rsidR="005B1C6D" w:rsidRPr="003127B3" w:rsidRDefault="005B1C6D" w:rsidP="005B1C6D">
      <w:pPr>
        <w:pStyle w:val="Paragrafi"/>
        <w:rPr>
          <w:lang w:val="sq-AL"/>
        </w:rPr>
      </w:pPr>
    </w:p>
    <w:p w:rsidR="005B1C6D" w:rsidRPr="003127B3" w:rsidRDefault="005B1C6D" w:rsidP="005B1C6D">
      <w:pPr>
        <w:pStyle w:val="Paragrafi"/>
        <w:rPr>
          <w:lang w:val="sq-AL"/>
        </w:rPr>
      </w:pPr>
    </w:p>
    <w:p w:rsidR="005B1C6D" w:rsidRPr="003127B3" w:rsidRDefault="005B1C6D" w:rsidP="005B1C6D">
      <w:pPr>
        <w:pStyle w:val="Paragrafi"/>
        <w:rPr>
          <w:lang w:val="sq-AL"/>
        </w:rPr>
      </w:pPr>
    </w:p>
    <w:p w:rsidR="005B1C6D" w:rsidRPr="003127B3" w:rsidRDefault="005B1C6D" w:rsidP="005B1C6D">
      <w:pPr>
        <w:pStyle w:val="Paragrafi"/>
        <w:rPr>
          <w:lang w:val="sq-AL"/>
        </w:rPr>
      </w:pPr>
    </w:p>
    <w:p w:rsidR="005B1C6D" w:rsidRDefault="005B1C6D" w:rsidP="005B1C6D">
      <w:pPr>
        <w:pStyle w:val="Paragrafi"/>
        <w:rPr>
          <w:lang w:val="sq-AL"/>
        </w:rPr>
        <w:sectPr w:rsidR="005B1C6D" w:rsidSect="00BE6EBC">
          <w:type w:val="continuous"/>
          <w:pgSz w:w="11907" w:h="16840" w:code="9"/>
          <w:pgMar w:top="720" w:right="1134" w:bottom="720" w:left="1134" w:header="851" w:footer="851" w:gutter="0"/>
          <w:cols w:space="720"/>
          <w:docGrid w:linePitch="360"/>
        </w:sectPr>
      </w:pPr>
    </w:p>
    <w:tbl>
      <w:tblPr>
        <w:tblW w:w="4944" w:type="pct"/>
        <w:tblInd w:w="90" w:type="dxa"/>
        <w:tblLayout w:type="fixed"/>
        <w:tblLook w:val="04A0" w:firstRow="1" w:lastRow="0" w:firstColumn="1" w:lastColumn="0" w:noHBand="0" w:noVBand="1"/>
      </w:tblPr>
      <w:tblGrid>
        <w:gridCol w:w="376"/>
        <w:gridCol w:w="1340"/>
        <w:gridCol w:w="789"/>
        <w:gridCol w:w="756"/>
        <w:gridCol w:w="727"/>
        <w:gridCol w:w="640"/>
        <w:gridCol w:w="671"/>
        <w:gridCol w:w="738"/>
        <w:gridCol w:w="1141"/>
        <w:gridCol w:w="831"/>
        <w:gridCol w:w="708"/>
        <w:gridCol w:w="1064"/>
        <w:gridCol w:w="1051"/>
        <w:gridCol w:w="570"/>
        <w:gridCol w:w="236"/>
        <w:gridCol w:w="1177"/>
      </w:tblGrid>
      <w:tr w:rsidR="005B1C6D" w:rsidRPr="00654C31" w:rsidTr="00221C4B">
        <w:trPr>
          <w:trHeight w:val="180"/>
        </w:trPr>
        <w:tc>
          <w:tcPr>
            <w:tcW w:w="148" w:type="pct"/>
            <w:tcBorders>
              <w:top w:val="nil"/>
              <w:left w:val="nil"/>
              <w:bottom w:val="nil"/>
              <w:right w:val="nil"/>
            </w:tcBorders>
            <w:shd w:val="clear" w:color="auto" w:fill="auto"/>
            <w:noWrap/>
            <w:vAlign w:val="bottom"/>
            <w:hideMark/>
          </w:tcPr>
          <w:p w:rsidR="005B1C6D" w:rsidRPr="00654C31" w:rsidRDefault="005B1C6D" w:rsidP="00221C4B">
            <w:pPr>
              <w:spacing w:after="0" w:line="240" w:lineRule="auto"/>
              <w:ind w:firstLine="0"/>
              <w:jc w:val="left"/>
              <w:rPr>
                <w:rFonts w:ascii="Times New Roman" w:eastAsia="Times New Roman" w:hAnsi="Times New Roman"/>
                <w:sz w:val="24"/>
                <w:szCs w:val="24"/>
                <w:lang w:val="sq-AL"/>
              </w:rPr>
            </w:pPr>
          </w:p>
        </w:tc>
        <w:tc>
          <w:tcPr>
            <w:tcW w:w="4392" w:type="pct"/>
            <w:gridSpan w:val="14"/>
            <w:tcBorders>
              <w:top w:val="nil"/>
              <w:left w:val="nil"/>
              <w:bottom w:val="nil"/>
              <w:right w:val="nil"/>
            </w:tcBorders>
            <w:shd w:val="clear" w:color="auto" w:fill="auto"/>
            <w:noWrap/>
            <w:hideMark/>
          </w:tcPr>
          <w:p w:rsidR="005B1C6D" w:rsidRPr="00560978" w:rsidRDefault="005B1C6D" w:rsidP="00221C4B">
            <w:pPr>
              <w:spacing w:after="0" w:line="240" w:lineRule="auto"/>
              <w:ind w:firstLine="0"/>
              <w:jc w:val="center"/>
              <w:rPr>
                <w:rFonts w:ascii="Garamond" w:eastAsia="Times New Roman" w:hAnsi="Garamond" w:cs="Calibri"/>
                <w:bCs/>
                <w:sz w:val="20"/>
                <w:szCs w:val="20"/>
                <w:lang w:val="sq-AL"/>
              </w:rPr>
            </w:pPr>
            <w:r w:rsidRPr="00560978">
              <w:rPr>
                <w:rFonts w:ascii="Garamond" w:eastAsia="Times New Roman" w:hAnsi="Garamond" w:cs="Calibri"/>
                <w:bCs/>
                <w:sz w:val="20"/>
                <w:szCs w:val="20"/>
                <w:lang w:val="sq-AL"/>
              </w:rPr>
              <w:br/>
              <w:t>TABELA PARAPRAKE E PRONARËVE, PËR PASURITË E PALUAJTSHME, PRONË PRIVATE, QË SHPRONËSOHEN NGA REALIZIMI I PROJEKTIT</w:t>
            </w:r>
          </w:p>
        </w:tc>
        <w:tc>
          <w:tcPr>
            <w:tcW w:w="460" w:type="pct"/>
            <w:tcBorders>
              <w:top w:val="nil"/>
              <w:left w:val="nil"/>
              <w:bottom w:val="nil"/>
              <w:right w:val="nil"/>
            </w:tcBorders>
            <w:shd w:val="clear" w:color="auto" w:fill="auto"/>
            <w:noWrap/>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p>
        </w:tc>
      </w:tr>
      <w:tr w:rsidR="005B1C6D" w:rsidRPr="00654C31" w:rsidTr="00221C4B">
        <w:trPr>
          <w:trHeight w:val="150"/>
        </w:trPr>
        <w:tc>
          <w:tcPr>
            <w:tcW w:w="148" w:type="pct"/>
            <w:tcBorders>
              <w:top w:val="nil"/>
              <w:left w:val="nil"/>
              <w:bottom w:val="nil"/>
              <w:right w:val="nil"/>
            </w:tcBorders>
            <w:shd w:val="clear" w:color="auto" w:fill="auto"/>
            <w:noWrap/>
            <w:vAlign w:val="bottom"/>
            <w:hideMark/>
          </w:tcPr>
          <w:p w:rsidR="005B1C6D" w:rsidRPr="00654C31" w:rsidRDefault="005B1C6D" w:rsidP="00221C4B">
            <w:pPr>
              <w:spacing w:after="0" w:line="240" w:lineRule="auto"/>
              <w:ind w:firstLine="0"/>
              <w:jc w:val="left"/>
              <w:rPr>
                <w:rFonts w:ascii="Times New Roman" w:eastAsia="Times New Roman" w:hAnsi="Times New Roman"/>
                <w:sz w:val="20"/>
                <w:szCs w:val="20"/>
                <w:lang w:val="sq-AL"/>
              </w:rPr>
            </w:pPr>
          </w:p>
        </w:tc>
        <w:tc>
          <w:tcPr>
            <w:tcW w:w="524"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left"/>
              <w:rPr>
                <w:rFonts w:ascii="Times New Roman" w:eastAsia="Times New Roman" w:hAnsi="Times New Roman"/>
                <w:sz w:val="20"/>
                <w:szCs w:val="20"/>
                <w:lang w:val="sq-AL"/>
              </w:rPr>
            </w:pPr>
          </w:p>
        </w:tc>
        <w:tc>
          <w:tcPr>
            <w:tcW w:w="3568" w:type="pct"/>
            <w:gridSpan w:val="11"/>
            <w:tcBorders>
              <w:top w:val="nil"/>
              <w:left w:val="nil"/>
              <w:bottom w:val="nil"/>
              <w:right w:val="nil"/>
            </w:tcBorders>
            <w:shd w:val="clear" w:color="auto" w:fill="auto"/>
            <w:noWrap/>
            <w:vAlign w:val="center"/>
            <w:hideMark/>
          </w:tcPr>
          <w:p w:rsidR="005B1C6D" w:rsidRPr="00560978" w:rsidRDefault="005B1C6D" w:rsidP="00221C4B">
            <w:pPr>
              <w:spacing w:after="0" w:line="240" w:lineRule="auto"/>
              <w:ind w:firstLine="0"/>
              <w:jc w:val="center"/>
              <w:rPr>
                <w:rFonts w:ascii="Garamond" w:eastAsia="Times New Roman" w:hAnsi="Garamond" w:cs="Calibri"/>
                <w:bCs/>
                <w:sz w:val="20"/>
                <w:szCs w:val="20"/>
                <w:lang w:val="sq-AL"/>
              </w:rPr>
            </w:pPr>
            <w:r>
              <w:rPr>
                <w:rFonts w:ascii="Garamond" w:eastAsia="Times New Roman" w:hAnsi="Garamond" w:cs="Calibri"/>
                <w:bCs/>
                <w:sz w:val="20"/>
                <w:szCs w:val="20"/>
                <w:lang w:val="sq-AL"/>
              </w:rPr>
              <w:t>“</w:t>
            </w:r>
            <w:r w:rsidRPr="00560978">
              <w:rPr>
                <w:rFonts w:ascii="Garamond" w:eastAsia="Times New Roman" w:hAnsi="Garamond" w:cs="Calibri"/>
                <w:bCs/>
                <w:sz w:val="20"/>
                <w:szCs w:val="20"/>
                <w:lang w:val="sq-AL"/>
              </w:rPr>
              <w:t>RIKUALIFIKIMI URBAN I RRUGËS “RAMIZ ARANITASI”, FIER</w:t>
            </w:r>
          </w:p>
        </w:tc>
        <w:tc>
          <w:tcPr>
            <w:tcW w:w="223"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p>
        </w:tc>
        <w:tc>
          <w:tcPr>
            <w:tcW w:w="77"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20"/>
                <w:szCs w:val="20"/>
                <w:lang w:val="sq-AL"/>
              </w:rPr>
            </w:pPr>
          </w:p>
        </w:tc>
        <w:tc>
          <w:tcPr>
            <w:tcW w:w="460"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20"/>
                <w:szCs w:val="20"/>
                <w:lang w:val="sq-AL"/>
              </w:rPr>
            </w:pPr>
          </w:p>
        </w:tc>
      </w:tr>
      <w:tr w:rsidR="005B1C6D" w:rsidRPr="00654C31" w:rsidTr="00221C4B">
        <w:trPr>
          <w:trHeight w:val="75"/>
        </w:trPr>
        <w:tc>
          <w:tcPr>
            <w:tcW w:w="148" w:type="pct"/>
            <w:tcBorders>
              <w:top w:val="nil"/>
              <w:left w:val="nil"/>
              <w:bottom w:val="nil"/>
              <w:right w:val="nil"/>
            </w:tcBorders>
            <w:shd w:val="clear" w:color="auto" w:fill="auto"/>
            <w:noWrap/>
            <w:vAlign w:val="bottom"/>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524"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left"/>
              <w:rPr>
                <w:rFonts w:ascii="Times New Roman" w:eastAsia="Times New Roman" w:hAnsi="Times New Roman"/>
                <w:sz w:val="6"/>
                <w:szCs w:val="20"/>
                <w:lang w:val="sq-AL"/>
              </w:rPr>
            </w:pPr>
          </w:p>
        </w:tc>
        <w:tc>
          <w:tcPr>
            <w:tcW w:w="309"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96"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85"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51"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63"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89"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446"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325"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77"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416"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411"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223"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77"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c>
          <w:tcPr>
            <w:tcW w:w="460" w:type="pct"/>
            <w:tcBorders>
              <w:top w:val="nil"/>
              <w:left w:val="nil"/>
              <w:bottom w:val="nil"/>
              <w:right w:val="nil"/>
            </w:tcBorders>
            <w:shd w:val="clear" w:color="auto" w:fill="auto"/>
            <w:noWrap/>
            <w:vAlign w:val="center"/>
            <w:hideMark/>
          </w:tcPr>
          <w:p w:rsidR="005B1C6D" w:rsidRPr="00654C31" w:rsidRDefault="005B1C6D" w:rsidP="00221C4B">
            <w:pPr>
              <w:spacing w:after="0" w:line="240" w:lineRule="auto"/>
              <w:ind w:firstLine="0"/>
              <w:jc w:val="center"/>
              <w:rPr>
                <w:rFonts w:ascii="Times New Roman" w:eastAsia="Times New Roman" w:hAnsi="Times New Roman"/>
                <w:sz w:val="6"/>
                <w:szCs w:val="20"/>
                <w:lang w:val="sq-AL"/>
              </w:rPr>
            </w:pPr>
          </w:p>
        </w:tc>
      </w:tr>
      <w:tr w:rsidR="005B1C6D" w:rsidRPr="00654C31" w:rsidTr="00221C4B">
        <w:trPr>
          <w:trHeight w:val="139"/>
        </w:trPr>
        <w:tc>
          <w:tcPr>
            <w:tcW w:w="148" w:type="pct"/>
            <w:tcBorders>
              <w:top w:val="single" w:sz="8" w:space="0" w:color="auto"/>
              <w:left w:val="single" w:sz="8" w:space="0" w:color="auto"/>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Nr</w:t>
            </w:r>
            <w:r>
              <w:rPr>
                <w:rFonts w:ascii="Garamond" w:eastAsia="Times New Roman" w:hAnsi="Garamond" w:cs="Calibri"/>
                <w:b/>
                <w:bCs/>
                <w:sz w:val="14"/>
                <w:szCs w:val="14"/>
                <w:lang w:val="sq-AL"/>
              </w:rPr>
              <w:t>.</w:t>
            </w:r>
          </w:p>
        </w:tc>
        <w:tc>
          <w:tcPr>
            <w:tcW w:w="524"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Emër Mbiemër</w:t>
            </w:r>
          </w:p>
        </w:tc>
        <w:tc>
          <w:tcPr>
            <w:tcW w:w="309"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Lloji i pasurisë</w:t>
            </w:r>
          </w:p>
        </w:tc>
        <w:tc>
          <w:tcPr>
            <w:tcW w:w="296"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 Zona kadastrale</w:t>
            </w:r>
          </w:p>
        </w:tc>
        <w:tc>
          <w:tcPr>
            <w:tcW w:w="285"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Nr. i pasurisë</w:t>
            </w:r>
          </w:p>
        </w:tc>
        <w:tc>
          <w:tcPr>
            <w:tcW w:w="251"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Sip. totale truall (m²)</w:t>
            </w:r>
          </w:p>
        </w:tc>
        <w:tc>
          <w:tcPr>
            <w:tcW w:w="263"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Sip. truall </w:t>
            </w:r>
            <w:r>
              <w:rPr>
                <w:rFonts w:ascii="Garamond" w:eastAsia="Times New Roman" w:hAnsi="Garamond" w:cs="Calibri"/>
                <w:b/>
                <w:bCs/>
                <w:sz w:val="14"/>
                <w:szCs w:val="14"/>
                <w:lang w:val="sq-AL"/>
              </w:rPr>
              <w:t>e</w:t>
            </w:r>
            <w:r w:rsidRPr="00654C31">
              <w:rPr>
                <w:rFonts w:ascii="Garamond" w:eastAsia="Times New Roman" w:hAnsi="Garamond" w:cs="Calibri"/>
                <w:b/>
                <w:bCs/>
                <w:sz w:val="14"/>
                <w:szCs w:val="14"/>
                <w:lang w:val="sq-AL"/>
              </w:rPr>
              <w:t xml:space="preserve"> prekur (m²)</w:t>
            </w:r>
          </w:p>
        </w:tc>
        <w:tc>
          <w:tcPr>
            <w:tcW w:w="289"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Çmimi truall (lekë/m²)</w:t>
            </w:r>
          </w:p>
        </w:tc>
        <w:tc>
          <w:tcPr>
            <w:tcW w:w="446"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Vlera e truallit (lekë)</w:t>
            </w:r>
          </w:p>
        </w:tc>
        <w:tc>
          <w:tcPr>
            <w:tcW w:w="325"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Sip. totale e ndërtesës me certifikatë (m²)</w:t>
            </w:r>
          </w:p>
        </w:tc>
        <w:tc>
          <w:tcPr>
            <w:tcW w:w="277"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Sip. e prekur e ndërtesës (m²)</w:t>
            </w:r>
          </w:p>
        </w:tc>
        <w:tc>
          <w:tcPr>
            <w:tcW w:w="416"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Vlera e ndërtesës me preventiv (lekë)</w:t>
            </w:r>
          </w:p>
        </w:tc>
        <w:tc>
          <w:tcPr>
            <w:tcW w:w="411" w:type="pct"/>
            <w:tcBorders>
              <w:top w:val="single" w:sz="8" w:space="0" w:color="auto"/>
              <w:left w:val="nil"/>
              <w:bottom w:val="single" w:sz="4" w:space="0" w:color="auto"/>
              <w:right w:val="single" w:sz="4" w:space="0" w:color="auto"/>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Vlera e përgjithshme (lekë)</w:t>
            </w:r>
          </w:p>
        </w:tc>
        <w:tc>
          <w:tcPr>
            <w:tcW w:w="760" w:type="pct"/>
            <w:gridSpan w:val="3"/>
            <w:tcBorders>
              <w:top w:val="single" w:sz="8" w:space="0" w:color="auto"/>
              <w:left w:val="nil"/>
              <w:bottom w:val="single" w:sz="4" w:space="0" w:color="auto"/>
              <w:right w:val="single" w:sz="8" w:space="0" w:color="000000"/>
            </w:tcBorders>
            <w:shd w:val="clear" w:color="000000" w:fill="D9D9D9"/>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Gjendja juridike e pasurisë</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1</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Miranda Ibrahim Kodheli</w:t>
            </w:r>
          </w:p>
        </w:tc>
        <w:tc>
          <w:tcPr>
            <w:tcW w:w="309"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Truall + ndërtesë</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8531</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10/681</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24</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24</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12,458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298,992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24 </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24</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1,096,944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1,395,936</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w:t>
            </w:r>
            <w:r w:rsidRPr="00654C31">
              <w:rPr>
                <w:rFonts w:ascii="Garamond" w:eastAsia="Times New Roman" w:hAnsi="Garamond" w:cs="Calibri"/>
                <w:sz w:val="14"/>
                <w:szCs w:val="14"/>
                <w:lang w:val="sq-AL"/>
              </w:rPr>
              <w:t xml:space="preserve"> </w:t>
            </w:r>
            <w:r>
              <w:rPr>
                <w:rFonts w:ascii="Garamond" w:eastAsia="Times New Roman" w:hAnsi="Garamond" w:cs="Calibri"/>
                <w:sz w:val="14"/>
                <w:szCs w:val="14"/>
                <w:lang w:val="sq-AL"/>
              </w:rPr>
              <w:t>n</w:t>
            </w:r>
            <w:r w:rsidRPr="00654C31">
              <w:rPr>
                <w:rFonts w:ascii="Garamond" w:eastAsia="Times New Roman" w:hAnsi="Garamond" w:cs="Calibri"/>
                <w:sz w:val="14"/>
                <w:szCs w:val="14"/>
                <w:lang w:val="sq-AL"/>
              </w:rPr>
              <w:t>ë datë</w:t>
            </w:r>
            <w:r>
              <w:rPr>
                <w:rFonts w:ascii="Garamond" w:eastAsia="Times New Roman" w:hAnsi="Garamond" w:cs="Calibri"/>
                <w:sz w:val="14"/>
                <w:szCs w:val="14"/>
                <w:lang w:val="sq-AL"/>
              </w:rPr>
              <w:t>n</w:t>
            </w:r>
            <w:r w:rsidRPr="00654C31">
              <w:rPr>
                <w:rFonts w:ascii="Garamond" w:eastAsia="Times New Roman" w:hAnsi="Garamond" w:cs="Calibri"/>
                <w:sz w:val="14"/>
                <w:szCs w:val="14"/>
                <w:lang w:val="sq-AL"/>
              </w:rPr>
              <w:t xml:space="preserve"> 28</w:t>
            </w:r>
            <w:r>
              <w:rPr>
                <w:rFonts w:ascii="Garamond" w:eastAsia="Times New Roman" w:hAnsi="Garamond" w:cs="Calibri"/>
                <w:sz w:val="14"/>
                <w:szCs w:val="14"/>
                <w:lang w:val="sq-AL"/>
              </w:rPr>
              <w:t>.</w:t>
            </w:r>
            <w:r w:rsidRPr="00654C31">
              <w:rPr>
                <w:rFonts w:ascii="Garamond" w:eastAsia="Times New Roman" w:hAnsi="Garamond" w:cs="Calibri"/>
                <w:sz w:val="14"/>
                <w:szCs w:val="14"/>
                <w:lang w:val="sq-AL"/>
              </w:rPr>
              <w:t>4</w:t>
            </w:r>
            <w:r>
              <w:rPr>
                <w:rFonts w:ascii="Garamond" w:eastAsia="Times New Roman" w:hAnsi="Garamond" w:cs="Calibri"/>
                <w:sz w:val="14"/>
                <w:szCs w:val="14"/>
                <w:lang w:val="sq-AL"/>
              </w:rPr>
              <w:t>.2017</w:t>
            </w:r>
            <w:r w:rsidRPr="00654C31">
              <w:rPr>
                <w:rFonts w:ascii="Garamond" w:eastAsia="Times New Roman" w:hAnsi="Garamond" w:cs="Calibri"/>
                <w:sz w:val="14"/>
                <w:szCs w:val="14"/>
                <w:lang w:val="sq-AL"/>
              </w:rPr>
              <w:t xml:space="preserve"> </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2</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Muharem Gurguri, Vllaznim Gurguri dhe Emine Xhemal Gurguri</w:t>
            </w:r>
          </w:p>
        </w:tc>
        <w:tc>
          <w:tcPr>
            <w:tcW w:w="30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Truall</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8534</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8/184</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51.50</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51.50</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12,893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663,990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color w:val="FF0000"/>
                <w:sz w:val="14"/>
                <w:szCs w:val="14"/>
                <w:lang w:val="sq-AL"/>
              </w:rPr>
            </w:pPr>
            <w:r w:rsidRPr="00654C31">
              <w:rPr>
                <w:rFonts w:ascii="Garamond" w:eastAsia="Times New Roman" w:hAnsi="Garamond" w:cs="Calibri"/>
                <w:color w:val="FF0000"/>
                <w:sz w:val="14"/>
                <w:szCs w:val="14"/>
                <w:lang w:val="sq-AL"/>
              </w:rPr>
              <w:t>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663,990</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 në datën 28.4.2017</w:t>
            </w:r>
            <w:r w:rsidRPr="00654C31">
              <w:rPr>
                <w:rFonts w:ascii="Garamond" w:eastAsia="Times New Roman" w:hAnsi="Garamond" w:cs="Calibri"/>
                <w:sz w:val="14"/>
                <w:szCs w:val="14"/>
                <w:lang w:val="sq-AL"/>
              </w:rPr>
              <w:t xml:space="preserve"> </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3</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Muharem Gurguri, Vllaznim Gurguri dhe Emine Xhemal Gurguri</w:t>
            </w:r>
          </w:p>
        </w:tc>
        <w:tc>
          <w:tcPr>
            <w:tcW w:w="30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Truall</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8534</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8/365</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136</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136</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12,893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1,753,448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1,753,448.0</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 në datën 28.4.2017</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4</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Muharem Gurguri, Vllaznim Gurguri dhe Emine Xhemal Gurguri</w:t>
            </w:r>
          </w:p>
        </w:tc>
        <w:tc>
          <w:tcPr>
            <w:tcW w:w="30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Truall</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8534</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8/366</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201.80</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201.80</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12,893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2,601,807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2,601,807.4</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5</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Avdulla Ahmet Agalliu</w:t>
            </w:r>
          </w:p>
        </w:tc>
        <w:tc>
          <w:tcPr>
            <w:tcW w:w="30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Ndërtesë</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8534</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8/110-ND</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37.20 </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37.20 </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1,438,896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1,438,896</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 në datën 28.4.2017</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6</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Kadri Habib Nuhu</w:t>
            </w:r>
          </w:p>
        </w:tc>
        <w:tc>
          <w:tcPr>
            <w:tcW w:w="30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Truall</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8534</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6/442</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96</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96</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12,893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1,237,728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1,237,728</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 në datën 28.4.2017.</w:t>
            </w:r>
            <w:r w:rsidRPr="00654C31">
              <w:rPr>
                <w:rFonts w:ascii="Garamond" w:eastAsia="Times New Roman" w:hAnsi="Garamond" w:cs="Calibri"/>
                <w:sz w:val="14"/>
                <w:szCs w:val="14"/>
                <w:lang w:val="sq-AL"/>
              </w:rPr>
              <w:t xml:space="preserve"> Në seksionin E të kartelës janë kufizuar veprimet, me urdhr</w:t>
            </w:r>
            <w:r>
              <w:rPr>
                <w:rFonts w:ascii="Garamond" w:eastAsia="Times New Roman" w:hAnsi="Garamond" w:cs="Calibri"/>
                <w:sz w:val="14"/>
                <w:szCs w:val="14"/>
                <w:lang w:val="sq-AL"/>
              </w:rPr>
              <w:t>in</w:t>
            </w:r>
            <w:r w:rsidRPr="00654C31">
              <w:rPr>
                <w:rFonts w:ascii="Garamond" w:eastAsia="Times New Roman" w:hAnsi="Garamond" w:cs="Calibri"/>
                <w:sz w:val="14"/>
                <w:szCs w:val="14"/>
                <w:lang w:val="sq-AL"/>
              </w:rPr>
              <w:t xml:space="preserve"> nr. </w:t>
            </w:r>
            <w:r>
              <w:rPr>
                <w:rFonts w:ascii="Garamond" w:eastAsia="Times New Roman" w:hAnsi="Garamond" w:cs="Calibri"/>
                <w:sz w:val="14"/>
                <w:szCs w:val="14"/>
                <w:lang w:val="sq-AL"/>
              </w:rPr>
              <w:t>6566, datë 25.8.2015</w:t>
            </w:r>
          </w:p>
        </w:tc>
      </w:tr>
      <w:tr w:rsidR="005B1C6D" w:rsidRPr="00654C31" w:rsidTr="00221C4B">
        <w:trPr>
          <w:trHeight w:val="139"/>
        </w:trPr>
        <w:tc>
          <w:tcPr>
            <w:tcW w:w="148" w:type="pct"/>
            <w:tcBorders>
              <w:top w:val="nil"/>
              <w:left w:val="single" w:sz="8" w:space="0" w:color="auto"/>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7</w:t>
            </w:r>
          </w:p>
        </w:tc>
        <w:tc>
          <w:tcPr>
            <w:tcW w:w="524"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sidRPr="00654C31">
              <w:rPr>
                <w:rFonts w:ascii="Garamond" w:eastAsia="Times New Roman" w:hAnsi="Garamond" w:cs="Calibri"/>
                <w:sz w:val="14"/>
                <w:szCs w:val="14"/>
                <w:lang w:val="sq-AL"/>
              </w:rPr>
              <w:t>Sokol Dylber Tomori dhe Manushaqe Filat Tomori</w:t>
            </w:r>
          </w:p>
        </w:tc>
        <w:tc>
          <w:tcPr>
            <w:tcW w:w="309" w:type="pct"/>
            <w:tcBorders>
              <w:top w:val="nil"/>
              <w:left w:val="nil"/>
              <w:bottom w:val="single" w:sz="4" w:space="0" w:color="auto"/>
              <w:right w:val="single" w:sz="4" w:space="0" w:color="auto"/>
            </w:tcBorders>
            <w:shd w:val="clear" w:color="auto" w:fill="auto"/>
            <w:vAlign w:val="center"/>
            <w:hideMark/>
          </w:tcPr>
          <w:p w:rsidR="005B1C6D" w:rsidRPr="00654C31" w:rsidRDefault="005B1C6D" w:rsidP="00221C4B">
            <w:pPr>
              <w:spacing w:after="0" w:line="240" w:lineRule="auto"/>
              <w:ind w:firstLine="0"/>
              <w:jc w:val="center"/>
              <w:rPr>
                <w:rFonts w:ascii="Garamond" w:eastAsia="Times New Roman" w:hAnsi="Garamond" w:cs="Calibri"/>
                <w:sz w:val="14"/>
                <w:szCs w:val="14"/>
                <w:lang w:val="sq-AL"/>
              </w:rPr>
            </w:pPr>
            <w:r w:rsidRPr="00654C31">
              <w:rPr>
                <w:rFonts w:ascii="Garamond" w:eastAsia="Times New Roman" w:hAnsi="Garamond" w:cs="Calibri"/>
                <w:sz w:val="14"/>
                <w:szCs w:val="14"/>
                <w:lang w:val="sq-AL"/>
              </w:rPr>
              <w:t>Truall + ndërtesë</w:t>
            </w:r>
          </w:p>
        </w:tc>
        <w:tc>
          <w:tcPr>
            <w:tcW w:w="29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8534</w:t>
            </w:r>
          </w:p>
        </w:tc>
        <w:tc>
          <w:tcPr>
            <w:tcW w:w="28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4/326</w:t>
            </w:r>
          </w:p>
        </w:tc>
        <w:tc>
          <w:tcPr>
            <w:tcW w:w="25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12</w:t>
            </w:r>
          </w:p>
        </w:tc>
        <w:tc>
          <w:tcPr>
            <w:tcW w:w="263"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12</w:t>
            </w:r>
          </w:p>
        </w:tc>
        <w:tc>
          <w:tcPr>
            <w:tcW w:w="289"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12,893 </w:t>
            </w:r>
          </w:p>
        </w:tc>
        <w:tc>
          <w:tcPr>
            <w:tcW w:w="44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154,716 </w:t>
            </w:r>
          </w:p>
        </w:tc>
        <w:tc>
          <w:tcPr>
            <w:tcW w:w="325"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12</w:t>
            </w:r>
          </w:p>
        </w:tc>
        <w:tc>
          <w:tcPr>
            <w:tcW w:w="277"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12</w:t>
            </w:r>
          </w:p>
        </w:tc>
        <w:tc>
          <w:tcPr>
            <w:tcW w:w="416"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 xml:space="preserve"> 391,361 </w:t>
            </w:r>
          </w:p>
        </w:tc>
        <w:tc>
          <w:tcPr>
            <w:tcW w:w="411" w:type="pct"/>
            <w:tcBorders>
              <w:top w:val="nil"/>
              <w:left w:val="nil"/>
              <w:bottom w:val="single" w:sz="4" w:space="0" w:color="auto"/>
              <w:right w:val="single" w:sz="4" w:space="0" w:color="auto"/>
            </w:tcBorders>
            <w:shd w:val="clear" w:color="auto" w:fill="auto"/>
            <w:noWrap/>
            <w:vAlign w:val="center"/>
            <w:hideMark/>
          </w:tcPr>
          <w:p w:rsidR="005B1C6D" w:rsidRPr="00654C31" w:rsidRDefault="005B1C6D" w:rsidP="00221C4B">
            <w:pPr>
              <w:spacing w:after="0" w:line="240" w:lineRule="auto"/>
              <w:ind w:firstLine="0"/>
              <w:jc w:val="right"/>
              <w:rPr>
                <w:rFonts w:ascii="Garamond" w:eastAsia="Times New Roman" w:hAnsi="Garamond" w:cs="Calibri"/>
                <w:sz w:val="14"/>
                <w:szCs w:val="14"/>
                <w:lang w:val="sq-AL"/>
              </w:rPr>
            </w:pPr>
            <w:r w:rsidRPr="00654C31">
              <w:rPr>
                <w:rFonts w:ascii="Garamond" w:eastAsia="Times New Roman" w:hAnsi="Garamond" w:cs="Calibri"/>
                <w:sz w:val="14"/>
                <w:szCs w:val="14"/>
                <w:lang w:val="sq-AL"/>
              </w:rPr>
              <w:t>546,077</w:t>
            </w:r>
          </w:p>
        </w:tc>
        <w:tc>
          <w:tcPr>
            <w:tcW w:w="760" w:type="pct"/>
            <w:gridSpan w:val="3"/>
            <w:tcBorders>
              <w:top w:val="single" w:sz="4" w:space="0" w:color="auto"/>
              <w:left w:val="nil"/>
              <w:bottom w:val="single" w:sz="4" w:space="0" w:color="auto"/>
              <w:right w:val="single" w:sz="8" w:space="0" w:color="000000"/>
            </w:tcBorders>
            <w:shd w:val="clear" w:color="auto" w:fill="auto"/>
            <w:vAlign w:val="center"/>
            <w:hideMark/>
          </w:tcPr>
          <w:p w:rsidR="005B1C6D" w:rsidRPr="00654C31" w:rsidRDefault="005B1C6D" w:rsidP="00221C4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Konfirmuar nga ZVRPP-ja në datën 28.4.2017</w:t>
            </w:r>
          </w:p>
        </w:tc>
      </w:tr>
      <w:tr w:rsidR="005B1C6D" w:rsidRPr="00654C31" w:rsidTr="00221C4B">
        <w:trPr>
          <w:trHeight w:val="139"/>
        </w:trPr>
        <w:tc>
          <w:tcPr>
            <w:tcW w:w="1812" w:type="pct"/>
            <w:gridSpan w:val="6"/>
            <w:tcBorders>
              <w:top w:val="single" w:sz="4" w:space="0" w:color="auto"/>
              <w:left w:val="single" w:sz="8" w:space="0" w:color="auto"/>
              <w:bottom w:val="single" w:sz="8" w:space="0" w:color="auto"/>
              <w:right w:val="single" w:sz="4" w:space="0" w:color="000000"/>
            </w:tcBorders>
            <w:shd w:val="clear" w:color="CCCCFF" w:fill="BFBFBF"/>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Vlera totale paraprake e shpronësimit</w:t>
            </w:r>
          </w:p>
        </w:tc>
        <w:tc>
          <w:tcPr>
            <w:tcW w:w="263" w:type="pct"/>
            <w:tcBorders>
              <w:top w:val="nil"/>
              <w:left w:val="nil"/>
              <w:bottom w:val="single" w:sz="8" w:space="0" w:color="auto"/>
              <w:right w:val="single" w:sz="4" w:space="0" w:color="auto"/>
            </w:tcBorders>
            <w:shd w:val="clear" w:color="CCCCFF"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 521 </w:t>
            </w:r>
          </w:p>
        </w:tc>
        <w:tc>
          <w:tcPr>
            <w:tcW w:w="289" w:type="pct"/>
            <w:tcBorders>
              <w:top w:val="nil"/>
              <w:left w:val="nil"/>
              <w:bottom w:val="single" w:sz="8" w:space="0" w:color="auto"/>
              <w:right w:val="single" w:sz="4" w:space="0" w:color="auto"/>
            </w:tcBorders>
            <w:shd w:val="clear" w:color="000000"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 12,893 </w:t>
            </w:r>
          </w:p>
        </w:tc>
        <w:tc>
          <w:tcPr>
            <w:tcW w:w="446" w:type="pct"/>
            <w:tcBorders>
              <w:top w:val="nil"/>
              <w:left w:val="nil"/>
              <w:bottom w:val="single" w:sz="8" w:space="0" w:color="auto"/>
              <w:right w:val="single" w:sz="4" w:space="0" w:color="auto"/>
            </w:tcBorders>
            <w:shd w:val="clear" w:color="CCCCFF"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6,710,681</w:t>
            </w:r>
          </w:p>
        </w:tc>
        <w:tc>
          <w:tcPr>
            <w:tcW w:w="325" w:type="pct"/>
            <w:tcBorders>
              <w:top w:val="nil"/>
              <w:left w:val="nil"/>
              <w:bottom w:val="single" w:sz="8" w:space="0" w:color="auto"/>
              <w:right w:val="single" w:sz="4" w:space="0" w:color="auto"/>
            </w:tcBorders>
            <w:shd w:val="clear" w:color="CCCCFF"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w:t>
            </w:r>
          </w:p>
        </w:tc>
        <w:tc>
          <w:tcPr>
            <w:tcW w:w="277" w:type="pct"/>
            <w:tcBorders>
              <w:top w:val="nil"/>
              <w:left w:val="nil"/>
              <w:bottom w:val="single" w:sz="8" w:space="0" w:color="auto"/>
              <w:right w:val="single" w:sz="4" w:space="0" w:color="auto"/>
            </w:tcBorders>
            <w:shd w:val="clear" w:color="CCCCFF"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 73 </w:t>
            </w:r>
          </w:p>
        </w:tc>
        <w:tc>
          <w:tcPr>
            <w:tcW w:w="416" w:type="pct"/>
            <w:tcBorders>
              <w:top w:val="nil"/>
              <w:left w:val="nil"/>
              <w:bottom w:val="single" w:sz="8" w:space="0" w:color="auto"/>
              <w:right w:val="single" w:sz="4" w:space="0" w:color="auto"/>
            </w:tcBorders>
            <w:shd w:val="clear" w:color="CCCCFF"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 2,927,201 </w:t>
            </w:r>
          </w:p>
        </w:tc>
        <w:tc>
          <w:tcPr>
            <w:tcW w:w="411" w:type="pct"/>
            <w:tcBorders>
              <w:top w:val="nil"/>
              <w:left w:val="nil"/>
              <w:bottom w:val="single" w:sz="8" w:space="0" w:color="auto"/>
              <w:right w:val="single" w:sz="4" w:space="0" w:color="auto"/>
            </w:tcBorders>
            <w:shd w:val="clear" w:color="CCCCFF" w:fill="BFBFBF"/>
            <w:noWrap/>
            <w:vAlign w:val="center"/>
            <w:hideMark/>
          </w:tcPr>
          <w:p w:rsidR="005B1C6D" w:rsidRPr="00654C31" w:rsidRDefault="005B1C6D" w:rsidP="00221C4B">
            <w:pPr>
              <w:spacing w:after="0" w:line="240" w:lineRule="auto"/>
              <w:ind w:firstLine="0"/>
              <w:jc w:val="right"/>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xml:space="preserve"> 9,637,882 </w:t>
            </w:r>
          </w:p>
        </w:tc>
        <w:tc>
          <w:tcPr>
            <w:tcW w:w="760" w:type="pct"/>
            <w:gridSpan w:val="3"/>
            <w:tcBorders>
              <w:top w:val="single" w:sz="4" w:space="0" w:color="auto"/>
              <w:left w:val="nil"/>
              <w:bottom w:val="single" w:sz="8" w:space="0" w:color="auto"/>
              <w:right w:val="single" w:sz="8" w:space="0" w:color="000000"/>
            </w:tcBorders>
            <w:shd w:val="clear" w:color="CCCCFF" w:fill="BFBFBF"/>
            <w:noWrap/>
            <w:vAlign w:val="center"/>
            <w:hideMark/>
          </w:tcPr>
          <w:p w:rsidR="005B1C6D" w:rsidRPr="00654C31" w:rsidRDefault="005B1C6D" w:rsidP="00221C4B">
            <w:pPr>
              <w:spacing w:after="0" w:line="240" w:lineRule="auto"/>
              <w:ind w:firstLine="0"/>
              <w:jc w:val="center"/>
              <w:rPr>
                <w:rFonts w:ascii="Garamond" w:eastAsia="Times New Roman" w:hAnsi="Garamond" w:cs="Calibri"/>
                <w:b/>
                <w:bCs/>
                <w:sz w:val="14"/>
                <w:szCs w:val="14"/>
                <w:lang w:val="sq-AL"/>
              </w:rPr>
            </w:pPr>
            <w:r w:rsidRPr="00654C31">
              <w:rPr>
                <w:rFonts w:ascii="Garamond" w:eastAsia="Times New Roman" w:hAnsi="Garamond" w:cs="Calibri"/>
                <w:b/>
                <w:bCs/>
                <w:sz w:val="14"/>
                <w:szCs w:val="14"/>
                <w:lang w:val="sq-AL"/>
              </w:rPr>
              <w:t> </w:t>
            </w:r>
          </w:p>
        </w:tc>
      </w:tr>
    </w:tbl>
    <w:p w:rsidR="005B1C6D" w:rsidRPr="003127B3" w:rsidRDefault="005B1C6D" w:rsidP="005B1C6D">
      <w:pPr>
        <w:pStyle w:val="Paragrafi"/>
        <w:rPr>
          <w:lang w:val="sq-AL"/>
        </w:rPr>
      </w:pPr>
    </w:p>
    <w:p w:rsidR="00832D90" w:rsidRDefault="00832D90"/>
    <w:sectPr w:rsidR="00832D90" w:rsidSect="005B1C6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C6D"/>
    <w:rsid w:val="005B1C6D"/>
    <w:rsid w:val="00832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4848F8-3E91-4599-B0F3-87B3FD5D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C6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5B1C6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B1C6D"/>
    <w:rPr>
      <w:rFonts w:ascii="Garamond" w:eastAsia="MS Mincho" w:hAnsi="Garamond" w:cs="CG Times"/>
      <w:sz w:val="24"/>
    </w:rPr>
  </w:style>
  <w:style w:type="paragraph" w:customStyle="1" w:styleId="NeniTitull">
    <w:name w:val="Neni_Titull"/>
    <w:next w:val="Normal"/>
    <w:link w:val="NeniTitullChar"/>
    <w:rsid w:val="005B1C6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5B1C6D"/>
    <w:rPr>
      <w:sz w:val="14"/>
      <w:szCs w:val="24"/>
    </w:rPr>
  </w:style>
  <w:style w:type="character" w:customStyle="1" w:styleId="NeniTitullChar">
    <w:name w:val="Neni_Titull Char"/>
    <w:link w:val="NeniTitull"/>
    <w:locked/>
    <w:rsid w:val="005B1C6D"/>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2018-10-25T14:21:00Z</dcterms:created>
  <dcterms:modified xsi:type="dcterms:W3CDTF">2018-10-25T14:21:00Z</dcterms:modified>
</cp:coreProperties>
</file>