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EDE" w:rsidRDefault="003C4EDE" w:rsidP="003C4EDE">
      <w:pPr>
        <w:pStyle w:val="NeniTitull"/>
        <w:rPr>
          <w:spacing w:val="-4"/>
          <w:lang w:val="sq-AL"/>
        </w:rPr>
      </w:pPr>
      <w:r>
        <w:rPr>
          <w:spacing w:val="-4"/>
          <w:lang w:val="sq-AL"/>
        </w:rPr>
        <w:t xml:space="preserve">KËRKESË </w:t>
      </w:r>
    </w:p>
    <w:p w:rsidR="003C4EDE" w:rsidRDefault="003C4EDE" w:rsidP="003C4EDE">
      <w:pPr>
        <w:pStyle w:val="NeniTitull"/>
        <w:rPr>
          <w:spacing w:val="-4"/>
          <w:lang w:val="sq-AL"/>
        </w:rPr>
      </w:pPr>
      <w:r>
        <w:rPr>
          <w:spacing w:val="-4"/>
          <w:lang w:val="sq-AL"/>
        </w:rPr>
        <w:t>Nr. 2176/2 datë 19.2.2019</w:t>
      </w:r>
    </w:p>
    <w:p w:rsidR="003C4EDE" w:rsidRDefault="003C4EDE" w:rsidP="003C4EDE">
      <w:pPr>
        <w:pStyle w:val="NeniTitull"/>
        <w:rPr>
          <w:spacing w:val="-4"/>
          <w:sz w:val="14"/>
          <w:lang w:val="sq-AL"/>
        </w:rPr>
      </w:pPr>
    </w:p>
    <w:p w:rsidR="003C4EDE" w:rsidRDefault="003C4EDE" w:rsidP="003C4EDE">
      <w:pPr>
        <w:pStyle w:val="NeniTitull"/>
        <w:rPr>
          <w:spacing w:val="-4"/>
          <w:lang w:val="sq-AL"/>
        </w:rPr>
      </w:pPr>
      <w:r>
        <w:rPr>
          <w:spacing w:val="-4"/>
          <w:lang w:val="sq-AL"/>
        </w:rPr>
        <w:t>PËR SHPRONËSIM PUBLIK</w:t>
      </w:r>
    </w:p>
    <w:p w:rsidR="003C4EDE" w:rsidRDefault="003C4EDE" w:rsidP="003C4EDE">
      <w:pPr>
        <w:pStyle w:val="Paragrafi"/>
        <w:rPr>
          <w:spacing w:val="-4"/>
          <w:sz w:val="14"/>
          <w:lang w:val="sq-AL"/>
        </w:rPr>
      </w:pPr>
    </w:p>
    <w:p w:rsidR="003C4EDE" w:rsidRDefault="003C4EDE" w:rsidP="003C4EDE">
      <w:pPr>
        <w:pStyle w:val="Paragrafi"/>
        <w:rPr>
          <w:spacing w:val="-4"/>
          <w:lang w:val="sq-AL"/>
        </w:rPr>
      </w:pPr>
      <w:r>
        <w:rPr>
          <w:spacing w:val="-4"/>
          <w:lang w:val="sq-AL"/>
        </w:rPr>
        <w:t>Ministria e Infrastrukturës dhe Energjisë shpall kërkesën për shpronësim, për interes publik të pasurive të paluajtshme, pronë private, që preken nga realizimi i projektit “Rijetëzimi i pedonaleve dhe hapësirave rekreative në sheshin Qendër Këlcyrë”.</w:t>
      </w:r>
    </w:p>
    <w:p w:rsidR="003C4EDE" w:rsidRDefault="003C4EDE" w:rsidP="003C4EDE">
      <w:pPr>
        <w:pStyle w:val="Paragrafi"/>
        <w:rPr>
          <w:spacing w:val="-4"/>
          <w:lang w:val="sq-AL"/>
        </w:rPr>
      </w:pPr>
      <w:r>
        <w:rPr>
          <w:spacing w:val="-4"/>
          <w:lang w:val="sq-AL"/>
        </w:rPr>
        <w:t>Subjekti kërkues i këtij projekti është Bashkia Këlcyrë.</w:t>
      </w:r>
    </w:p>
    <w:p w:rsidR="003C4EDE" w:rsidRDefault="003C4EDE" w:rsidP="003C4EDE">
      <w:pPr>
        <w:pStyle w:val="Paragrafi"/>
        <w:rPr>
          <w:spacing w:val="-4"/>
          <w:lang w:val="sq-AL"/>
        </w:rPr>
      </w:pPr>
      <w:r>
        <w:rPr>
          <w:spacing w:val="-4"/>
          <w:lang w:val="sq-AL"/>
        </w:rPr>
        <w:t>Me anë të këtij publikimi, kërkojmë të vëmë në dijeni personat e prekur nga ky shpronësim, për pasuritë e paluajtshme, pronë private, të cilat do të kompensohen sipas vlerësimit paraprak të llogaritur, bazuar në VKM-në nr. 89, datë 3.2.2016, “Për miratimin e hartës së vlerës së tokës në Republikën e Shqipërisë”, si dhe në VKM-në nr. 138, datë 23.3.2000 “Për kriteret teknike të vlerësimit dhe të përllogaritjes së masës së shpërblimit të pasurive që shpronësohen, të pasurive që zhvlerësohen dhe të të drejtave të personave të tretë, për interes publik”, i ndryshuar, udhëzimin nr. 3, datë 28.12.2016, i EKB-së Tiranë, sipas tabelës paraprake bashkëlidhur.</w:t>
      </w:r>
    </w:p>
    <w:p w:rsidR="003C4EDE" w:rsidRDefault="003C4EDE" w:rsidP="003C4EDE">
      <w:pPr>
        <w:pStyle w:val="Paragrafi"/>
        <w:rPr>
          <w:spacing w:val="-4"/>
          <w:lang w:val="sq-AL"/>
        </w:rPr>
      </w:pPr>
      <w:r>
        <w:rPr>
          <w:spacing w:val="-4"/>
          <w:lang w:val="sq-AL"/>
        </w:rPr>
        <w:t>Vlera totale paraprake e shpronësimit është 62,621,643.97 (gjashtëdhjetë e dy milionë e gjashtëqind e njëzetë e një mijë e gjashtëqind e dyzetë e tre pikë nëntëdhjetë e shtatë) lekë.</w:t>
      </w:r>
    </w:p>
    <w:p w:rsidR="003C4EDE" w:rsidRDefault="003C4EDE" w:rsidP="003C4EDE">
      <w:pPr>
        <w:pStyle w:val="Paragrafi"/>
        <w:jc w:val="right"/>
        <w:rPr>
          <w:spacing w:val="-4"/>
          <w:sz w:val="14"/>
          <w:lang w:val="sq-AL"/>
        </w:rPr>
      </w:pPr>
    </w:p>
    <w:p w:rsidR="003C4EDE" w:rsidRDefault="003C4EDE" w:rsidP="003C4EDE">
      <w:pPr>
        <w:pStyle w:val="Paragrafi"/>
        <w:jc w:val="right"/>
        <w:rPr>
          <w:lang w:val="sq-AL"/>
        </w:rPr>
      </w:pPr>
      <w:r>
        <w:rPr>
          <w:lang w:val="sq-AL"/>
        </w:rPr>
        <w:t xml:space="preserve">ZËVENDËSMINISTËR I INFRASTRUKTURËS DHE ENERGJISË </w:t>
      </w:r>
    </w:p>
    <w:p w:rsidR="003C4EDE" w:rsidRDefault="003C4EDE" w:rsidP="003C4EDE">
      <w:pPr>
        <w:pStyle w:val="Paragrafi"/>
        <w:jc w:val="right"/>
        <w:rPr>
          <w:spacing w:val="-4"/>
          <w:lang w:val="sq-AL"/>
        </w:rPr>
      </w:pPr>
      <w:r>
        <w:rPr>
          <w:b/>
          <w:szCs w:val="24"/>
          <w:lang w:val="sq-AL"/>
        </w:rPr>
        <w:t>Artan Shkreli</w:t>
      </w:r>
    </w:p>
    <w:p w:rsidR="003C4EDE" w:rsidRDefault="003C4EDE" w:rsidP="003C4EDE">
      <w:pPr>
        <w:pStyle w:val="Paragrafi"/>
        <w:rPr>
          <w:spacing w:val="-4"/>
          <w:lang w:val="sq-AL"/>
        </w:rPr>
        <w:sectPr w:rsidR="003C4EDE" w:rsidSect="003C4EDE">
          <w:pgSz w:w="11907" w:h="16840"/>
          <w:pgMar w:top="720" w:right="1134" w:bottom="720" w:left="1134" w:header="851" w:footer="851" w:gutter="0"/>
          <w:cols w:space="454"/>
        </w:sectPr>
      </w:pPr>
    </w:p>
    <w:p w:rsidR="003C4EDE" w:rsidRDefault="003C4EDE" w:rsidP="003C4EDE">
      <w:pPr>
        <w:pStyle w:val="Paragrafi"/>
        <w:rPr>
          <w:spacing w:val="-4"/>
          <w:lang w:val="sq-AL"/>
        </w:rPr>
      </w:pPr>
    </w:p>
    <w:p w:rsidR="003C4EDE" w:rsidRDefault="003C4EDE" w:rsidP="003C4EDE">
      <w:pPr>
        <w:spacing w:after="0" w:line="240" w:lineRule="auto"/>
        <w:ind w:firstLine="0"/>
        <w:jc w:val="left"/>
        <w:rPr>
          <w:rFonts w:ascii="Garamond" w:eastAsia="MS Mincho" w:hAnsi="Garamond" w:cs="CG Times"/>
          <w:spacing w:val="-4"/>
          <w:sz w:val="24"/>
        </w:rPr>
        <w:sectPr w:rsidR="003C4EDE" w:rsidSect="003C4EDE">
          <w:type w:val="continuous"/>
          <w:pgSz w:w="11907" w:h="16840"/>
          <w:pgMar w:top="720" w:right="1134" w:bottom="720" w:left="1134" w:header="851" w:footer="851" w:gutter="0"/>
          <w:cols w:num="2" w:space="454"/>
        </w:sectPr>
      </w:pPr>
    </w:p>
    <w:tbl>
      <w:tblPr>
        <w:tblW w:w="5000" w:type="pct"/>
        <w:tblLook w:val="04A0" w:firstRow="1" w:lastRow="0" w:firstColumn="1" w:lastColumn="0" w:noHBand="0" w:noVBand="1"/>
      </w:tblPr>
      <w:tblGrid>
        <w:gridCol w:w="258"/>
        <w:gridCol w:w="155"/>
        <w:gridCol w:w="813"/>
        <w:gridCol w:w="90"/>
        <w:gridCol w:w="591"/>
        <w:gridCol w:w="529"/>
        <w:gridCol w:w="498"/>
        <w:gridCol w:w="465"/>
        <w:gridCol w:w="582"/>
        <w:gridCol w:w="683"/>
        <w:gridCol w:w="593"/>
        <w:gridCol w:w="533"/>
        <w:gridCol w:w="444"/>
        <w:gridCol w:w="457"/>
        <w:gridCol w:w="571"/>
        <w:gridCol w:w="709"/>
        <w:gridCol w:w="733"/>
        <w:gridCol w:w="846"/>
        <w:gridCol w:w="956"/>
        <w:gridCol w:w="1072"/>
        <w:gridCol w:w="768"/>
        <w:gridCol w:w="614"/>
      </w:tblGrid>
      <w:tr w:rsidR="003C4EDE" w:rsidTr="003C4EDE">
        <w:trPr>
          <w:trHeight w:val="139"/>
        </w:trPr>
        <w:tc>
          <w:tcPr>
            <w:tcW w:w="117" w:type="pct"/>
            <w:noWrap/>
            <w:vAlign w:val="bottom"/>
            <w:hideMark/>
          </w:tcPr>
          <w:p w:rsidR="003C4EDE" w:rsidRDefault="003C4EDE">
            <w:pPr>
              <w:rPr>
                <w:spacing w:val="-4"/>
                <w:lang w:val="sq-AL"/>
              </w:rPr>
            </w:pPr>
            <w:bookmarkStart w:id="0" w:name="_GoBack" w:colFirst="1" w:colLast="1"/>
          </w:p>
        </w:tc>
        <w:tc>
          <w:tcPr>
            <w:tcW w:w="4883" w:type="pct"/>
            <w:gridSpan w:val="21"/>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b/>
                <w:bCs/>
                <w:color w:val="000000"/>
                <w:sz w:val="18"/>
                <w:szCs w:val="18"/>
                <w:lang w:val="sq-AL"/>
              </w:rPr>
              <w:t>Lista e vlerësimit paraprak për pasuritë pronë private që preken nga realizimi i projektit:</w:t>
            </w:r>
          </w:p>
        </w:tc>
      </w:tr>
      <w:tr w:rsidR="003C4EDE" w:rsidTr="003C4EDE">
        <w:trPr>
          <w:trHeight w:val="139"/>
        </w:trPr>
        <w:tc>
          <w:tcPr>
            <w:tcW w:w="4777" w:type="pct"/>
            <w:gridSpan w:val="21"/>
            <w:vAlign w:val="center"/>
            <w:hideMark/>
          </w:tcPr>
          <w:p w:rsidR="003C4EDE" w:rsidRDefault="003C4EDE">
            <w:pPr>
              <w:spacing w:after="0" w:line="240" w:lineRule="auto"/>
              <w:ind w:firstLine="0"/>
              <w:jc w:val="center"/>
              <w:rPr>
                <w:rFonts w:ascii="Garamond" w:eastAsia="Times New Roman" w:hAnsi="Garamond" w:cs="Calibri"/>
                <w:b/>
                <w:bCs/>
                <w:iCs/>
                <w:color w:val="000000"/>
                <w:sz w:val="18"/>
                <w:szCs w:val="18"/>
                <w:lang w:val="sq-AL"/>
              </w:rPr>
            </w:pPr>
            <w:r>
              <w:rPr>
                <w:rFonts w:ascii="Garamond" w:eastAsia="Times New Roman" w:hAnsi="Garamond" w:cs="Calibri"/>
                <w:b/>
                <w:bCs/>
                <w:i/>
                <w:iCs/>
                <w:color w:val="000000"/>
                <w:sz w:val="18"/>
                <w:szCs w:val="18"/>
                <w:lang w:val="sq-AL"/>
              </w:rPr>
              <w:t xml:space="preserve"> </w:t>
            </w:r>
            <w:r>
              <w:rPr>
                <w:rFonts w:ascii="Garamond" w:eastAsia="Times New Roman" w:hAnsi="Garamond" w:cs="Calibri"/>
                <w:b/>
                <w:bCs/>
                <w:iCs/>
                <w:color w:val="000000"/>
                <w:sz w:val="18"/>
                <w:szCs w:val="18"/>
                <w:lang w:val="sq-AL"/>
              </w:rPr>
              <w:t>RIJETËZIMI I PEDONALEVE DHE HAPËSIRAVE REKREATIVE NË SHESHIN QENDËR – KËLCYRË</w:t>
            </w:r>
          </w:p>
        </w:tc>
        <w:tc>
          <w:tcPr>
            <w:tcW w:w="223" w:type="pct"/>
            <w:noWrap/>
            <w:vAlign w:val="bottom"/>
            <w:hideMark/>
          </w:tcPr>
          <w:p w:rsidR="003C4EDE" w:rsidRDefault="003C4EDE">
            <w:pPr>
              <w:rPr>
                <w:rFonts w:ascii="Garamond" w:eastAsia="Times New Roman" w:hAnsi="Garamond" w:cs="Calibri"/>
                <w:b/>
                <w:bCs/>
                <w:iCs/>
                <w:color w:val="000000"/>
                <w:sz w:val="18"/>
                <w:szCs w:val="18"/>
                <w:lang w:val="sq-AL"/>
              </w:rPr>
            </w:pPr>
          </w:p>
        </w:tc>
      </w:tr>
      <w:tr w:rsidR="003C4EDE" w:rsidTr="003C4EDE">
        <w:trPr>
          <w:trHeight w:val="139"/>
        </w:trPr>
        <w:tc>
          <w:tcPr>
            <w:tcW w:w="4777" w:type="pct"/>
            <w:gridSpan w:val="21"/>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r>
      <w:tr w:rsidR="003C4EDE" w:rsidTr="003C4EDE">
        <w:trPr>
          <w:trHeight w:val="139"/>
        </w:trPr>
        <w:tc>
          <w:tcPr>
            <w:tcW w:w="171" w:type="pct"/>
            <w:gridSpan w:val="2"/>
            <w:vMerge w:val="restart"/>
            <w:tcBorders>
              <w:top w:val="single" w:sz="8" w:space="0" w:color="auto"/>
              <w:left w:val="single" w:sz="8" w:space="0" w:color="auto"/>
              <w:bottom w:val="single" w:sz="8" w:space="0" w:color="000000"/>
              <w:right w:val="nil"/>
            </w:tcBorders>
            <w:shd w:val="clear" w:color="auto" w:fill="D9D9D9"/>
            <w:noWrap/>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r>
              <w:rPr>
                <w:rFonts w:ascii="Garamond" w:eastAsia="Times New Roman" w:hAnsi="Garamond" w:cs="Calibri"/>
                <w:b/>
                <w:bCs/>
                <w:color w:val="000000"/>
                <w:sz w:val="13"/>
                <w:szCs w:val="13"/>
              </w:rPr>
              <w:t>Nr.</w:t>
            </w:r>
          </w:p>
        </w:tc>
        <w:tc>
          <w:tcPr>
            <w:tcW w:w="272"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Emer</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Mbiemer</w:t>
            </w:r>
            <w:proofErr w:type="spellEnd"/>
          </w:p>
        </w:tc>
        <w:tc>
          <w:tcPr>
            <w:tcW w:w="257" w:type="pct"/>
            <w:gridSpan w:val="2"/>
            <w:vMerge w:val="restart"/>
            <w:tcBorders>
              <w:top w:val="single" w:sz="8" w:space="0" w:color="auto"/>
              <w:left w:val="single" w:sz="8" w:space="0" w:color="auto"/>
              <w:bottom w:val="nil"/>
              <w:right w:val="nil"/>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Zona</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Kadastrale</w:t>
            </w:r>
            <w:proofErr w:type="spellEnd"/>
          </w:p>
        </w:tc>
        <w:tc>
          <w:tcPr>
            <w:tcW w:w="242"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Nr.i</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pasurise</w:t>
            </w:r>
            <w:proofErr w:type="spellEnd"/>
          </w:p>
        </w:tc>
        <w:tc>
          <w:tcPr>
            <w:tcW w:w="162"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Sip.e</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pergj</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Truallit</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p>
        </w:tc>
        <w:tc>
          <w:tcPr>
            <w:tcW w:w="201"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r>
              <w:rPr>
                <w:rFonts w:ascii="Garamond" w:eastAsia="Times New Roman" w:hAnsi="Garamond" w:cs="Calibri"/>
                <w:b/>
                <w:bCs/>
                <w:color w:val="000000"/>
                <w:sz w:val="13"/>
                <w:szCs w:val="13"/>
              </w:rPr>
              <w:t xml:space="preserve">Sip e </w:t>
            </w:r>
            <w:proofErr w:type="spellStart"/>
            <w:r>
              <w:rPr>
                <w:rFonts w:ascii="Garamond" w:eastAsia="Times New Roman" w:hAnsi="Garamond" w:cs="Calibri"/>
                <w:b/>
                <w:bCs/>
                <w:color w:val="000000"/>
                <w:sz w:val="13"/>
                <w:szCs w:val="13"/>
              </w:rPr>
              <w:t>prekur</w:t>
            </w:r>
            <w:proofErr w:type="spellEnd"/>
            <w:r>
              <w:rPr>
                <w:rFonts w:ascii="Garamond" w:eastAsia="Times New Roman" w:hAnsi="Garamond" w:cs="Calibri"/>
                <w:b/>
                <w:bCs/>
                <w:color w:val="000000"/>
                <w:sz w:val="13"/>
                <w:szCs w:val="13"/>
              </w:rPr>
              <w:t xml:space="preserve"> e </w:t>
            </w:r>
            <w:proofErr w:type="spellStart"/>
            <w:r>
              <w:rPr>
                <w:rFonts w:ascii="Garamond" w:eastAsia="Times New Roman" w:hAnsi="Garamond" w:cs="Calibri"/>
                <w:b/>
                <w:bCs/>
                <w:color w:val="000000"/>
                <w:sz w:val="13"/>
                <w:szCs w:val="13"/>
              </w:rPr>
              <w:t>truallit</w:t>
            </w:r>
            <w:proofErr w:type="spellEnd"/>
            <w:r>
              <w:rPr>
                <w:rFonts w:ascii="Garamond" w:eastAsia="Times New Roman" w:hAnsi="Garamond" w:cs="Calibri"/>
                <w:b/>
                <w:bCs/>
                <w:color w:val="000000"/>
                <w:sz w:val="13"/>
                <w:szCs w:val="13"/>
              </w:rPr>
              <w:t xml:space="preserve"> ne m</w:t>
            </w:r>
            <w:r>
              <w:rPr>
                <w:rFonts w:ascii="Garamond" w:eastAsia="Times New Roman" w:hAnsi="Garamond" w:cs="Calibri"/>
                <w:b/>
                <w:bCs/>
                <w:color w:val="000000"/>
                <w:sz w:val="13"/>
                <w:szCs w:val="13"/>
                <w:vertAlign w:val="superscript"/>
              </w:rPr>
              <w:t>2</w:t>
            </w:r>
          </w:p>
        </w:tc>
        <w:tc>
          <w:tcPr>
            <w:tcW w:w="273"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Cmimi</w:t>
            </w:r>
            <w:proofErr w:type="spellEnd"/>
            <w:r>
              <w:rPr>
                <w:rFonts w:ascii="Garamond" w:eastAsia="Times New Roman" w:hAnsi="Garamond" w:cs="Calibri"/>
                <w:b/>
                <w:bCs/>
                <w:color w:val="000000"/>
                <w:sz w:val="13"/>
                <w:szCs w:val="13"/>
              </w:rPr>
              <w:t xml:space="preserve"> per </w:t>
            </w:r>
            <w:proofErr w:type="spellStart"/>
            <w:r>
              <w:rPr>
                <w:rFonts w:ascii="Garamond" w:eastAsia="Times New Roman" w:hAnsi="Garamond" w:cs="Calibri"/>
                <w:b/>
                <w:bCs/>
                <w:color w:val="000000"/>
                <w:sz w:val="13"/>
                <w:szCs w:val="13"/>
              </w:rPr>
              <w:t>truall</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leke</w:t>
            </w:r>
            <w:proofErr w:type="spellEnd"/>
            <w:r>
              <w:rPr>
                <w:rFonts w:ascii="Garamond" w:eastAsia="Times New Roman" w:hAnsi="Garamond" w:cs="Calibri"/>
                <w:b/>
                <w:bCs/>
                <w:color w:val="000000"/>
                <w:sz w:val="13"/>
                <w:szCs w:val="13"/>
              </w:rPr>
              <w:t>/m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225"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Vlera</w:t>
            </w:r>
            <w:proofErr w:type="spellEnd"/>
            <w:r>
              <w:rPr>
                <w:rFonts w:ascii="Garamond" w:eastAsia="Times New Roman" w:hAnsi="Garamond" w:cs="Calibri"/>
                <w:b/>
                <w:bCs/>
                <w:color w:val="000000"/>
                <w:sz w:val="13"/>
                <w:szCs w:val="13"/>
              </w:rPr>
              <w:t xml:space="preserve"> e </w:t>
            </w:r>
            <w:proofErr w:type="spellStart"/>
            <w:r>
              <w:rPr>
                <w:rFonts w:ascii="Garamond" w:eastAsia="Times New Roman" w:hAnsi="Garamond" w:cs="Calibri"/>
                <w:b/>
                <w:bCs/>
                <w:color w:val="000000"/>
                <w:sz w:val="13"/>
                <w:szCs w:val="13"/>
              </w:rPr>
              <w:t>truallit</w:t>
            </w:r>
            <w:proofErr w:type="spellEnd"/>
          </w:p>
        </w:tc>
        <w:tc>
          <w:tcPr>
            <w:tcW w:w="238"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Siperfaja</w:t>
            </w:r>
            <w:proofErr w:type="spellEnd"/>
            <w:r>
              <w:rPr>
                <w:rFonts w:ascii="Garamond" w:eastAsia="Times New Roman" w:hAnsi="Garamond" w:cs="Calibri"/>
                <w:b/>
                <w:bCs/>
                <w:color w:val="000000"/>
                <w:sz w:val="13"/>
                <w:szCs w:val="13"/>
              </w:rPr>
              <w:t xml:space="preserve"> e </w:t>
            </w:r>
            <w:proofErr w:type="spellStart"/>
            <w:r>
              <w:rPr>
                <w:rFonts w:ascii="Garamond" w:eastAsia="Times New Roman" w:hAnsi="Garamond" w:cs="Calibri"/>
                <w:b/>
                <w:bCs/>
                <w:color w:val="000000"/>
                <w:sz w:val="13"/>
                <w:szCs w:val="13"/>
              </w:rPr>
              <w:t>Ndertimit</w:t>
            </w:r>
            <w:proofErr w:type="spellEnd"/>
            <w:r>
              <w:rPr>
                <w:rFonts w:ascii="Garamond" w:eastAsia="Times New Roman" w:hAnsi="Garamond" w:cs="Calibri"/>
                <w:b/>
                <w:bCs/>
                <w:color w:val="000000"/>
                <w:sz w:val="13"/>
                <w:szCs w:val="13"/>
              </w:rPr>
              <w:t xml:space="preserve"> ne </w:t>
            </w:r>
            <w:proofErr w:type="spellStart"/>
            <w:r>
              <w:rPr>
                <w:rFonts w:ascii="Garamond" w:eastAsia="Times New Roman" w:hAnsi="Garamond" w:cs="Calibri"/>
                <w:b/>
                <w:bCs/>
                <w:color w:val="000000"/>
                <w:sz w:val="13"/>
                <w:szCs w:val="13"/>
              </w:rPr>
              <w:t>Kartele</w:t>
            </w:r>
            <w:proofErr w:type="spellEnd"/>
          </w:p>
        </w:tc>
        <w:tc>
          <w:tcPr>
            <w:tcW w:w="626" w:type="pct"/>
            <w:gridSpan w:val="3"/>
            <w:tcBorders>
              <w:top w:val="single" w:sz="8" w:space="0" w:color="auto"/>
              <w:left w:val="nil"/>
              <w:bottom w:val="nil"/>
              <w:right w:val="single" w:sz="8" w:space="0" w:color="000000"/>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Sip.e</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nderteses</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227" w:type="pct"/>
            <w:vMerge w:val="restart"/>
            <w:tcBorders>
              <w:top w:val="single" w:sz="8" w:space="0" w:color="auto"/>
              <w:left w:val="nil"/>
              <w:bottom w:val="nil"/>
              <w:right w:val="nil"/>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r>
              <w:rPr>
                <w:rFonts w:ascii="Garamond" w:eastAsia="Times New Roman" w:hAnsi="Garamond" w:cs="Calibri"/>
                <w:b/>
                <w:bCs/>
                <w:color w:val="000000"/>
                <w:sz w:val="13"/>
                <w:szCs w:val="13"/>
              </w:rPr>
              <w:t xml:space="preserve">Sip e </w:t>
            </w:r>
            <w:proofErr w:type="spellStart"/>
            <w:r>
              <w:rPr>
                <w:rFonts w:ascii="Garamond" w:eastAsia="Times New Roman" w:hAnsi="Garamond" w:cs="Calibri"/>
                <w:b/>
                <w:bCs/>
                <w:color w:val="000000"/>
                <w:sz w:val="13"/>
                <w:szCs w:val="13"/>
              </w:rPr>
              <w:t>gjurmes</w:t>
            </w:r>
            <w:proofErr w:type="spellEnd"/>
            <w:r>
              <w:rPr>
                <w:rFonts w:ascii="Garamond" w:eastAsia="Times New Roman" w:hAnsi="Garamond" w:cs="Calibri"/>
                <w:b/>
                <w:bCs/>
                <w:color w:val="000000"/>
                <w:sz w:val="13"/>
                <w:szCs w:val="13"/>
              </w:rPr>
              <w:t xml:space="preserve"> e </w:t>
            </w:r>
            <w:proofErr w:type="spellStart"/>
            <w:r>
              <w:rPr>
                <w:rFonts w:ascii="Garamond" w:eastAsia="Times New Roman" w:hAnsi="Garamond" w:cs="Calibri"/>
                <w:b/>
                <w:bCs/>
                <w:color w:val="000000"/>
                <w:sz w:val="13"/>
                <w:szCs w:val="13"/>
              </w:rPr>
              <w:t>nderteses</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318"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Siperfaqja</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totale</w:t>
            </w:r>
            <w:proofErr w:type="spellEnd"/>
            <w:r>
              <w:rPr>
                <w:rFonts w:ascii="Garamond" w:eastAsia="Times New Roman" w:hAnsi="Garamond" w:cs="Calibri"/>
                <w:b/>
                <w:bCs/>
                <w:color w:val="000000"/>
                <w:sz w:val="13"/>
                <w:szCs w:val="13"/>
              </w:rPr>
              <w:t xml:space="preserve"> e </w:t>
            </w:r>
            <w:proofErr w:type="spellStart"/>
            <w:r>
              <w:rPr>
                <w:rFonts w:ascii="Garamond" w:eastAsia="Times New Roman" w:hAnsi="Garamond" w:cs="Calibri"/>
                <w:b/>
                <w:bCs/>
                <w:color w:val="000000"/>
                <w:sz w:val="13"/>
                <w:szCs w:val="13"/>
              </w:rPr>
              <w:t>shpronesimit</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272"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Cmimi</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njesi</w:t>
            </w:r>
            <w:proofErr w:type="spellEnd"/>
            <w:r>
              <w:rPr>
                <w:rFonts w:ascii="Garamond" w:eastAsia="Times New Roman" w:hAnsi="Garamond" w:cs="Calibri"/>
                <w:b/>
                <w:bCs/>
                <w:color w:val="000000"/>
                <w:sz w:val="13"/>
                <w:szCs w:val="13"/>
              </w:rPr>
              <w:t xml:space="preserve"> per m2, per </w:t>
            </w:r>
            <w:proofErr w:type="spellStart"/>
            <w:r>
              <w:rPr>
                <w:rFonts w:ascii="Garamond" w:eastAsia="Times New Roman" w:hAnsi="Garamond" w:cs="Calibri"/>
                <w:b/>
                <w:bCs/>
                <w:color w:val="000000"/>
                <w:sz w:val="13"/>
                <w:szCs w:val="13"/>
              </w:rPr>
              <w:t>banesat</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318"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Vlera</w:t>
            </w:r>
            <w:proofErr w:type="spellEnd"/>
            <w:r>
              <w:rPr>
                <w:rFonts w:ascii="Garamond" w:eastAsia="Times New Roman" w:hAnsi="Garamond" w:cs="Calibri"/>
                <w:b/>
                <w:bCs/>
                <w:color w:val="000000"/>
                <w:sz w:val="13"/>
                <w:szCs w:val="13"/>
              </w:rPr>
              <w:t xml:space="preserve"> e </w:t>
            </w:r>
            <w:proofErr w:type="spellStart"/>
            <w:r>
              <w:rPr>
                <w:rFonts w:ascii="Garamond" w:eastAsia="Times New Roman" w:hAnsi="Garamond" w:cs="Calibri"/>
                <w:b/>
                <w:bCs/>
                <w:color w:val="000000"/>
                <w:sz w:val="13"/>
                <w:szCs w:val="13"/>
              </w:rPr>
              <w:t>Objekt</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Banimi</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363"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Vlera</w:t>
            </w:r>
            <w:proofErr w:type="spellEnd"/>
            <w:r>
              <w:rPr>
                <w:rFonts w:ascii="Garamond" w:eastAsia="Times New Roman" w:hAnsi="Garamond" w:cs="Calibri"/>
                <w:b/>
                <w:bCs/>
                <w:color w:val="000000"/>
                <w:sz w:val="13"/>
                <w:szCs w:val="13"/>
              </w:rPr>
              <w:t xml:space="preserve"> e </w:t>
            </w:r>
            <w:proofErr w:type="spellStart"/>
            <w:r>
              <w:rPr>
                <w:rFonts w:ascii="Garamond" w:eastAsia="Times New Roman" w:hAnsi="Garamond" w:cs="Calibri"/>
                <w:b/>
                <w:bCs/>
                <w:color w:val="000000"/>
                <w:sz w:val="13"/>
                <w:szCs w:val="13"/>
              </w:rPr>
              <w:t>nderteses</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njesi</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shwrbimi</w:t>
            </w:r>
            <w:proofErr w:type="spellEnd"/>
            <w:r>
              <w:rPr>
                <w:rFonts w:ascii="Garamond" w:eastAsia="Times New Roman" w:hAnsi="Garamond" w:cs="Calibri"/>
                <w:b/>
                <w:bCs/>
                <w:color w:val="000000"/>
                <w:sz w:val="13"/>
                <w:szCs w:val="13"/>
              </w:rPr>
              <w:t xml:space="preserve">), me </w:t>
            </w:r>
            <w:proofErr w:type="spellStart"/>
            <w:r>
              <w:rPr>
                <w:rFonts w:ascii="Garamond" w:eastAsia="Times New Roman" w:hAnsi="Garamond" w:cs="Calibri"/>
                <w:b/>
                <w:bCs/>
                <w:color w:val="000000"/>
                <w:sz w:val="13"/>
                <w:szCs w:val="13"/>
              </w:rPr>
              <w:t>situacion</w:t>
            </w:r>
            <w:proofErr w:type="spellEnd"/>
          </w:p>
        </w:tc>
        <w:tc>
          <w:tcPr>
            <w:tcW w:w="326"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Vlera</w:t>
            </w:r>
            <w:proofErr w:type="spellEnd"/>
            <w:r>
              <w:rPr>
                <w:rFonts w:ascii="Garamond" w:eastAsia="Times New Roman" w:hAnsi="Garamond" w:cs="Calibri"/>
                <w:b/>
                <w:bCs/>
                <w:color w:val="000000"/>
                <w:sz w:val="13"/>
                <w:szCs w:val="13"/>
              </w:rPr>
              <w:t xml:space="preserve"> e </w:t>
            </w:r>
            <w:proofErr w:type="spellStart"/>
            <w:r>
              <w:rPr>
                <w:rFonts w:ascii="Garamond" w:eastAsia="Times New Roman" w:hAnsi="Garamond" w:cs="Calibri"/>
                <w:b/>
                <w:bCs/>
                <w:color w:val="000000"/>
                <w:sz w:val="13"/>
                <w:szCs w:val="13"/>
              </w:rPr>
              <w:t>pergjith</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truall+ndertese</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leke</w:t>
            </w:r>
            <w:proofErr w:type="spellEnd"/>
            <w:r>
              <w:rPr>
                <w:rFonts w:ascii="Garamond" w:eastAsia="Times New Roman" w:hAnsi="Garamond" w:cs="Calibri"/>
                <w:b/>
                <w:bCs/>
                <w:color w:val="000000"/>
                <w:sz w:val="13"/>
                <w:szCs w:val="13"/>
              </w:rPr>
              <w:t>)</w:t>
            </w:r>
          </w:p>
        </w:tc>
        <w:tc>
          <w:tcPr>
            <w:tcW w:w="286" w:type="pct"/>
            <w:vMerge w:val="restart"/>
            <w:tcBorders>
              <w:top w:val="single" w:sz="8" w:space="0" w:color="auto"/>
              <w:left w:val="nil"/>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Gjendja</w:t>
            </w:r>
            <w:proofErr w:type="spellEnd"/>
            <w:r>
              <w:rPr>
                <w:rFonts w:ascii="Garamond" w:eastAsia="Times New Roman" w:hAnsi="Garamond" w:cs="Calibri"/>
                <w:b/>
                <w:bCs/>
                <w:color w:val="000000"/>
                <w:sz w:val="13"/>
                <w:szCs w:val="13"/>
              </w:rPr>
              <w:t xml:space="preserve"> </w:t>
            </w:r>
            <w:proofErr w:type="spellStart"/>
            <w:r>
              <w:rPr>
                <w:rFonts w:ascii="Garamond" w:eastAsia="Times New Roman" w:hAnsi="Garamond" w:cs="Calibri"/>
                <w:b/>
                <w:bCs/>
                <w:color w:val="000000"/>
                <w:sz w:val="13"/>
                <w:szCs w:val="13"/>
              </w:rPr>
              <w:t>juridike</w:t>
            </w:r>
            <w:proofErr w:type="spellEnd"/>
          </w:p>
        </w:tc>
        <w:tc>
          <w:tcPr>
            <w:tcW w:w="223" w:type="pct"/>
            <w:vMerge w:val="restart"/>
            <w:tcBorders>
              <w:top w:val="single" w:sz="8" w:space="0" w:color="auto"/>
              <w:left w:val="single" w:sz="8" w:space="0" w:color="auto"/>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proofErr w:type="spellStart"/>
            <w:r>
              <w:rPr>
                <w:rFonts w:ascii="Garamond" w:eastAsia="Times New Roman" w:hAnsi="Garamond" w:cs="Calibri"/>
                <w:b/>
                <w:bCs/>
                <w:color w:val="000000"/>
                <w:sz w:val="13"/>
                <w:szCs w:val="13"/>
              </w:rPr>
              <w:t>Shwnime</w:t>
            </w:r>
            <w:proofErr w:type="spellEnd"/>
          </w:p>
        </w:tc>
      </w:tr>
      <w:tr w:rsidR="003C4EDE" w:rsidTr="003C4EDE">
        <w:trPr>
          <w:trHeight w:val="165"/>
        </w:trPr>
        <w:tc>
          <w:tcPr>
            <w:tcW w:w="0" w:type="auto"/>
            <w:gridSpan w:val="2"/>
            <w:vMerge/>
            <w:tcBorders>
              <w:top w:val="single" w:sz="8" w:space="0" w:color="auto"/>
              <w:left w:val="single" w:sz="8" w:space="0" w:color="auto"/>
              <w:bottom w:val="single" w:sz="8" w:space="0" w:color="000000"/>
              <w:right w:val="nil"/>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gridSpan w:val="2"/>
            <w:vMerge/>
            <w:tcBorders>
              <w:top w:val="single" w:sz="8" w:space="0" w:color="auto"/>
              <w:left w:val="single" w:sz="8" w:space="0" w:color="auto"/>
              <w:bottom w:val="nil"/>
              <w:right w:val="nil"/>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444" w:type="pct"/>
            <w:gridSpan w:val="2"/>
            <w:tcBorders>
              <w:top w:val="single" w:sz="8" w:space="0" w:color="auto"/>
              <w:left w:val="nil"/>
              <w:bottom w:val="single" w:sz="8" w:space="0" w:color="auto"/>
              <w:right w:val="single" w:sz="8" w:space="0" w:color="000000"/>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r>
              <w:rPr>
                <w:rFonts w:ascii="Garamond" w:eastAsia="Times New Roman" w:hAnsi="Garamond" w:cs="Calibri"/>
                <w:b/>
                <w:bCs/>
                <w:color w:val="000000"/>
                <w:sz w:val="13"/>
                <w:szCs w:val="13"/>
              </w:rPr>
              <w:t xml:space="preserve">Kati </w:t>
            </w:r>
            <w:proofErr w:type="spellStart"/>
            <w:r>
              <w:rPr>
                <w:rFonts w:ascii="Garamond" w:eastAsia="Times New Roman" w:hAnsi="Garamond" w:cs="Calibri"/>
                <w:b/>
                <w:bCs/>
                <w:color w:val="000000"/>
                <w:sz w:val="13"/>
                <w:szCs w:val="13"/>
              </w:rPr>
              <w:t>sherbim</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182" w:type="pct"/>
            <w:vMerge w:val="restart"/>
            <w:tcBorders>
              <w:top w:val="single" w:sz="8" w:space="0" w:color="auto"/>
              <w:left w:val="nil"/>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r>
              <w:rPr>
                <w:rFonts w:ascii="Garamond" w:eastAsia="Times New Roman" w:hAnsi="Garamond" w:cs="Calibri"/>
                <w:b/>
                <w:bCs/>
                <w:color w:val="000000"/>
                <w:sz w:val="13"/>
                <w:szCs w:val="13"/>
              </w:rPr>
              <w:t xml:space="preserve">Kati </w:t>
            </w:r>
            <w:proofErr w:type="spellStart"/>
            <w:r>
              <w:rPr>
                <w:rFonts w:ascii="Garamond" w:eastAsia="Times New Roman" w:hAnsi="Garamond" w:cs="Calibri"/>
                <w:b/>
                <w:bCs/>
                <w:color w:val="000000"/>
                <w:sz w:val="13"/>
                <w:szCs w:val="13"/>
              </w:rPr>
              <w:t>banim</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0" w:type="auto"/>
            <w:vMerge/>
            <w:tcBorders>
              <w:top w:val="single" w:sz="8" w:space="0" w:color="auto"/>
              <w:left w:val="nil"/>
              <w:bottom w:val="nil"/>
              <w:right w:val="nil"/>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nil"/>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r>
      <w:tr w:rsidR="003C4EDE" w:rsidTr="003C4EDE">
        <w:trPr>
          <w:trHeight w:val="600"/>
        </w:trPr>
        <w:tc>
          <w:tcPr>
            <w:tcW w:w="0" w:type="auto"/>
            <w:gridSpan w:val="2"/>
            <w:vMerge/>
            <w:tcBorders>
              <w:top w:val="single" w:sz="8" w:space="0" w:color="auto"/>
              <w:left w:val="single" w:sz="8" w:space="0" w:color="auto"/>
              <w:bottom w:val="single" w:sz="8" w:space="0" w:color="000000"/>
              <w:right w:val="nil"/>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gridSpan w:val="2"/>
            <w:vMerge/>
            <w:tcBorders>
              <w:top w:val="single" w:sz="8" w:space="0" w:color="auto"/>
              <w:left w:val="single" w:sz="8" w:space="0" w:color="auto"/>
              <w:bottom w:val="nil"/>
              <w:right w:val="nil"/>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211" w:type="pct"/>
            <w:tcBorders>
              <w:top w:val="nil"/>
              <w:left w:val="nil"/>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r>
              <w:rPr>
                <w:rFonts w:ascii="Garamond" w:eastAsia="Times New Roman" w:hAnsi="Garamond" w:cs="Calibri"/>
                <w:b/>
                <w:bCs/>
                <w:color w:val="000000"/>
                <w:sz w:val="13"/>
                <w:szCs w:val="13"/>
              </w:rPr>
              <w:t xml:space="preserve">Kati </w:t>
            </w:r>
            <w:proofErr w:type="spellStart"/>
            <w:r>
              <w:rPr>
                <w:rFonts w:ascii="Garamond" w:eastAsia="Times New Roman" w:hAnsi="Garamond" w:cs="Calibri"/>
                <w:b/>
                <w:bCs/>
                <w:color w:val="000000"/>
                <w:sz w:val="13"/>
                <w:szCs w:val="13"/>
              </w:rPr>
              <w:t>perdhe</w:t>
            </w:r>
            <w:proofErr w:type="spellEnd"/>
            <w:r>
              <w:rPr>
                <w:rFonts w:ascii="Garamond" w:eastAsia="Times New Roman" w:hAnsi="Garamond" w:cs="Calibri"/>
                <w:b/>
                <w:bCs/>
                <w:color w:val="000000"/>
                <w:sz w:val="13"/>
                <w:szCs w:val="13"/>
              </w:rPr>
              <w:t xml:space="preserve">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233" w:type="pct"/>
            <w:tcBorders>
              <w:top w:val="nil"/>
              <w:left w:val="nil"/>
              <w:bottom w:val="nil"/>
              <w:right w:val="single" w:sz="8" w:space="0" w:color="auto"/>
            </w:tcBorders>
            <w:shd w:val="clear" w:color="auto" w:fill="D9D9D9"/>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r>
              <w:rPr>
                <w:rFonts w:ascii="Garamond" w:eastAsia="Times New Roman" w:hAnsi="Garamond" w:cs="Calibri"/>
                <w:b/>
                <w:bCs/>
                <w:color w:val="000000"/>
                <w:sz w:val="13"/>
                <w:szCs w:val="13"/>
              </w:rPr>
              <w:t>Kati I (m</w:t>
            </w:r>
            <w:r>
              <w:rPr>
                <w:rFonts w:ascii="Garamond" w:eastAsia="Times New Roman" w:hAnsi="Garamond" w:cs="Calibri"/>
                <w:b/>
                <w:bCs/>
                <w:color w:val="000000"/>
                <w:sz w:val="13"/>
                <w:szCs w:val="13"/>
                <w:vertAlign w:val="superscript"/>
              </w:rPr>
              <w:t>2</w:t>
            </w:r>
            <w:r>
              <w:rPr>
                <w:rFonts w:ascii="Garamond" w:eastAsia="Times New Roman" w:hAnsi="Garamond" w:cs="Calibri"/>
                <w:b/>
                <w:bCs/>
                <w:color w:val="000000"/>
                <w:sz w:val="13"/>
                <w:szCs w:val="13"/>
              </w:rPr>
              <w:t>)</w:t>
            </w:r>
          </w:p>
        </w:tc>
        <w:tc>
          <w:tcPr>
            <w:tcW w:w="0" w:type="auto"/>
            <w:vMerge/>
            <w:tcBorders>
              <w:top w:val="single" w:sz="8" w:space="0" w:color="auto"/>
              <w:left w:val="nil"/>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nil"/>
              <w:bottom w:val="nil"/>
              <w:right w:val="nil"/>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nil"/>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c>
          <w:tcPr>
            <w:tcW w:w="0" w:type="auto"/>
            <w:vMerge/>
            <w:tcBorders>
              <w:top w:val="single" w:sz="8" w:space="0" w:color="auto"/>
              <w:left w:val="single" w:sz="8" w:space="0" w:color="auto"/>
              <w:bottom w:val="nil"/>
              <w:right w:val="single" w:sz="8" w:space="0" w:color="auto"/>
            </w:tcBorders>
            <w:vAlign w:val="center"/>
            <w:hideMark/>
          </w:tcPr>
          <w:p w:rsidR="003C4EDE" w:rsidRDefault="003C4EDE">
            <w:pPr>
              <w:spacing w:after="0"/>
              <w:ind w:firstLine="0"/>
              <w:jc w:val="left"/>
              <w:rPr>
                <w:rFonts w:ascii="Garamond" w:eastAsia="Times New Roman" w:hAnsi="Garamond" w:cs="Calibri"/>
                <w:b/>
                <w:bCs/>
                <w:color w:val="000000"/>
                <w:sz w:val="13"/>
                <w:szCs w:val="13"/>
              </w:rPr>
            </w:pPr>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w:t>
            </w:r>
          </w:p>
        </w:tc>
        <w:tc>
          <w:tcPr>
            <w:tcW w:w="272"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Ismet</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Lile</w:t>
            </w:r>
            <w:proofErr w:type="spellEnd"/>
            <w:r>
              <w:rPr>
                <w:rFonts w:ascii="Garamond" w:eastAsia="Times New Roman" w:hAnsi="Garamond" w:cs="Calibri"/>
                <w:sz w:val="13"/>
                <w:szCs w:val="13"/>
              </w:rPr>
              <w:t xml:space="preserve"> </w:t>
            </w:r>
          </w:p>
        </w:tc>
        <w:tc>
          <w:tcPr>
            <w:tcW w:w="257" w:type="pct"/>
            <w:gridSpan w:val="2"/>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6/237</w:t>
            </w:r>
          </w:p>
        </w:tc>
        <w:tc>
          <w:tcPr>
            <w:tcW w:w="162"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179.5</w:t>
            </w:r>
          </w:p>
        </w:tc>
        <w:tc>
          <w:tcPr>
            <w:tcW w:w="201"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179.5</w:t>
            </w:r>
          </w:p>
        </w:tc>
        <w:tc>
          <w:tcPr>
            <w:tcW w:w="273"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155,626.5 </w:t>
            </w:r>
          </w:p>
        </w:tc>
        <w:tc>
          <w:tcPr>
            <w:tcW w:w="238"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127</w:t>
            </w:r>
          </w:p>
        </w:tc>
        <w:tc>
          <w:tcPr>
            <w:tcW w:w="211"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127</w:t>
            </w:r>
          </w:p>
        </w:tc>
        <w:tc>
          <w:tcPr>
            <w:tcW w:w="233"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136</w:t>
            </w:r>
          </w:p>
        </w:tc>
        <w:tc>
          <w:tcPr>
            <w:tcW w:w="182"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117</w:t>
            </w:r>
          </w:p>
        </w:tc>
        <w:tc>
          <w:tcPr>
            <w:tcW w:w="227"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127.4</w:t>
            </w:r>
          </w:p>
        </w:tc>
        <w:tc>
          <w:tcPr>
            <w:tcW w:w="318"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380</w:t>
            </w:r>
          </w:p>
        </w:tc>
        <w:tc>
          <w:tcPr>
            <w:tcW w:w="272"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24600</w:t>
            </w:r>
          </w:p>
        </w:tc>
        <w:tc>
          <w:tcPr>
            <w:tcW w:w="318"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2878200</w:t>
            </w:r>
          </w:p>
        </w:tc>
        <w:tc>
          <w:tcPr>
            <w:tcW w:w="363"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7,676,259.47 </w:t>
            </w:r>
          </w:p>
        </w:tc>
        <w:tc>
          <w:tcPr>
            <w:tcW w:w="326" w:type="pct"/>
            <w:tcBorders>
              <w:top w:val="single" w:sz="4"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10,710,085.97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single" w:sz="12" w:space="0" w:color="auto"/>
              <w:left w:val="nil"/>
              <w:bottom w:val="single" w:sz="4" w:space="0" w:color="auto"/>
              <w:right w:val="single" w:sz="12"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2</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xml:space="preserve">Spartak </w:t>
            </w:r>
            <w:proofErr w:type="spellStart"/>
            <w:r>
              <w:rPr>
                <w:rFonts w:ascii="Garamond" w:eastAsia="Times New Roman" w:hAnsi="Garamond" w:cs="Calibri"/>
                <w:sz w:val="13"/>
                <w:szCs w:val="13"/>
              </w:rPr>
              <w:t>Ismaili</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6/129</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72</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72</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62,424.0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54</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54</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54</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54</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1,441,168.66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1,503,592.66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3</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Pelivan</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Hadaj</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6/240</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325</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325</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281,775.0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216</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210.74</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210.74</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210.74</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4,672,253.96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4,954,028.96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single" w:sz="8" w:space="0" w:color="auto"/>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4</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Dilaver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Fezga</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6/52</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135</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135</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117,045.0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83.9</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79.27</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79.27</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79.27</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2,198,767.66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2,315,812.66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w:t>
            </w:r>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5</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Bekim</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Mihaj</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6/51</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90</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90</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78,030.0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53.9</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53.9</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53.9</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53.9</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1,192,344.52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1,270,374.52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w:t>
            </w:r>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6</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Arben</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Qyra</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6/49</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120</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120</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104,040.0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26</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25</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25</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25</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564,789.21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668,829.21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w:t>
            </w:r>
          </w:p>
        </w:tc>
      </w:tr>
      <w:tr w:rsidR="003C4EDE" w:rsidTr="003C4EDE">
        <w:trPr>
          <w:trHeight w:val="139"/>
        </w:trPr>
        <w:tc>
          <w:tcPr>
            <w:tcW w:w="171" w:type="pct"/>
            <w:gridSpan w:val="2"/>
            <w:tcBorders>
              <w:top w:val="single" w:sz="8" w:space="0" w:color="auto"/>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7</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Josif</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Komino</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6/124</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156.6</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156.6</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135,772.2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132.04</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132.04 </w:t>
            </w:r>
          </w:p>
        </w:tc>
        <w:tc>
          <w:tcPr>
            <w:tcW w:w="23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132.04</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132.04</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264.08</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4,323,659.36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4,459,431.56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Kisha</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Ortodokse</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6/47</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140</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140</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121,380.0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110</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103</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103</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103</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3,070,139.47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3,191,519.47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9</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Vasil</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Carka</w:t>
            </w:r>
            <w:proofErr w:type="spellEnd"/>
          </w:p>
        </w:tc>
        <w:tc>
          <w:tcPr>
            <w:tcW w:w="257" w:type="pct"/>
            <w:gridSpan w:val="2"/>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6/140</w:t>
            </w:r>
          </w:p>
        </w:tc>
        <w:tc>
          <w:tcPr>
            <w:tcW w:w="16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46.6</w:t>
            </w:r>
          </w:p>
        </w:tc>
        <w:tc>
          <w:tcPr>
            <w:tcW w:w="201"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46.6</w:t>
            </w:r>
          </w:p>
        </w:tc>
        <w:tc>
          <w:tcPr>
            <w:tcW w:w="27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867</w:t>
            </w:r>
          </w:p>
        </w:tc>
        <w:tc>
          <w:tcPr>
            <w:tcW w:w="225"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40402.2</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40.14</w:t>
            </w:r>
          </w:p>
        </w:tc>
        <w:tc>
          <w:tcPr>
            <w:tcW w:w="211"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37.26</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40.14</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37.26</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77.4</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1,572,571.95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1,612,974.15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single" w:sz="8" w:space="0" w:color="auto"/>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10</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Trifon</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Zoto</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6/23</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181</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181</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156,927.0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172.7</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167.16</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167.16</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167.16</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2,059,747.36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2,216,674.36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11</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Avdul</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Merko</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6/16</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82</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82</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71,094.0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70.4</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70.4</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70.4</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70.4</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1,465,047.64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1,536,141.64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12</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Agim</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Koro</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6/21</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34</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34</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29,478.0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28</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28</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28</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28</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785,468.83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814,946.83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w:t>
            </w:r>
          </w:p>
        </w:tc>
      </w:tr>
      <w:tr w:rsidR="003C4EDE" w:rsidTr="003C4EDE">
        <w:trPr>
          <w:trHeight w:val="139"/>
        </w:trPr>
        <w:tc>
          <w:tcPr>
            <w:tcW w:w="171" w:type="pct"/>
            <w:gridSpan w:val="2"/>
            <w:tcBorders>
              <w:top w:val="single" w:sz="8" w:space="0" w:color="auto"/>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13</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Kujtim</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Dervishi</w:t>
            </w:r>
            <w:proofErr w:type="spellEnd"/>
          </w:p>
        </w:tc>
        <w:tc>
          <w:tcPr>
            <w:tcW w:w="257" w:type="pct"/>
            <w:gridSpan w:val="2"/>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7/117</w:t>
            </w:r>
          </w:p>
        </w:tc>
        <w:tc>
          <w:tcPr>
            <w:tcW w:w="16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47</w:t>
            </w:r>
          </w:p>
        </w:tc>
        <w:tc>
          <w:tcPr>
            <w:tcW w:w="201"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47</w:t>
            </w:r>
          </w:p>
        </w:tc>
        <w:tc>
          <w:tcPr>
            <w:tcW w:w="27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867</w:t>
            </w:r>
          </w:p>
        </w:tc>
        <w:tc>
          <w:tcPr>
            <w:tcW w:w="225"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40749</w:t>
            </w:r>
          </w:p>
        </w:tc>
        <w:tc>
          <w:tcPr>
            <w:tcW w:w="238"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38</w:t>
            </w:r>
          </w:p>
        </w:tc>
        <w:tc>
          <w:tcPr>
            <w:tcW w:w="211"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38</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38</w:t>
            </w:r>
          </w:p>
        </w:tc>
        <w:tc>
          <w:tcPr>
            <w:tcW w:w="318"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38</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1,279,600.59</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1,320,349.59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w:t>
            </w:r>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14</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Dashnor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Muhaj</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7/34</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108</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108</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93,636.0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108</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108</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108</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108</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2,056,050.79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2,149,686.79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15</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xml:space="preserve">Spartak </w:t>
            </w:r>
            <w:proofErr w:type="spellStart"/>
            <w:r>
              <w:rPr>
                <w:rFonts w:ascii="Garamond" w:eastAsia="Times New Roman" w:hAnsi="Garamond" w:cs="Calibri"/>
                <w:sz w:val="13"/>
                <w:szCs w:val="13"/>
              </w:rPr>
              <w:t>Ceko</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7/36</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209</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209</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181,</w:t>
            </w:r>
            <w:r>
              <w:rPr>
                <w:rFonts w:ascii="Garamond" w:eastAsia="Times New Roman" w:hAnsi="Garamond" w:cs="Calibri"/>
                <w:color w:val="000000"/>
                <w:sz w:val="13"/>
                <w:szCs w:val="13"/>
              </w:rPr>
              <w:lastRenderedPageBreak/>
              <w:t xml:space="preserve">203.0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lastRenderedPageBreak/>
              <w:t>40</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40</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40</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40</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477,114.11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658,317.11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lastRenderedPageBreak/>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lastRenderedPageBreak/>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w:t>
            </w:r>
            <w:r>
              <w:rPr>
                <w:rFonts w:ascii="Garamond" w:eastAsia="Times New Roman" w:hAnsi="Garamond" w:cs="Calibri"/>
                <w:sz w:val="13"/>
                <w:szCs w:val="13"/>
              </w:rPr>
              <w:lastRenderedPageBreak/>
              <w:t>izimi</w:t>
            </w:r>
            <w:proofErr w:type="spellEnd"/>
          </w:p>
        </w:tc>
      </w:tr>
      <w:tr w:rsidR="003C4EDE" w:rsidTr="003C4EDE">
        <w:trPr>
          <w:trHeight w:val="139"/>
        </w:trPr>
        <w:tc>
          <w:tcPr>
            <w:tcW w:w="171" w:type="pct"/>
            <w:gridSpan w:val="2"/>
            <w:tcBorders>
              <w:top w:val="single" w:sz="8" w:space="0" w:color="auto"/>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lastRenderedPageBreak/>
              <w:t>16</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xml:space="preserve">Vito </w:t>
            </w:r>
            <w:proofErr w:type="spellStart"/>
            <w:r>
              <w:rPr>
                <w:rFonts w:ascii="Garamond" w:eastAsia="Times New Roman" w:hAnsi="Garamond" w:cs="Calibri"/>
                <w:sz w:val="13"/>
                <w:szCs w:val="13"/>
              </w:rPr>
              <w:t>Kokthi</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1p.240</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45,951.0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53</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1,272,463.16 </w:t>
            </w:r>
          </w:p>
        </w:tc>
        <w:tc>
          <w:tcPr>
            <w:tcW w:w="326"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1,318,414.16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w:t>
            </w:r>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17</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Vangjel</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Haxhi</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6/10</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150</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150</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130,050.0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101.4</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101.4</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101.4</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101.4</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3,458,182.54 </w:t>
            </w:r>
          </w:p>
        </w:tc>
        <w:tc>
          <w:tcPr>
            <w:tcW w:w="326"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3,588,232.54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18</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xml:space="preserve">Elvira </w:t>
            </w:r>
            <w:proofErr w:type="spellStart"/>
            <w:r>
              <w:rPr>
                <w:rFonts w:ascii="Garamond" w:eastAsia="Times New Roman" w:hAnsi="Garamond" w:cs="Calibri"/>
                <w:sz w:val="13"/>
                <w:szCs w:val="13"/>
              </w:rPr>
              <w:t>Brahimaj</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6/142</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250</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8,670.0 </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148</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148</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Murr</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Rrethues</w:t>
            </w:r>
            <w:proofErr w:type="spellEnd"/>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FF0000"/>
                <w:sz w:val="13"/>
                <w:szCs w:val="13"/>
              </w:rPr>
            </w:pPr>
            <w:r>
              <w:rPr>
                <w:rFonts w:ascii="Garamond" w:eastAsia="Times New Roman" w:hAnsi="Garamond" w:cs="Calibri"/>
                <w:color w:val="FF0000"/>
                <w:sz w:val="13"/>
                <w:szCs w:val="13"/>
              </w:rPr>
              <w:t> </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158,442.38 </w:t>
            </w:r>
          </w:p>
        </w:tc>
        <w:tc>
          <w:tcPr>
            <w:tcW w:w="326"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167,112.38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single" w:sz="8" w:space="0" w:color="auto"/>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19</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Bardhyl</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Allamani</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6/43, 6/43-B1, 6/43-B2,6/43-B3</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780</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780</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676260</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391.2</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391.2</w:t>
            </w:r>
          </w:p>
        </w:tc>
        <w:tc>
          <w:tcPr>
            <w:tcW w:w="23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391.2</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391.2</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7,105,418.44 </w:t>
            </w:r>
          </w:p>
        </w:tc>
        <w:tc>
          <w:tcPr>
            <w:tcW w:w="326"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7,781,678.44 </w:t>
            </w:r>
          </w:p>
        </w:tc>
        <w:tc>
          <w:tcPr>
            <w:tcW w:w="286"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20</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Themo</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Qyra</w:t>
            </w:r>
            <w:proofErr w:type="spellEnd"/>
          </w:p>
        </w:tc>
        <w:tc>
          <w:tcPr>
            <w:tcW w:w="257" w:type="pct"/>
            <w:gridSpan w:val="2"/>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6/106</w:t>
            </w:r>
          </w:p>
        </w:tc>
        <w:tc>
          <w:tcPr>
            <w:tcW w:w="16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243.7</w:t>
            </w:r>
          </w:p>
        </w:tc>
        <w:tc>
          <w:tcPr>
            <w:tcW w:w="201"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243.7</w:t>
            </w:r>
          </w:p>
        </w:tc>
        <w:tc>
          <w:tcPr>
            <w:tcW w:w="27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867</w:t>
            </w:r>
          </w:p>
        </w:tc>
        <w:tc>
          <w:tcPr>
            <w:tcW w:w="225"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211,287.9</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109</w:t>
            </w:r>
          </w:p>
        </w:tc>
        <w:tc>
          <w:tcPr>
            <w:tcW w:w="211" w:type="pct"/>
            <w:tcBorders>
              <w:top w:val="nil"/>
              <w:left w:val="nil"/>
              <w:bottom w:val="single" w:sz="4" w:space="0" w:color="auto"/>
              <w:right w:val="single" w:sz="4" w:space="0" w:color="auto"/>
            </w:tcBorders>
            <w:shd w:val="clear" w:color="auto" w:fill="FFFFFF"/>
            <w:noWrap/>
            <w:vAlign w:val="center"/>
            <w:hideMark/>
          </w:tcPr>
          <w:p w:rsidR="003C4EDE" w:rsidRDefault="003C4EDE">
            <w:pPr>
              <w:rPr>
                <w:rFonts w:ascii="Garamond" w:eastAsia="Times New Roman" w:hAnsi="Garamond" w:cs="Calibri"/>
                <w:color w:val="000000"/>
                <w:sz w:val="13"/>
                <w:szCs w:val="13"/>
              </w:rPr>
            </w:pPr>
          </w:p>
        </w:tc>
        <w:tc>
          <w:tcPr>
            <w:tcW w:w="23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ind w:firstLine="0"/>
              <w:jc w:val="left"/>
              <w:rPr>
                <w:rFonts w:asciiTheme="minorHAnsi" w:eastAsiaTheme="minorHAnsi" w:hAnsiTheme="minorHAnsi" w:cstheme="minorBidi"/>
                <w:sz w:val="20"/>
                <w:szCs w:val="20"/>
              </w:rPr>
            </w:pPr>
          </w:p>
        </w:tc>
        <w:tc>
          <w:tcPr>
            <w:tcW w:w="18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109</w:t>
            </w:r>
          </w:p>
        </w:tc>
        <w:tc>
          <w:tcPr>
            <w:tcW w:w="227"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109</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109</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24,600.00</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2,681,400.00</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rPr>
                <w:rFonts w:ascii="Garamond" w:eastAsia="Times New Roman" w:hAnsi="Garamond" w:cs="Calibri"/>
                <w:color w:val="000000"/>
                <w:sz w:val="13"/>
                <w:szCs w:val="13"/>
              </w:rPr>
            </w:pPr>
          </w:p>
        </w:tc>
        <w:tc>
          <w:tcPr>
            <w:tcW w:w="326"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2,892,687.90</w:t>
            </w:r>
          </w:p>
        </w:tc>
        <w:tc>
          <w:tcPr>
            <w:tcW w:w="286" w:type="pct"/>
            <w:tcBorders>
              <w:top w:val="single" w:sz="12" w:space="0" w:color="auto"/>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Mbi</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kete</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pasuri</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ka</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ndertim</w:t>
            </w:r>
            <w:proofErr w:type="spellEnd"/>
            <w:r>
              <w:rPr>
                <w:rFonts w:ascii="Garamond" w:eastAsia="Times New Roman" w:hAnsi="Garamond" w:cs="Calibri"/>
                <w:sz w:val="13"/>
                <w:szCs w:val="13"/>
              </w:rPr>
              <w:t xml:space="preserve"> pa </w:t>
            </w:r>
            <w:proofErr w:type="spellStart"/>
            <w:r>
              <w:rPr>
                <w:rFonts w:ascii="Garamond" w:eastAsia="Times New Roman" w:hAnsi="Garamond" w:cs="Calibri"/>
                <w:sz w:val="13"/>
                <w:szCs w:val="13"/>
              </w:rPr>
              <w:t>leje</w:t>
            </w:r>
            <w:proofErr w:type="spellEnd"/>
          </w:p>
        </w:tc>
      </w:tr>
      <w:tr w:rsidR="003C4EDE" w:rsidTr="003C4EDE">
        <w:trPr>
          <w:trHeight w:val="139"/>
        </w:trPr>
        <w:tc>
          <w:tcPr>
            <w:tcW w:w="171" w:type="pct"/>
            <w:gridSpan w:val="2"/>
            <w:tcBorders>
              <w:top w:val="nil"/>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21</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Dhimitraq</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Zoto</w:t>
            </w:r>
            <w:proofErr w:type="spellEnd"/>
          </w:p>
        </w:tc>
        <w:tc>
          <w:tcPr>
            <w:tcW w:w="257" w:type="pct"/>
            <w:gridSpan w:val="2"/>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6/18</w:t>
            </w:r>
          </w:p>
        </w:tc>
        <w:tc>
          <w:tcPr>
            <w:tcW w:w="16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136.8</w:t>
            </w:r>
          </w:p>
        </w:tc>
        <w:tc>
          <w:tcPr>
            <w:tcW w:w="201"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136.8</w:t>
            </w:r>
          </w:p>
        </w:tc>
        <w:tc>
          <w:tcPr>
            <w:tcW w:w="27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867</w:t>
            </w:r>
          </w:p>
        </w:tc>
        <w:tc>
          <w:tcPr>
            <w:tcW w:w="225"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118605.6</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60</w:t>
            </w:r>
          </w:p>
        </w:tc>
        <w:tc>
          <w:tcPr>
            <w:tcW w:w="211"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60</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80.4</w:t>
            </w:r>
          </w:p>
        </w:tc>
        <w:tc>
          <w:tcPr>
            <w:tcW w:w="227"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60</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140.4</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24,600.00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1,977,840.00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1,447,827.93 </w:t>
            </w:r>
          </w:p>
        </w:tc>
        <w:tc>
          <w:tcPr>
            <w:tcW w:w="326"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3,544,273.53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Urdhër</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Kufizimi</w:t>
            </w:r>
            <w:proofErr w:type="spellEnd"/>
          </w:p>
        </w:tc>
      </w:tr>
      <w:tr w:rsidR="003C4EDE" w:rsidTr="003C4EDE">
        <w:trPr>
          <w:trHeight w:val="139"/>
        </w:trPr>
        <w:tc>
          <w:tcPr>
            <w:tcW w:w="171" w:type="pct"/>
            <w:gridSpan w:val="2"/>
            <w:tcBorders>
              <w:top w:val="single" w:sz="8" w:space="0" w:color="auto"/>
              <w:left w:val="single" w:sz="8" w:space="0" w:color="auto"/>
              <w:bottom w:val="single" w:sz="4"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22</w:t>
            </w:r>
          </w:p>
        </w:tc>
        <w:tc>
          <w:tcPr>
            <w:tcW w:w="27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 xml:space="preserve">Jake </w:t>
            </w:r>
            <w:proofErr w:type="spellStart"/>
            <w:r>
              <w:rPr>
                <w:rFonts w:ascii="Garamond" w:eastAsia="Times New Roman" w:hAnsi="Garamond" w:cs="Calibri"/>
                <w:sz w:val="13"/>
                <w:szCs w:val="13"/>
              </w:rPr>
              <w:t>Mecani</w:t>
            </w:r>
            <w:proofErr w:type="spellEnd"/>
          </w:p>
        </w:tc>
        <w:tc>
          <w:tcPr>
            <w:tcW w:w="257" w:type="pct"/>
            <w:gridSpan w:val="2"/>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6/127</w:t>
            </w:r>
          </w:p>
        </w:tc>
        <w:tc>
          <w:tcPr>
            <w:tcW w:w="16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75</w:t>
            </w:r>
          </w:p>
        </w:tc>
        <w:tc>
          <w:tcPr>
            <w:tcW w:w="201"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75</w:t>
            </w:r>
          </w:p>
        </w:tc>
        <w:tc>
          <w:tcPr>
            <w:tcW w:w="27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867</w:t>
            </w:r>
          </w:p>
        </w:tc>
        <w:tc>
          <w:tcPr>
            <w:tcW w:w="225"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65025</w:t>
            </w:r>
          </w:p>
        </w:tc>
        <w:tc>
          <w:tcPr>
            <w:tcW w:w="23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51</w:t>
            </w:r>
          </w:p>
        </w:tc>
        <w:tc>
          <w:tcPr>
            <w:tcW w:w="211"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51</w:t>
            </w:r>
          </w:p>
        </w:tc>
        <w:tc>
          <w:tcPr>
            <w:tcW w:w="233"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64</w:t>
            </w:r>
          </w:p>
        </w:tc>
        <w:tc>
          <w:tcPr>
            <w:tcW w:w="227" w:type="pct"/>
            <w:tcBorders>
              <w:top w:val="nil"/>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51</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115</w:t>
            </w:r>
          </w:p>
        </w:tc>
        <w:tc>
          <w:tcPr>
            <w:tcW w:w="272"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24,600.00 </w:t>
            </w:r>
          </w:p>
        </w:tc>
        <w:tc>
          <w:tcPr>
            <w:tcW w:w="318"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1,574,400.00 </w:t>
            </w:r>
          </w:p>
        </w:tc>
        <w:tc>
          <w:tcPr>
            <w:tcW w:w="363"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1,554,927.23 </w:t>
            </w:r>
          </w:p>
        </w:tc>
        <w:tc>
          <w:tcPr>
            <w:tcW w:w="326" w:type="pct"/>
            <w:tcBorders>
              <w:top w:val="nil"/>
              <w:left w:val="nil"/>
              <w:bottom w:val="single" w:sz="4" w:space="0" w:color="auto"/>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3,194,352.23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single" w:sz="4" w:space="0" w:color="auto"/>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r>
      <w:tr w:rsidR="003C4EDE" w:rsidTr="003C4EDE">
        <w:trPr>
          <w:trHeight w:val="139"/>
        </w:trPr>
        <w:tc>
          <w:tcPr>
            <w:tcW w:w="171" w:type="pct"/>
            <w:gridSpan w:val="2"/>
            <w:tcBorders>
              <w:top w:val="nil"/>
              <w:left w:val="single" w:sz="8" w:space="0" w:color="auto"/>
              <w:bottom w:val="nil"/>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sz w:val="13"/>
                <w:szCs w:val="13"/>
              </w:rPr>
            </w:pPr>
            <w:r>
              <w:rPr>
                <w:rFonts w:ascii="Garamond" w:eastAsia="Times New Roman" w:hAnsi="Garamond" w:cs="Calibri"/>
                <w:sz w:val="13"/>
                <w:szCs w:val="13"/>
              </w:rPr>
              <w:t>23</w:t>
            </w:r>
          </w:p>
        </w:tc>
        <w:tc>
          <w:tcPr>
            <w:tcW w:w="272"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sz w:val="13"/>
                <w:szCs w:val="13"/>
              </w:rPr>
            </w:pPr>
            <w:proofErr w:type="spellStart"/>
            <w:r>
              <w:rPr>
                <w:rFonts w:ascii="Garamond" w:eastAsia="Times New Roman" w:hAnsi="Garamond" w:cs="Calibri"/>
                <w:sz w:val="13"/>
                <w:szCs w:val="13"/>
              </w:rPr>
              <w:t>Qemal</w:t>
            </w:r>
            <w:proofErr w:type="spellEnd"/>
            <w:r>
              <w:rPr>
                <w:rFonts w:ascii="Garamond" w:eastAsia="Times New Roman" w:hAnsi="Garamond" w:cs="Calibri"/>
                <w:sz w:val="13"/>
                <w:szCs w:val="13"/>
              </w:rPr>
              <w:t xml:space="preserve">  </w:t>
            </w:r>
            <w:proofErr w:type="spellStart"/>
            <w:r>
              <w:rPr>
                <w:rFonts w:ascii="Garamond" w:eastAsia="Times New Roman" w:hAnsi="Garamond" w:cs="Calibri"/>
                <w:sz w:val="13"/>
                <w:szCs w:val="13"/>
              </w:rPr>
              <w:t>Lile</w:t>
            </w:r>
            <w:proofErr w:type="spellEnd"/>
          </w:p>
        </w:tc>
        <w:tc>
          <w:tcPr>
            <w:tcW w:w="257" w:type="pct"/>
            <w:gridSpan w:val="2"/>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2132</w:t>
            </w:r>
          </w:p>
        </w:tc>
        <w:tc>
          <w:tcPr>
            <w:tcW w:w="242"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6/50</w:t>
            </w:r>
          </w:p>
        </w:tc>
        <w:tc>
          <w:tcPr>
            <w:tcW w:w="162"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106</w:t>
            </w:r>
          </w:p>
        </w:tc>
        <w:tc>
          <w:tcPr>
            <w:tcW w:w="201"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106</w:t>
            </w:r>
          </w:p>
        </w:tc>
        <w:tc>
          <w:tcPr>
            <w:tcW w:w="273"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867</w:t>
            </w:r>
          </w:p>
        </w:tc>
        <w:tc>
          <w:tcPr>
            <w:tcW w:w="225"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91902</w:t>
            </w:r>
          </w:p>
        </w:tc>
        <w:tc>
          <w:tcPr>
            <w:tcW w:w="238" w:type="pct"/>
            <w:tcBorders>
              <w:top w:val="nil"/>
              <w:left w:val="nil"/>
              <w:bottom w:val="nil"/>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81</w:t>
            </w:r>
          </w:p>
        </w:tc>
        <w:tc>
          <w:tcPr>
            <w:tcW w:w="211"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81</w:t>
            </w:r>
          </w:p>
        </w:tc>
        <w:tc>
          <w:tcPr>
            <w:tcW w:w="233"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110</w:t>
            </w:r>
          </w:p>
        </w:tc>
        <w:tc>
          <w:tcPr>
            <w:tcW w:w="227" w:type="pct"/>
            <w:tcBorders>
              <w:top w:val="nil"/>
              <w:left w:val="nil"/>
              <w:bottom w:val="nil"/>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81</w:t>
            </w:r>
          </w:p>
        </w:tc>
        <w:tc>
          <w:tcPr>
            <w:tcW w:w="318" w:type="pct"/>
            <w:tcBorders>
              <w:top w:val="nil"/>
              <w:left w:val="nil"/>
              <w:bottom w:val="nil"/>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191</w:t>
            </w:r>
          </w:p>
        </w:tc>
        <w:tc>
          <w:tcPr>
            <w:tcW w:w="272" w:type="pct"/>
            <w:tcBorders>
              <w:top w:val="nil"/>
              <w:left w:val="nil"/>
              <w:bottom w:val="nil"/>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24,600.00 </w:t>
            </w:r>
          </w:p>
        </w:tc>
        <w:tc>
          <w:tcPr>
            <w:tcW w:w="318" w:type="pct"/>
            <w:tcBorders>
              <w:top w:val="nil"/>
              <w:left w:val="nil"/>
              <w:bottom w:val="nil"/>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2,706,000.00 </w:t>
            </w:r>
          </w:p>
        </w:tc>
        <w:tc>
          <w:tcPr>
            <w:tcW w:w="363" w:type="pct"/>
            <w:tcBorders>
              <w:top w:val="nil"/>
              <w:left w:val="nil"/>
              <w:bottom w:val="nil"/>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1,954,225.31 </w:t>
            </w:r>
          </w:p>
        </w:tc>
        <w:tc>
          <w:tcPr>
            <w:tcW w:w="326" w:type="pct"/>
            <w:tcBorders>
              <w:top w:val="nil"/>
              <w:left w:val="nil"/>
              <w:bottom w:val="nil"/>
              <w:right w:val="single" w:sz="4"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xml:space="preserve">                 4,752,127.31 </w:t>
            </w:r>
          </w:p>
        </w:tc>
        <w:tc>
          <w:tcPr>
            <w:tcW w:w="286" w:type="pct"/>
            <w:tcBorders>
              <w:top w:val="single" w:sz="12" w:space="0" w:color="auto"/>
              <w:left w:val="nil"/>
              <w:bottom w:val="single" w:sz="4" w:space="0" w:color="auto"/>
              <w:right w:val="single" w:sz="4" w:space="0" w:color="auto"/>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proofErr w:type="spellStart"/>
            <w:r>
              <w:rPr>
                <w:rFonts w:ascii="Garamond" w:eastAsia="Times New Roman" w:hAnsi="Garamond" w:cs="Calibri"/>
                <w:color w:val="000000"/>
                <w:sz w:val="13"/>
                <w:szCs w:val="13"/>
              </w:rPr>
              <w:t>Kartel</w:t>
            </w:r>
            <w:proofErr w:type="spellEnd"/>
            <w:r>
              <w:rPr>
                <w:rFonts w:ascii="Garamond" w:eastAsia="Times New Roman" w:hAnsi="Garamond" w:cs="Calibri"/>
                <w:color w:val="000000"/>
                <w:sz w:val="13"/>
                <w:szCs w:val="13"/>
              </w:rPr>
              <w:t xml:space="preserve"> </w:t>
            </w:r>
            <w:proofErr w:type="spellStart"/>
            <w:r>
              <w:rPr>
                <w:rFonts w:ascii="Garamond" w:eastAsia="Times New Roman" w:hAnsi="Garamond" w:cs="Calibri"/>
                <w:color w:val="000000"/>
                <w:sz w:val="13"/>
                <w:szCs w:val="13"/>
              </w:rPr>
              <w:t>Pasurie</w:t>
            </w:r>
            <w:proofErr w:type="spellEnd"/>
          </w:p>
        </w:tc>
        <w:tc>
          <w:tcPr>
            <w:tcW w:w="223" w:type="pct"/>
            <w:tcBorders>
              <w:top w:val="nil"/>
              <w:left w:val="nil"/>
              <w:bottom w:val="nil"/>
              <w:right w:val="single" w:sz="12" w:space="0" w:color="auto"/>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r>
      <w:tr w:rsidR="003C4EDE" w:rsidTr="003C4EDE">
        <w:trPr>
          <w:trHeight w:val="139"/>
        </w:trPr>
        <w:tc>
          <w:tcPr>
            <w:tcW w:w="942" w:type="pct"/>
            <w:gridSpan w:val="6"/>
            <w:vMerge w:val="restart"/>
            <w:tcBorders>
              <w:top w:val="single" w:sz="8" w:space="0" w:color="auto"/>
              <w:left w:val="single" w:sz="8" w:space="0" w:color="auto"/>
              <w:bottom w:val="single" w:sz="8" w:space="0" w:color="000000"/>
              <w:right w:val="nil"/>
            </w:tcBorders>
            <w:shd w:val="clear" w:color="auto" w:fill="FFFFFF"/>
            <w:vAlign w:val="center"/>
            <w:hideMark/>
          </w:tcPr>
          <w:p w:rsidR="003C4EDE" w:rsidRDefault="003C4EDE">
            <w:pPr>
              <w:spacing w:after="0" w:line="240" w:lineRule="auto"/>
              <w:ind w:firstLine="0"/>
              <w:jc w:val="center"/>
              <w:rPr>
                <w:rFonts w:ascii="Garamond" w:eastAsia="Times New Roman" w:hAnsi="Garamond" w:cs="Calibri"/>
                <w:b/>
                <w:bCs/>
                <w:sz w:val="13"/>
                <w:szCs w:val="13"/>
              </w:rPr>
            </w:pPr>
            <w:r>
              <w:rPr>
                <w:rFonts w:ascii="Garamond" w:eastAsia="Times New Roman" w:hAnsi="Garamond" w:cs="Calibri"/>
                <w:b/>
                <w:bCs/>
                <w:sz w:val="13"/>
                <w:szCs w:val="13"/>
              </w:rPr>
              <w:t xml:space="preserve">VLERA TOTA E SHPRONËSIMIT </w:t>
            </w:r>
          </w:p>
        </w:tc>
        <w:tc>
          <w:tcPr>
            <w:tcW w:w="162"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01"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73" w:type="pct"/>
            <w:tcBorders>
              <w:top w:val="single" w:sz="8" w:space="0" w:color="auto"/>
              <w:left w:val="nil"/>
              <w:bottom w:val="nil"/>
              <w:right w:val="nil"/>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25"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38"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11"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33"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182"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27"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318"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72"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318"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363" w:type="pct"/>
            <w:tcBorders>
              <w:top w:val="single" w:sz="8" w:space="0" w:color="auto"/>
              <w:left w:val="nil"/>
              <w:bottom w:val="nil"/>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326" w:type="pct"/>
            <w:tcBorders>
              <w:top w:val="single" w:sz="8" w:space="0" w:color="auto"/>
              <w:left w:val="single" w:sz="8" w:space="0" w:color="auto"/>
              <w:bottom w:val="single" w:sz="8" w:space="0" w:color="auto"/>
              <w:right w:val="single" w:sz="8" w:space="0" w:color="auto"/>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b/>
                <w:bCs/>
                <w:color w:val="000000"/>
                <w:sz w:val="13"/>
                <w:szCs w:val="13"/>
              </w:rPr>
            </w:pPr>
            <w:r>
              <w:rPr>
                <w:rFonts w:ascii="Garamond" w:eastAsia="Times New Roman" w:hAnsi="Garamond" w:cs="Calibri"/>
                <w:b/>
                <w:bCs/>
                <w:color w:val="000000"/>
                <w:sz w:val="13"/>
                <w:szCs w:val="13"/>
              </w:rPr>
              <w:t xml:space="preserve">    66,621,643.97 </w:t>
            </w:r>
          </w:p>
        </w:tc>
        <w:tc>
          <w:tcPr>
            <w:tcW w:w="286" w:type="pct"/>
            <w:tcBorders>
              <w:top w:val="single" w:sz="8" w:space="0" w:color="auto"/>
              <w:left w:val="nil"/>
              <w:bottom w:val="nil"/>
              <w:right w:val="nil"/>
            </w:tcBorders>
            <w:shd w:val="clear" w:color="auto" w:fill="FFFFFF"/>
            <w:noWrap/>
            <w:vAlign w:val="center"/>
            <w:hideMark/>
          </w:tcPr>
          <w:p w:rsidR="003C4EDE" w:rsidRDefault="003C4EDE">
            <w:pPr>
              <w:spacing w:after="0" w:line="240" w:lineRule="auto"/>
              <w:ind w:firstLine="0"/>
              <w:jc w:val="center"/>
              <w:rPr>
                <w:rFonts w:ascii="Garamond" w:eastAsia="Times New Roman" w:hAnsi="Garamond" w:cs="Calibri"/>
                <w:color w:val="8497B0"/>
                <w:sz w:val="13"/>
                <w:szCs w:val="13"/>
              </w:rPr>
            </w:pPr>
            <w:r>
              <w:rPr>
                <w:rFonts w:ascii="Garamond" w:eastAsia="Times New Roman" w:hAnsi="Garamond" w:cs="Calibri"/>
                <w:color w:val="8497B0"/>
                <w:sz w:val="13"/>
                <w:szCs w:val="13"/>
              </w:rPr>
              <w:t> </w:t>
            </w:r>
          </w:p>
        </w:tc>
        <w:tc>
          <w:tcPr>
            <w:tcW w:w="223" w:type="pct"/>
            <w:tcBorders>
              <w:top w:val="single" w:sz="8" w:space="0" w:color="auto"/>
              <w:left w:val="nil"/>
              <w:bottom w:val="nil"/>
              <w:right w:val="single" w:sz="8"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r>
      <w:tr w:rsidR="003C4EDE" w:rsidTr="003C4EDE">
        <w:trPr>
          <w:trHeight w:val="139"/>
        </w:trPr>
        <w:tc>
          <w:tcPr>
            <w:tcW w:w="0" w:type="auto"/>
            <w:gridSpan w:val="6"/>
            <w:vMerge/>
            <w:tcBorders>
              <w:top w:val="single" w:sz="8" w:space="0" w:color="auto"/>
              <w:left w:val="single" w:sz="8" w:space="0" w:color="auto"/>
              <w:bottom w:val="single" w:sz="8" w:space="0" w:color="000000"/>
              <w:right w:val="nil"/>
            </w:tcBorders>
            <w:vAlign w:val="center"/>
            <w:hideMark/>
          </w:tcPr>
          <w:p w:rsidR="003C4EDE" w:rsidRDefault="003C4EDE">
            <w:pPr>
              <w:spacing w:after="0"/>
              <w:ind w:firstLine="0"/>
              <w:jc w:val="left"/>
              <w:rPr>
                <w:rFonts w:ascii="Garamond" w:eastAsia="Times New Roman" w:hAnsi="Garamond" w:cs="Calibri"/>
                <w:b/>
                <w:bCs/>
                <w:sz w:val="13"/>
                <w:szCs w:val="13"/>
              </w:rPr>
            </w:pPr>
          </w:p>
        </w:tc>
        <w:tc>
          <w:tcPr>
            <w:tcW w:w="162"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01"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73"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5"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38"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11"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33"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182"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7"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72"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18"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63"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326"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center"/>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86" w:type="pct"/>
            <w:tcBorders>
              <w:top w:val="nil"/>
              <w:left w:val="nil"/>
              <w:bottom w:val="single" w:sz="8" w:space="0" w:color="auto"/>
              <w:right w:val="nil"/>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c>
          <w:tcPr>
            <w:tcW w:w="223" w:type="pct"/>
            <w:tcBorders>
              <w:top w:val="nil"/>
              <w:left w:val="nil"/>
              <w:bottom w:val="single" w:sz="8" w:space="0" w:color="auto"/>
              <w:right w:val="single" w:sz="8" w:space="0" w:color="auto"/>
            </w:tcBorders>
            <w:shd w:val="clear" w:color="auto" w:fill="FFFFFF"/>
            <w:noWrap/>
            <w:vAlign w:val="bottom"/>
            <w:hideMark/>
          </w:tcPr>
          <w:p w:rsidR="003C4EDE" w:rsidRDefault="003C4EDE">
            <w:pPr>
              <w:spacing w:after="0" w:line="240" w:lineRule="auto"/>
              <w:ind w:firstLine="0"/>
              <w:jc w:val="left"/>
              <w:rPr>
                <w:rFonts w:ascii="Garamond" w:eastAsia="Times New Roman" w:hAnsi="Garamond" w:cs="Calibri"/>
                <w:color w:val="000000"/>
                <w:sz w:val="13"/>
                <w:szCs w:val="13"/>
              </w:rPr>
            </w:pPr>
            <w:r>
              <w:rPr>
                <w:rFonts w:ascii="Garamond" w:eastAsia="Times New Roman" w:hAnsi="Garamond" w:cs="Calibri"/>
                <w:color w:val="000000"/>
                <w:sz w:val="13"/>
                <w:szCs w:val="13"/>
              </w:rPr>
              <w:t> </w:t>
            </w:r>
          </w:p>
        </w:tc>
      </w:tr>
      <w:tr w:rsidR="003C4EDE" w:rsidTr="003C4EDE">
        <w:trPr>
          <w:trHeight w:val="139"/>
        </w:trPr>
        <w:tc>
          <w:tcPr>
            <w:tcW w:w="117" w:type="pct"/>
            <w:noWrap/>
            <w:vAlign w:val="bottom"/>
            <w:hideMark/>
          </w:tcPr>
          <w:p w:rsidR="003C4EDE" w:rsidRDefault="003C4EDE">
            <w:pPr>
              <w:rPr>
                <w:rFonts w:ascii="Garamond" w:eastAsia="Times New Roman" w:hAnsi="Garamond" w:cs="Calibri"/>
                <w:color w:val="000000"/>
                <w:sz w:val="13"/>
                <w:szCs w:val="13"/>
              </w:rPr>
            </w:pPr>
          </w:p>
        </w:tc>
        <w:tc>
          <w:tcPr>
            <w:tcW w:w="336" w:type="pct"/>
            <w:gridSpan w:val="3"/>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4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4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6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01"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7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5"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3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11"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3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8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31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7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31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36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326"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86"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r>
      <w:tr w:rsidR="003C4EDE" w:rsidTr="003C4EDE">
        <w:trPr>
          <w:trHeight w:val="139"/>
        </w:trPr>
        <w:tc>
          <w:tcPr>
            <w:tcW w:w="11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336" w:type="pct"/>
            <w:gridSpan w:val="3"/>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4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4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6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01"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7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5"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3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11"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3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8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31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788" w:type="pct"/>
            <w:gridSpan w:val="6"/>
            <w:noWrap/>
            <w:vAlign w:val="bottom"/>
            <w:hideMark/>
          </w:tcPr>
          <w:p w:rsidR="003C4EDE" w:rsidRDefault="003C4EDE">
            <w:pPr>
              <w:spacing w:after="0" w:line="240" w:lineRule="auto"/>
              <w:ind w:firstLine="0"/>
              <w:jc w:val="left"/>
              <w:rPr>
                <w:rFonts w:ascii="Garamond" w:eastAsia="Times New Roman" w:hAnsi="Garamond" w:cs="Calibri"/>
                <w:b/>
                <w:bCs/>
                <w:sz w:val="18"/>
                <w:szCs w:val="13"/>
                <w:lang w:val="sq-AL"/>
              </w:rPr>
            </w:pPr>
            <w:r>
              <w:rPr>
                <w:rFonts w:ascii="Garamond" w:eastAsia="Times New Roman" w:hAnsi="Garamond" w:cs="Calibri"/>
                <w:b/>
                <w:bCs/>
                <w:sz w:val="18"/>
                <w:szCs w:val="13"/>
                <w:lang w:val="sq-AL"/>
              </w:rPr>
              <w:t>Për ndërtimet  vlerësimi është bërë sipas VKM-së 138, datë 23.8.2000, i ndryshuar.</w:t>
            </w:r>
          </w:p>
        </w:tc>
      </w:tr>
      <w:tr w:rsidR="003C4EDE" w:rsidTr="003C4EDE">
        <w:trPr>
          <w:trHeight w:val="459"/>
        </w:trPr>
        <w:tc>
          <w:tcPr>
            <w:tcW w:w="117" w:type="pct"/>
            <w:noWrap/>
            <w:vAlign w:val="bottom"/>
            <w:hideMark/>
          </w:tcPr>
          <w:p w:rsidR="003C4EDE" w:rsidRDefault="003C4EDE">
            <w:pPr>
              <w:rPr>
                <w:rFonts w:ascii="Garamond" w:eastAsia="Times New Roman" w:hAnsi="Garamond" w:cs="Calibri"/>
                <w:b/>
                <w:bCs/>
                <w:sz w:val="18"/>
                <w:szCs w:val="13"/>
                <w:lang w:val="sq-AL"/>
              </w:rPr>
            </w:pPr>
          </w:p>
        </w:tc>
        <w:tc>
          <w:tcPr>
            <w:tcW w:w="336" w:type="pct"/>
            <w:gridSpan w:val="3"/>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4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4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6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01"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7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5"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3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11"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3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8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31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788" w:type="pct"/>
            <w:gridSpan w:val="6"/>
            <w:noWrap/>
            <w:vAlign w:val="bottom"/>
            <w:hideMark/>
          </w:tcPr>
          <w:p w:rsidR="003C4EDE" w:rsidRDefault="003C4EDE">
            <w:pPr>
              <w:spacing w:after="0" w:line="240" w:lineRule="auto"/>
              <w:ind w:firstLine="0"/>
              <w:jc w:val="left"/>
              <w:rPr>
                <w:rFonts w:ascii="Garamond" w:eastAsia="Times New Roman" w:hAnsi="Garamond" w:cs="Calibri"/>
                <w:b/>
                <w:bCs/>
                <w:sz w:val="18"/>
                <w:szCs w:val="13"/>
                <w:lang w:val="sq-AL"/>
              </w:rPr>
            </w:pPr>
            <w:r>
              <w:rPr>
                <w:rFonts w:ascii="Garamond" w:eastAsia="Times New Roman" w:hAnsi="Garamond" w:cs="Calibri"/>
                <w:b/>
                <w:bCs/>
                <w:sz w:val="18"/>
                <w:szCs w:val="13"/>
                <w:lang w:val="sq-AL"/>
              </w:rPr>
              <w:t>Vlera për pasurinë  objekt shërbimi me situacion sipas çmimeve nga EKB-ja.</w:t>
            </w:r>
          </w:p>
        </w:tc>
      </w:tr>
      <w:tr w:rsidR="003C4EDE" w:rsidTr="003C4EDE">
        <w:trPr>
          <w:trHeight w:val="139"/>
        </w:trPr>
        <w:tc>
          <w:tcPr>
            <w:tcW w:w="117" w:type="pct"/>
            <w:noWrap/>
            <w:vAlign w:val="bottom"/>
            <w:hideMark/>
          </w:tcPr>
          <w:p w:rsidR="003C4EDE" w:rsidRDefault="003C4EDE">
            <w:pPr>
              <w:rPr>
                <w:rFonts w:ascii="Garamond" w:eastAsia="Times New Roman" w:hAnsi="Garamond" w:cs="Calibri"/>
                <w:b/>
                <w:bCs/>
                <w:sz w:val="18"/>
                <w:szCs w:val="13"/>
                <w:lang w:val="sq-AL"/>
              </w:rPr>
            </w:pPr>
          </w:p>
        </w:tc>
        <w:tc>
          <w:tcPr>
            <w:tcW w:w="336" w:type="pct"/>
            <w:gridSpan w:val="3"/>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4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4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6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01"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7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5"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3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11"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33"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82"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227"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318" w:type="pct"/>
            <w:noWrap/>
            <w:vAlign w:val="bottom"/>
            <w:hideMark/>
          </w:tcPr>
          <w:p w:rsidR="003C4EDE" w:rsidRDefault="003C4EDE">
            <w:pPr>
              <w:spacing w:after="0"/>
              <w:ind w:firstLine="0"/>
              <w:jc w:val="left"/>
              <w:rPr>
                <w:rFonts w:asciiTheme="minorHAnsi" w:eastAsiaTheme="minorHAnsi" w:hAnsiTheme="minorHAnsi" w:cstheme="minorBidi"/>
                <w:sz w:val="20"/>
                <w:szCs w:val="20"/>
              </w:rPr>
            </w:pPr>
          </w:p>
        </w:tc>
        <w:tc>
          <w:tcPr>
            <w:tcW w:w="1565" w:type="pct"/>
            <w:gridSpan w:val="5"/>
            <w:noWrap/>
            <w:vAlign w:val="bottom"/>
            <w:hideMark/>
          </w:tcPr>
          <w:p w:rsidR="003C4EDE" w:rsidRDefault="003C4EDE">
            <w:pPr>
              <w:spacing w:after="0" w:line="240" w:lineRule="auto"/>
              <w:ind w:firstLine="0"/>
              <w:jc w:val="left"/>
              <w:rPr>
                <w:rFonts w:ascii="Garamond" w:eastAsia="Times New Roman" w:hAnsi="Garamond" w:cs="Calibri"/>
                <w:b/>
                <w:bCs/>
                <w:sz w:val="18"/>
                <w:szCs w:val="13"/>
                <w:lang w:val="sq-AL"/>
              </w:rPr>
            </w:pPr>
            <w:r>
              <w:rPr>
                <w:rFonts w:ascii="Garamond" w:eastAsia="Times New Roman" w:hAnsi="Garamond" w:cs="Calibri"/>
                <w:b/>
                <w:bCs/>
                <w:sz w:val="18"/>
                <w:szCs w:val="13"/>
                <w:lang w:val="sq-AL"/>
              </w:rPr>
              <w:t>Çmimi për pasurinë truall sipas vendimit nr. 89, datë 3.2.2016.</w:t>
            </w:r>
          </w:p>
        </w:tc>
        <w:tc>
          <w:tcPr>
            <w:tcW w:w="223" w:type="pct"/>
            <w:noWrap/>
            <w:vAlign w:val="bottom"/>
            <w:hideMark/>
          </w:tcPr>
          <w:p w:rsidR="003C4EDE" w:rsidRDefault="003C4EDE">
            <w:pPr>
              <w:rPr>
                <w:rFonts w:ascii="Garamond" w:eastAsia="Times New Roman" w:hAnsi="Garamond" w:cs="Calibri"/>
                <w:b/>
                <w:bCs/>
                <w:sz w:val="18"/>
                <w:szCs w:val="13"/>
                <w:lang w:val="sq-AL"/>
              </w:rPr>
            </w:pPr>
          </w:p>
        </w:tc>
      </w:tr>
      <w:bookmarkEnd w:id="0"/>
    </w:tbl>
    <w:p w:rsidR="00BF6590" w:rsidRDefault="00BF6590"/>
    <w:sectPr w:rsidR="00BF6590" w:rsidSect="00A046F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EDE"/>
    <w:rsid w:val="003C4EDE"/>
    <w:rsid w:val="00A046F1"/>
    <w:rsid w:val="00BF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72CAA-04AC-4951-95C1-339BF555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ED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C4EDE"/>
    <w:rPr>
      <w:rFonts w:ascii="Garamond" w:eastAsia="MS Mincho" w:hAnsi="Garamond" w:cs="CG Times"/>
      <w:sz w:val="24"/>
    </w:rPr>
  </w:style>
  <w:style w:type="paragraph" w:customStyle="1" w:styleId="Paragrafi">
    <w:name w:val="Paragrafi"/>
    <w:link w:val="ParagrafiChar"/>
    <w:qFormat/>
    <w:rsid w:val="003C4EDE"/>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3C4EDE"/>
    <w:rPr>
      <w:rFonts w:ascii="Garamond" w:eastAsia="MS Mincho" w:hAnsi="Garamond" w:cs="CG Times"/>
      <w:b/>
      <w:bCs/>
      <w:sz w:val="24"/>
      <w:lang w:val="en-GB"/>
    </w:rPr>
  </w:style>
  <w:style w:type="paragraph" w:customStyle="1" w:styleId="NeniTitull">
    <w:name w:val="Neni_Titull"/>
    <w:next w:val="Normal"/>
    <w:link w:val="NeniTitullChar"/>
    <w:rsid w:val="003C4ED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10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5262</Characters>
  <Application>Microsoft Office Word</Application>
  <DocSecurity>0</DocSecurity>
  <Lines>43</Lines>
  <Paragraphs>12</Paragraphs>
  <ScaleCrop>false</ScaleCrop>
  <Company/>
  <LinksUpToDate>false</LinksUpToDate>
  <CharactersWithSpaces>6172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2019-02-25T09:01:00Z</dcterms:created>
  <dcterms:modified xsi:type="dcterms:W3CDTF">2019-02-25T09:15:00Z</dcterms:modified>
</cp:coreProperties>
</file>