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65A9E6" w14:textId="0253C24E" w:rsidR="00272CA7" w:rsidRPr="009921CB" w:rsidRDefault="00AA1F06" w:rsidP="009921C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921CB">
        <w:rPr>
          <w:rFonts w:ascii="Garamond" w:hAnsi="Garamond"/>
          <w:b/>
          <w:sz w:val="24"/>
          <w:szCs w:val="24"/>
        </w:rPr>
        <w:t>KËRKESË</w:t>
      </w:r>
    </w:p>
    <w:p w14:paraId="01791714" w14:textId="5617F60B" w:rsidR="00B70653" w:rsidRPr="009921CB" w:rsidRDefault="00272CA7" w:rsidP="009921C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921CB">
        <w:rPr>
          <w:rFonts w:ascii="Garamond" w:hAnsi="Garamond"/>
          <w:b/>
          <w:sz w:val="24"/>
          <w:szCs w:val="24"/>
        </w:rPr>
        <w:t>Nr.</w:t>
      </w:r>
      <w:r w:rsidR="008D1962">
        <w:rPr>
          <w:rFonts w:ascii="Garamond" w:hAnsi="Garamond"/>
          <w:b/>
          <w:sz w:val="24"/>
          <w:szCs w:val="24"/>
        </w:rPr>
        <w:t xml:space="preserve"> </w:t>
      </w:r>
      <w:r w:rsidRPr="009921CB">
        <w:rPr>
          <w:rFonts w:ascii="Garamond" w:hAnsi="Garamond"/>
          <w:b/>
          <w:sz w:val="24"/>
          <w:szCs w:val="24"/>
        </w:rPr>
        <w:t>1984/</w:t>
      </w:r>
      <w:r w:rsidR="00AA1F06" w:rsidRPr="009921CB">
        <w:rPr>
          <w:rFonts w:ascii="Garamond" w:hAnsi="Garamond"/>
          <w:b/>
          <w:sz w:val="24"/>
          <w:szCs w:val="24"/>
        </w:rPr>
        <w:t>8, datë 18.11.2019</w:t>
      </w:r>
    </w:p>
    <w:p w14:paraId="295996E8" w14:textId="77777777" w:rsidR="00272CA7" w:rsidRPr="009921CB" w:rsidRDefault="00272CA7" w:rsidP="009921C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BE123EB" w14:textId="479D940B" w:rsidR="00272CA7" w:rsidRPr="009921CB" w:rsidRDefault="00272CA7" w:rsidP="009921C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921CB">
        <w:rPr>
          <w:rFonts w:ascii="Garamond" w:hAnsi="Garamond"/>
          <w:b/>
          <w:sz w:val="24"/>
          <w:szCs w:val="24"/>
        </w:rPr>
        <w:t>P</w:t>
      </w:r>
      <w:r w:rsidR="009921CB" w:rsidRPr="009921CB">
        <w:rPr>
          <w:rFonts w:ascii="Garamond" w:hAnsi="Garamond"/>
          <w:b/>
          <w:sz w:val="24"/>
          <w:szCs w:val="24"/>
        </w:rPr>
        <w:t>Ë</w:t>
      </w:r>
      <w:r w:rsidRPr="009921CB">
        <w:rPr>
          <w:rFonts w:ascii="Garamond" w:hAnsi="Garamond"/>
          <w:b/>
          <w:sz w:val="24"/>
          <w:szCs w:val="24"/>
        </w:rPr>
        <w:t>R SHPRON</w:t>
      </w:r>
      <w:r w:rsidR="009921CB" w:rsidRPr="009921CB">
        <w:rPr>
          <w:rFonts w:ascii="Garamond" w:hAnsi="Garamond"/>
          <w:b/>
          <w:sz w:val="24"/>
          <w:szCs w:val="24"/>
        </w:rPr>
        <w:t>Ë</w:t>
      </w:r>
      <w:r w:rsidRPr="009921CB">
        <w:rPr>
          <w:rFonts w:ascii="Garamond" w:hAnsi="Garamond"/>
          <w:b/>
          <w:sz w:val="24"/>
          <w:szCs w:val="24"/>
        </w:rPr>
        <w:t>SIM PUBLIK</w:t>
      </w:r>
    </w:p>
    <w:p w14:paraId="7676098E" w14:textId="77777777" w:rsidR="00272CA7" w:rsidRDefault="00272CA7" w:rsidP="00272C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2BA106" w14:textId="73202684" w:rsidR="00272CA7" w:rsidRPr="00272CA7" w:rsidRDefault="00272CA7" w:rsidP="00272C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2CA7">
        <w:rPr>
          <w:rFonts w:ascii="Garamond" w:hAnsi="Garamond"/>
          <w:sz w:val="24"/>
          <w:szCs w:val="24"/>
        </w:rPr>
        <w:t>Ministria e Infrastruktur</w:t>
      </w:r>
      <w:r w:rsidR="009921CB">
        <w:rPr>
          <w:rFonts w:ascii="Garamond" w:hAnsi="Garamond"/>
          <w:sz w:val="24"/>
          <w:szCs w:val="24"/>
        </w:rPr>
        <w:t>ë</w:t>
      </w:r>
      <w:r w:rsidRPr="00272CA7">
        <w:rPr>
          <w:rFonts w:ascii="Garamond" w:hAnsi="Garamond"/>
          <w:sz w:val="24"/>
          <w:szCs w:val="24"/>
        </w:rPr>
        <w:t>s dhe Energjis</w:t>
      </w:r>
      <w:r w:rsidR="009921CB">
        <w:rPr>
          <w:rFonts w:ascii="Garamond" w:hAnsi="Garamond"/>
          <w:sz w:val="24"/>
          <w:szCs w:val="24"/>
        </w:rPr>
        <w:t>ë</w:t>
      </w:r>
      <w:r w:rsidRPr="00272CA7">
        <w:rPr>
          <w:rFonts w:ascii="Garamond" w:hAnsi="Garamond"/>
          <w:sz w:val="24"/>
          <w:szCs w:val="24"/>
        </w:rPr>
        <w:t xml:space="preserve"> shpall k</w:t>
      </w:r>
      <w:r w:rsidR="009921CB">
        <w:rPr>
          <w:rFonts w:ascii="Garamond" w:hAnsi="Garamond"/>
          <w:sz w:val="24"/>
          <w:szCs w:val="24"/>
        </w:rPr>
        <w:t>ë</w:t>
      </w:r>
      <w:r w:rsidRPr="00272CA7">
        <w:rPr>
          <w:rFonts w:ascii="Garamond" w:hAnsi="Garamond"/>
          <w:sz w:val="24"/>
          <w:szCs w:val="24"/>
        </w:rPr>
        <w:t>rkes</w:t>
      </w:r>
      <w:r w:rsidR="009921CB">
        <w:rPr>
          <w:rFonts w:ascii="Garamond" w:hAnsi="Garamond"/>
          <w:sz w:val="24"/>
          <w:szCs w:val="24"/>
        </w:rPr>
        <w:t>ë</w:t>
      </w:r>
      <w:r w:rsidRPr="00272CA7">
        <w:rPr>
          <w:rFonts w:ascii="Garamond" w:hAnsi="Garamond"/>
          <w:sz w:val="24"/>
          <w:szCs w:val="24"/>
        </w:rPr>
        <w:t>n p</w:t>
      </w:r>
      <w:r w:rsidR="009921CB">
        <w:rPr>
          <w:rFonts w:ascii="Garamond" w:hAnsi="Garamond"/>
          <w:sz w:val="24"/>
          <w:szCs w:val="24"/>
        </w:rPr>
        <w:t>ë</w:t>
      </w:r>
      <w:r w:rsidRPr="00272CA7">
        <w:rPr>
          <w:rFonts w:ascii="Garamond" w:hAnsi="Garamond"/>
          <w:sz w:val="24"/>
          <w:szCs w:val="24"/>
        </w:rPr>
        <w:t>r shpron</w:t>
      </w:r>
      <w:r w:rsidR="009921CB">
        <w:rPr>
          <w:rFonts w:ascii="Garamond" w:hAnsi="Garamond"/>
          <w:sz w:val="24"/>
          <w:szCs w:val="24"/>
        </w:rPr>
        <w:t>ë</w:t>
      </w:r>
      <w:r w:rsidRPr="00272CA7">
        <w:rPr>
          <w:rFonts w:ascii="Garamond" w:hAnsi="Garamond"/>
          <w:sz w:val="24"/>
          <w:szCs w:val="24"/>
        </w:rPr>
        <w:t>sim, p</w:t>
      </w:r>
      <w:r w:rsidR="009921CB">
        <w:rPr>
          <w:rFonts w:ascii="Garamond" w:hAnsi="Garamond"/>
          <w:sz w:val="24"/>
          <w:szCs w:val="24"/>
        </w:rPr>
        <w:t>ë</w:t>
      </w:r>
      <w:r w:rsidRPr="00272CA7">
        <w:rPr>
          <w:rFonts w:ascii="Garamond" w:hAnsi="Garamond"/>
          <w:sz w:val="24"/>
          <w:szCs w:val="24"/>
        </w:rPr>
        <w:t>r interes publik t</w:t>
      </w:r>
      <w:r w:rsidR="009921CB">
        <w:rPr>
          <w:rFonts w:ascii="Garamond" w:hAnsi="Garamond"/>
          <w:sz w:val="24"/>
          <w:szCs w:val="24"/>
        </w:rPr>
        <w:t>ë</w:t>
      </w:r>
      <w:r w:rsidRPr="00272CA7">
        <w:rPr>
          <w:rFonts w:ascii="Garamond" w:hAnsi="Garamond"/>
          <w:sz w:val="24"/>
          <w:szCs w:val="24"/>
        </w:rPr>
        <w:t xml:space="preserve"> pasurive t</w:t>
      </w:r>
      <w:r w:rsidR="009921CB">
        <w:rPr>
          <w:rFonts w:ascii="Garamond" w:hAnsi="Garamond"/>
          <w:sz w:val="24"/>
          <w:szCs w:val="24"/>
        </w:rPr>
        <w:t>ë</w:t>
      </w:r>
      <w:r w:rsidRPr="00272CA7">
        <w:rPr>
          <w:rFonts w:ascii="Garamond" w:hAnsi="Garamond"/>
          <w:sz w:val="24"/>
          <w:szCs w:val="24"/>
        </w:rPr>
        <w:t xml:space="preserve"> paluajtshme, pron</w:t>
      </w:r>
      <w:r w:rsidR="009921CB">
        <w:rPr>
          <w:rFonts w:ascii="Garamond" w:hAnsi="Garamond"/>
          <w:sz w:val="24"/>
          <w:szCs w:val="24"/>
        </w:rPr>
        <w:t>ë</w:t>
      </w:r>
      <w:r w:rsidRPr="00272CA7">
        <w:rPr>
          <w:rFonts w:ascii="Garamond" w:hAnsi="Garamond"/>
          <w:sz w:val="24"/>
          <w:szCs w:val="24"/>
        </w:rPr>
        <w:t xml:space="preserve"> private, q</w:t>
      </w:r>
      <w:r w:rsidR="009921CB">
        <w:rPr>
          <w:rFonts w:ascii="Garamond" w:hAnsi="Garamond"/>
          <w:sz w:val="24"/>
          <w:szCs w:val="24"/>
        </w:rPr>
        <w:t>ë</w:t>
      </w:r>
      <w:r w:rsidRPr="00272CA7">
        <w:rPr>
          <w:rFonts w:ascii="Garamond" w:hAnsi="Garamond"/>
          <w:sz w:val="24"/>
          <w:szCs w:val="24"/>
        </w:rPr>
        <w:t xml:space="preserve"> preken nga realizimi i projektit</w:t>
      </w:r>
      <w:r w:rsidR="006015B9">
        <w:rPr>
          <w:rFonts w:ascii="Garamond" w:hAnsi="Garamond"/>
          <w:sz w:val="24"/>
          <w:szCs w:val="24"/>
        </w:rPr>
        <w:t>:</w:t>
      </w:r>
      <w:r w:rsidRPr="00272CA7">
        <w:rPr>
          <w:rFonts w:ascii="Garamond" w:hAnsi="Garamond"/>
          <w:sz w:val="24"/>
          <w:szCs w:val="24"/>
        </w:rPr>
        <w:t xml:space="preserve"> “Zgjerimi i </w:t>
      </w:r>
      <w:r w:rsidR="0057663D" w:rsidRPr="00272CA7">
        <w:rPr>
          <w:rFonts w:ascii="Garamond" w:hAnsi="Garamond"/>
          <w:sz w:val="24"/>
          <w:szCs w:val="24"/>
        </w:rPr>
        <w:t>varrezave publik</w:t>
      </w:r>
      <w:r w:rsidRPr="00272CA7">
        <w:rPr>
          <w:rFonts w:ascii="Garamond" w:hAnsi="Garamond"/>
          <w:sz w:val="24"/>
          <w:szCs w:val="24"/>
        </w:rPr>
        <w:t>e, faza e pest</w:t>
      </w:r>
      <w:r w:rsidR="009921CB">
        <w:rPr>
          <w:rFonts w:ascii="Garamond" w:hAnsi="Garamond"/>
          <w:sz w:val="24"/>
          <w:szCs w:val="24"/>
        </w:rPr>
        <w:t>ë</w:t>
      </w:r>
      <w:r w:rsidRPr="00272CA7">
        <w:rPr>
          <w:rFonts w:ascii="Garamond" w:hAnsi="Garamond"/>
          <w:sz w:val="24"/>
          <w:szCs w:val="24"/>
        </w:rPr>
        <w:t xml:space="preserve">, </w:t>
      </w:r>
      <w:r w:rsidR="00BE1CAF">
        <w:rPr>
          <w:rFonts w:ascii="Garamond" w:hAnsi="Garamond"/>
          <w:sz w:val="24"/>
          <w:szCs w:val="24"/>
        </w:rPr>
        <w:t>n</w:t>
      </w:r>
      <w:r w:rsidR="0057663D" w:rsidRPr="00272CA7">
        <w:rPr>
          <w:rFonts w:ascii="Garamond" w:hAnsi="Garamond"/>
          <w:sz w:val="24"/>
          <w:szCs w:val="24"/>
        </w:rPr>
        <w:t>j</w:t>
      </w:r>
      <w:r w:rsidR="0057663D">
        <w:rPr>
          <w:rFonts w:ascii="Garamond" w:hAnsi="Garamond"/>
          <w:sz w:val="24"/>
          <w:szCs w:val="24"/>
        </w:rPr>
        <w:t>ë</w:t>
      </w:r>
      <w:r w:rsidR="00BE1CAF">
        <w:rPr>
          <w:rFonts w:ascii="Garamond" w:hAnsi="Garamond"/>
          <w:sz w:val="24"/>
          <w:szCs w:val="24"/>
        </w:rPr>
        <w:t>sia a</w:t>
      </w:r>
      <w:bookmarkStart w:id="0" w:name="_GoBack"/>
      <w:bookmarkEnd w:id="0"/>
      <w:r w:rsidR="0057663D" w:rsidRPr="00272CA7">
        <w:rPr>
          <w:rFonts w:ascii="Garamond" w:hAnsi="Garamond"/>
          <w:sz w:val="24"/>
          <w:szCs w:val="24"/>
        </w:rPr>
        <w:t xml:space="preserve">dministrative </w:t>
      </w:r>
      <w:r w:rsidRPr="00272CA7">
        <w:rPr>
          <w:rFonts w:ascii="Garamond" w:hAnsi="Garamond"/>
          <w:sz w:val="24"/>
          <w:szCs w:val="24"/>
        </w:rPr>
        <w:t>Port</w:t>
      </w:r>
      <w:r w:rsidR="009921CB">
        <w:rPr>
          <w:rFonts w:ascii="Garamond" w:hAnsi="Garamond"/>
          <w:sz w:val="24"/>
          <w:szCs w:val="24"/>
        </w:rPr>
        <w:t>ë</w:t>
      </w:r>
      <w:r w:rsidRPr="00272CA7">
        <w:rPr>
          <w:rFonts w:ascii="Garamond" w:hAnsi="Garamond"/>
          <w:sz w:val="24"/>
          <w:szCs w:val="24"/>
        </w:rPr>
        <w:t>z, fshati Mbyet”, Fier.</w:t>
      </w:r>
    </w:p>
    <w:p w14:paraId="2D0B843A" w14:textId="66FD297F" w:rsidR="00272CA7" w:rsidRDefault="00272CA7" w:rsidP="00272C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Subjekti k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rkues i k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tij projekti 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</w:t>
      </w:r>
      <w:r w:rsidR="008D196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Bashkia Fier.</w:t>
      </w:r>
    </w:p>
    <w:p w14:paraId="6CFF01BE" w14:textId="7323CD7C" w:rsidR="00272CA7" w:rsidRDefault="00272CA7" w:rsidP="00272C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Me an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tij publikimi k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rkojm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v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dijeni personat e prekur nga ky shpron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sim, p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pasurit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 paluajtshme, pron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private, t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cilat do t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kompensohen sipas vler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simit paraprak t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llogaritur, bazuar n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vendimin e K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shillit t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Ministrave nr.</w:t>
      </w:r>
      <w:r w:rsidR="00B7136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89, dat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3.2.2016</w:t>
      </w:r>
      <w:r w:rsidR="0057663D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miratimin e hart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vler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tok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n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Republik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e Shqip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”, sipas tabel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paraprake bashk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lidhur.</w:t>
      </w:r>
    </w:p>
    <w:p w14:paraId="5ADCAA50" w14:textId="0B3A10F2" w:rsidR="00272CA7" w:rsidRDefault="00272CA7" w:rsidP="00272C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Vlera totale e shpron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simit 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1, 863, 363 (nj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milion e tet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qind e gjasht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dhjet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 tre mij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 treqind e gjasht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dhjet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 tre) lek</w:t>
      </w:r>
      <w:r w:rsidR="009921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.</w:t>
      </w:r>
    </w:p>
    <w:p w14:paraId="3C4C0A1B" w14:textId="77777777" w:rsidR="00272CA7" w:rsidRDefault="00272CA7" w:rsidP="00272C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771E57" w14:textId="4767B5BF" w:rsidR="00272CA7" w:rsidRDefault="0065728B" w:rsidP="009921C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ZËVENDËSMINISTËR</w:t>
      </w:r>
    </w:p>
    <w:p w14:paraId="0CC3F8AD" w14:textId="70392F65" w:rsidR="0065728B" w:rsidRDefault="0065728B" w:rsidP="0065728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 </w:t>
      </w:r>
      <w:r w:rsidRPr="00272CA7">
        <w:rPr>
          <w:rFonts w:ascii="Garamond" w:hAnsi="Garamond"/>
          <w:sz w:val="24"/>
          <w:szCs w:val="24"/>
        </w:rPr>
        <w:t>INFRASTRUKTUR</w:t>
      </w:r>
      <w:r>
        <w:rPr>
          <w:rFonts w:ascii="Garamond" w:hAnsi="Garamond"/>
          <w:sz w:val="24"/>
          <w:szCs w:val="24"/>
        </w:rPr>
        <w:t>Ë</w:t>
      </w:r>
      <w:r w:rsidRPr="00272CA7">
        <w:rPr>
          <w:rFonts w:ascii="Garamond" w:hAnsi="Garamond"/>
          <w:sz w:val="24"/>
          <w:szCs w:val="24"/>
        </w:rPr>
        <w:t>S DHE ENERGJIS</w:t>
      </w:r>
      <w:r>
        <w:rPr>
          <w:rFonts w:ascii="Garamond" w:hAnsi="Garamond"/>
          <w:sz w:val="24"/>
          <w:szCs w:val="24"/>
        </w:rPr>
        <w:t>Ë</w:t>
      </w:r>
      <w:r w:rsidRPr="00272CA7">
        <w:rPr>
          <w:rFonts w:ascii="Garamond" w:hAnsi="Garamond"/>
          <w:sz w:val="24"/>
          <w:szCs w:val="24"/>
        </w:rPr>
        <w:t xml:space="preserve"> </w:t>
      </w:r>
    </w:p>
    <w:p w14:paraId="720F6B54" w14:textId="5527BEB1" w:rsidR="009921CB" w:rsidRDefault="009921CB" w:rsidP="006572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921CB">
        <w:rPr>
          <w:rFonts w:ascii="Garamond" w:hAnsi="Garamond"/>
          <w:b/>
          <w:sz w:val="24"/>
          <w:szCs w:val="24"/>
        </w:rPr>
        <w:t>Artan Shkreli</w:t>
      </w:r>
    </w:p>
    <w:p w14:paraId="71B330B0" w14:textId="77777777" w:rsidR="006A72D7" w:rsidRDefault="006A72D7" w:rsidP="006572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41052F82" w14:textId="0F1073AC" w:rsidR="006A72D7" w:rsidRDefault="006A72D7" w:rsidP="006A72D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7663D">
        <w:rPr>
          <w:rFonts w:ascii="Garamond" w:hAnsi="Garamond"/>
          <w:b/>
          <w:sz w:val="24"/>
          <w:szCs w:val="24"/>
        </w:rPr>
        <w:t>Lista paraprake e pronarëve të pa</w:t>
      </w:r>
      <w:r w:rsidR="00A8412E" w:rsidRPr="0057663D">
        <w:rPr>
          <w:rFonts w:ascii="Garamond" w:hAnsi="Garamond"/>
          <w:b/>
          <w:sz w:val="24"/>
          <w:szCs w:val="24"/>
        </w:rPr>
        <w:t>surive pronë private që preken n</w:t>
      </w:r>
      <w:r w:rsidRPr="0057663D">
        <w:rPr>
          <w:rFonts w:ascii="Garamond" w:hAnsi="Garamond"/>
          <w:b/>
          <w:sz w:val="24"/>
          <w:szCs w:val="24"/>
        </w:rPr>
        <w:t>ga realizimi i projektit</w:t>
      </w:r>
      <w:r w:rsidR="0057663D">
        <w:rPr>
          <w:rFonts w:ascii="Garamond" w:hAnsi="Garamond"/>
          <w:b/>
          <w:sz w:val="24"/>
          <w:szCs w:val="24"/>
        </w:rPr>
        <w:t>:</w:t>
      </w:r>
      <w:r w:rsidRPr="0057663D">
        <w:rPr>
          <w:rFonts w:ascii="Garamond" w:hAnsi="Garamond"/>
          <w:b/>
          <w:sz w:val="24"/>
          <w:szCs w:val="24"/>
        </w:rPr>
        <w:t xml:space="preserve"> “Zgjerimi i </w:t>
      </w:r>
      <w:r w:rsidR="006015B9" w:rsidRPr="0057663D">
        <w:rPr>
          <w:rFonts w:ascii="Garamond" w:hAnsi="Garamond"/>
          <w:b/>
          <w:sz w:val="24"/>
          <w:szCs w:val="24"/>
        </w:rPr>
        <w:t>varrezave publike</w:t>
      </w:r>
      <w:r w:rsidRPr="0057663D">
        <w:rPr>
          <w:rFonts w:ascii="Garamond" w:hAnsi="Garamond"/>
          <w:b/>
          <w:sz w:val="24"/>
          <w:szCs w:val="24"/>
        </w:rPr>
        <w:t>, faza e pestë, Njësia Administrative Portë</w:t>
      </w:r>
      <w:r w:rsidR="0057663D">
        <w:rPr>
          <w:rFonts w:ascii="Garamond" w:hAnsi="Garamond"/>
          <w:b/>
          <w:sz w:val="24"/>
          <w:szCs w:val="24"/>
        </w:rPr>
        <w:t>z, fshati Mbyet”, Fier</w:t>
      </w:r>
    </w:p>
    <w:p w14:paraId="6F2440B9" w14:textId="77777777" w:rsidR="0057663D" w:rsidRPr="0057663D" w:rsidRDefault="0057663D" w:rsidP="006A72D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98B5CE2" w14:textId="5CD3EDA5" w:rsidR="00A8412E" w:rsidRPr="0057663D" w:rsidRDefault="006A72D7" w:rsidP="0057663D">
      <w:pPr>
        <w:spacing w:after="0" w:line="240" w:lineRule="auto"/>
        <w:jc w:val="right"/>
        <w:rPr>
          <w:rFonts w:ascii="Garamond" w:hAnsi="Garamond"/>
          <w:szCs w:val="24"/>
        </w:rPr>
      </w:pPr>
      <w:r w:rsidRPr="0057663D">
        <w:rPr>
          <w:rFonts w:ascii="Garamond" w:hAnsi="Garamond"/>
          <w:szCs w:val="24"/>
        </w:rPr>
        <w:t>Vlerësimi për pasurinë tokë arë, është bërë sipas vendimit nr.</w:t>
      </w:r>
      <w:r w:rsidR="0057663D" w:rsidRPr="0057663D">
        <w:rPr>
          <w:rFonts w:ascii="Garamond" w:hAnsi="Garamond"/>
          <w:szCs w:val="24"/>
        </w:rPr>
        <w:t xml:space="preserve"> 89, datë 3.2.2016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02"/>
        <w:gridCol w:w="1974"/>
        <w:gridCol w:w="851"/>
        <w:gridCol w:w="992"/>
        <w:gridCol w:w="992"/>
        <w:gridCol w:w="993"/>
        <w:gridCol w:w="850"/>
        <w:gridCol w:w="819"/>
        <w:gridCol w:w="801"/>
        <w:gridCol w:w="902"/>
      </w:tblGrid>
      <w:tr w:rsidR="00BE2886" w:rsidRPr="006A72D7" w14:paraId="23ABA8C1" w14:textId="77777777" w:rsidTr="00BE2886">
        <w:tc>
          <w:tcPr>
            <w:tcW w:w="402" w:type="dxa"/>
            <w:vMerge w:val="restart"/>
            <w:vAlign w:val="center"/>
          </w:tcPr>
          <w:p w14:paraId="369724E6" w14:textId="4D6D78C9" w:rsidR="006A72D7" w:rsidRPr="006A72D7" w:rsidRDefault="006A72D7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6A72D7">
              <w:rPr>
                <w:rFonts w:ascii="Garamond" w:hAnsi="Garamond"/>
                <w:sz w:val="14"/>
                <w:szCs w:val="14"/>
              </w:rPr>
              <w:t>Nr.</w:t>
            </w:r>
          </w:p>
        </w:tc>
        <w:tc>
          <w:tcPr>
            <w:tcW w:w="1974" w:type="dxa"/>
            <w:vMerge w:val="restart"/>
            <w:vAlign w:val="center"/>
          </w:tcPr>
          <w:p w14:paraId="5F6F6AF0" w14:textId="42DBD39B" w:rsidR="006A72D7" w:rsidRPr="006A72D7" w:rsidRDefault="006A72D7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6A72D7">
              <w:rPr>
                <w:rFonts w:ascii="Garamond" w:hAnsi="Garamond"/>
                <w:sz w:val="14"/>
                <w:szCs w:val="14"/>
              </w:rPr>
              <w:t>Emër</w:t>
            </w:r>
            <w:r w:rsidR="0057663D">
              <w:rPr>
                <w:rFonts w:ascii="Garamond" w:hAnsi="Garamond"/>
                <w:sz w:val="14"/>
                <w:szCs w:val="14"/>
              </w:rPr>
              <w:t>,</w:t>
            </w:r>
            <w:r w:rsidRPr="006A72D7">
              <w:rPr>
                <w:rFonts w:ascii="Garamond" w:hAnsi="Garamond"/>
                <w:sz w:val="14"/>
                <w:szCs w:val="14"/>
              </w:rPr>
              <w:t xml:space="preserve"> mbiemër</w:t>
            </w:r>
          </w:p>
        </w:tc>
        <w:tc>
          <w:tcPr>
            <w:tcW w:w="851" w:type="dxa"/>
            <w:vMerge w:val="restart"/>
            <w:vAlign w:val="center"/>
          </w:tcPr>
          <w:p w14:paraId="50665BCB" w14:textId="5AE72479" w:rsidR="006A72D7" w:rsidRPr="006A72D7" w:rsidRDefault="006A72D7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6A72D7">
              <w:rPr>
                <w:rFonts w:ascii="Garamond" w:hAnsi="Garamond"/>
                <w:sz w:val="14"/>
                <w:szCs w:val="14"/>
              </w:rPr>
              <w:t>Zona kadastrale</w:t>
            </w:r>
          </w:p>
        </w:tc>
        <w:tc>
          <w:tcPr>
            <w:tcW w:w="992" w:type="dxa"/>
            <w:vMerge w:val="restart"/>
            <w:vAlign w:val="center"/>
          </w:tcPr>
          <w:p w14:paraId="01DC5616" w14:textId="0651C38B" w:rsidR="006A72D7" w:rsidRPr="006A72D7" w:rsidRDefault="006A72D7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6A72D7">
              <w:rPr>
                <w:rFonts w:ascii="Garamond" w:hAnsi="Garamond"/>
                <w:sz w:val="14"/>
                <w:szCs w:val="14"/>
              </w:rPr>
              <w:t>Nr</w:t>
            </w:r>
            <w:r w:rsidR="0057663D">
              <w:rPr>
                <w:rFonts w:ascii="Garamond" w:hAnsi="Garamond"/>
                <w:sz w:val="14"/>
                <w:szCs w:val="14"/>
              </w:rPr>
              <w:t>.</w:t>
            </w:r>
            <w:r w:rsidRPr="006A72D7">
              <w:rPr>
                <w:rFonts w:ascii="Garamond" w:hAnsi="Garamond"/>
                <w:sz w:val="14"/>
                <w:szCs w:val="14"/>
              </w:rPr>
              <w:t>/pasurisë</w:t>
            </w:r>
          </w:p>
        </w:tc>
        <w:tc>
          <w:tcPr>
            <w:tcW w:w="992" w:type="dxa"/>
            <w:vMerge w:val="restart"/>
            <w:vAlign w:val="center"/>
          </w:tcPr>
          <w:p w14:paraId="7CDF4D93" w14:textId="49B0AA0D" w:rsidR="006A72D7" w:rsidRPr="006A72D7" w:rsidRDefault="006A72D7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6A72D7">
              <w:rPr>
                <w:rFonts w:ascii="Garamond" w:hAnsi="Garamond"/>
                <w:sz w:val="14"/>
                <w:szCs w:val="14"/>
              </w:rPr>
              <w:t xml:space="preserve">Sipërfaqja e </w:t>
            </w:r>
            <w:r w:rsidR="0057663D" w:rsidRPr="006A72D7">
              <w:rPr>
                <w:rFonts w:ascii="Garamond" w:hAnsi="Garamond"/>
                <w:sz w:val="14"/>
                <w:szCs w:val="14"/>
              </w:rPr>
              <w:t>përgjithshme</w:t>
            </w:r>
            <w:r w:rsidRPr="006A72D7">
              <w:rPr>
                <w:rFonts w:ascii="Garamond" w:hAnsi="Garamond"/>
                <w:sz w:val="14"/>
                <w:szCs w:val="14"/>
              </w:rPr>
              <w:t>, tokë bujqësore/m</w:t>
            </w:r>
            <w:r w:rsidRPr="006A72D7">
              <w:rPr>
                <w:rFonts w:ascii="Garamond" w:hAnsi="Garamond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993" w:type="dxa"/>
            <w:vMerge w:val="restart"/>
            <w:vAlign w:val="center"/>
          </w:tcPr>
          <w:p w14:paraId="406E4341" w14:textId="430764B5" w:rsidR="006A72D7" w:rsidRPr="006A72D7" w:rsidRDefault="0057663D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Sipërfaqja që preket</w:t>
            </w:r>
          </w:p>
          <w:p w14:paraId="1DAFFA77" w14:textId="1740E8EA" w:rsidR="006A72D7" w:rsidRPr="006A72D7" w:rsidRDefault="0057663D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t</w:t>
            </w:r>
            <w:r w:rsidR="006A72D7" w:rsidRPr="006A72D7">
              <w:rPr>
                <w:rFonts w:ascii="Garamond" w:hAnsi="Garamond"/>
                <w:sz w:val="14"/>
                <w:szCs w:val="14"/>
              </w:rPr>
              <w:t>okë bujqësore/m</w:t>
            </w:r>
            <w:r w:rsidR="006A72D7" w:rsidRPr="006A72D7">
              <w:rPr>
                <w:rFonts w:ascii="Garamond" w:hAnsi="Garamond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850" w:type="dxa"/>
            <w:vAlign w:val="center"/>
          </w:tcPr>
          <w:p w14:paraId="03286D98" w14:textId="104962AC" w:rsidR="006A72D7" w:rsidRPr="006A72D7" w:rsidRDefault="006A72D7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6A72D7">
              <w:rPr>
                <w:rFonts w:ascii="Garamond" w:hAnsi="Garamond"/>
                <w:sz w:val="14"/>
                <w:szCs w:val="14"/>
              </w:rPr>
              <w:t>Çmimi</w:t>
            </w:r>
          </w:p>
        </w:tc>
        <w:tc>
          <w:tcPr>
            <w:tcW w:w="819" w:type="dxa"/>
            <w:vMerge w:val="restart"/>
            <w:vAlign w:val="center"/>
          </w:tcPr>
          <w:p w14:paraId="410102D6" w14:textId="64241F37" w:rsidR="006A72D7" w:rsidRPr="006A72D7" w:rsidRDefault="006A72D7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6A72D7">
              <w:rPr>
                <w:rFonts w:ascii="Garamond" w:hAnsi="Garamond"/>
                <w:sz w:val="14"/>
                <w:szCs w:val="14"/>
              </w:rPr>
              <w:t>Vlera e tokës bujqësore/lekë</w:t>
            </w:r>
          </w:p>
        </w:tc>
        <w:tc>
          <w:tcPr>
            <w:tcW w:w="801" w:type="dxa"/>
            <w:vMerge w:val="restart"/>
            <w:vAlign w:val="center"/>
          </w:tcPr>
          <w:p w14:paraId="5ED6A26F" w14:textId="01C96195" w:rsidR="006A72D7" w:rsidRPr="006A72D7" w:rsidRDefault="006A72D7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6A72D7">
              <w:rPr>
                <w:rFonts w:ascii="Garamond" w:hAnsi="Garamond"/>
                <w:sz w:val="14"/>
                <w:szCs w:val="14"/>
              </w:rPr>
              <w:t>Vlera totale/lekë</w:t>
            </w:r>
          </w:p>
        </w:tc>
        <w:tc>
          <w:tcPr>
            <w:tcW w:w="902" w:type="dxa"/>
            <w:vMerge w:val="restart"/>
            <w:vAlign w:val="center"/>
          </w:tcPr>
          <w:p w14:paraId="6B22733C" w14:textId="25B14774" w:rsidR="006A72D7" w:rsidRPr="006A72D7" w:rsidRDefault="006A72D7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6A72D7">
              <w:rPr>
                <w:rFonts w:ascii="Garamond" w:hAnsi="Garamond"/>
                <w:sz w:val="14"/>
                <w:szCs w:val="14"/>
              </w:rPr>
              <w:t>Konfirmuar nga ASHK</w:t>
            </w:r>
          </w:p>
        </w:tc>
      </w:tr>
      <w:tr w:rsidR="00BE2886" w:rsidRPr="006A72D7" w14:paraId="30BBDDA0" w14:textId="77777777" w:rsidTr="00BE2886">
        <w:tc>
          <w:tcPr>
            <w:tcW w:w="402" w:type="dxa"/>
            <w:vMerge/>
          </w:tcPr>
          <w:p w14:paraId="0B75B395" w14:textId="77777777" w:rsidR="006A72D7" w:rsidRPr="006A72D7" w:rsidRDefault="006A72D7" w:rsidP="006A72D7">
            <w:pPr>
              <w:rPr>
                <w:rFonts w:ascii="Garamond" w:hAnsi="Garamond"/>
                <w:b/>
                <w:sz w:val="14"/>
                <w:szCs w:val="14"/>
              </w:rPr>
            </w:pPr>
          </w:p>
        </w:tc>
        <w:tc>
          <w:tcPr>
            <w:tcW w:w="1974" w:type="dxa"/>
            <w:vMerge/>
          </w:tcPr>
          <w:p w14:paraId="3D7708D6" w14:textId="77777777" w:rsidR="006A72D7" w:rsidRPr="006A72D7" w:rsidRDefault="006A72D7" w:rsidP="006A72D7">
            <w:pPr>
              <w:rPr>
                <w:rFonts w:ascii="Garamond" w:hAnsi="Garamond"/>
                <w:b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1A9ACBF1" w14:textId="77777777" w:rsidR="006A72D7" w:rsidRPr="006A72D7" w:rsidRDefault="006A72D7" w:rsidP="006A72D7">
            <w:pPr>
              <w:rPr>
                <w:rFonts w:ascii="Garamond" w:hAnsi="Garamond"/>
                <w:b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3F8E99FE" w14:textId="77777777" w:rsidR="006A72D7" w:rsidRPr="006A72D7" w:rsidRDefault="006A72D7" w:rsidP="006A72D7">
            <w:pPr>
              <w:rPr>
                <w:rFonts w:ascii="Garamond" w:hAnsi="Garamond"/>
                <w:b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CB67D03" w14:textId="77777777" w:rsidR="006A72D7" w:rsidRPr="006A72D7" w:rsidRDefault="006A72D7" w:rsidP="006A72D7">
            <w:pPr>
              <w:rPr>
                <w:rFonts w:ascii="Garamond" w:hAnsi="Garamond"/>
                <w:b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5FE6D0D4" w14:textId="77777777" w:rsidR="006A72D7" w:rsidRPr="006A72D7" w:rsidRDefault="006A72D7" w:rsidP="006A72D7">
            <w:pPr>
              <w:rPr>
                <w:rFonts w:ascii="Garamond" w:hAnsi="Garamond"/>
                <w:b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34E62EB5" w14:textId="33FD5CDA" w:rsidR="006A72D7" w:rsidRPr="006A72D7" w:rsidRDefault="006A72D7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6A72D7">
              <w:rPr>
                <w:rFonts w:ascii="Garamond" w:hAnsi="Garamond"/>
                <w:sz w:val="14"/>
                <w:szCs w:val="14"/>
              </w:rPr>
              <w:t>Tokë bujqësore/m</w:t>
            </w:r>
            <w:r w:rsidRPr="006A72D7">
              <w:rPr>
                <w:rFonts w:ascii="Garamond" w:hAnsi="Garamond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819" w:type="dxa"/>
            <w:vMerge/>
          </w:tcPr>
          <w:p w14:paraId="7D9A997C" w14:textId="77777777" w:rsidR="006A72D7" w:rsidRPr="006A72D7" w:rsidRDefault="006A72D7" w:rsidP="006A72D7">
            <w:pPr>
              <w:rPr>
                <w:rFonts w:ascii="Garamond" w:hAnsi="Garamond"/>
                <w:b/>
                <w:sz w:val="14"/>
                <w:szCs w:val="14"/>
              </w:rPr>
            </w:pPr>
          </w:p>
        </w:tc>
        <w:tc>
          <w:tcPr>
            <w:tcW w:w="801" w:type="dxa"/>
            <w:vMerge/>
          </w:tcPr>
          <w:p w14:paraId="2EFF320B" w14:textId="77777777" w:rsidR="006A72D7" w:rsidRPr="006A72D7" w:rsidRDefault="006A72D7" w:rsidP="006A72D7">
            <w:pPr>
              <w:rPr>
                <w:rFonts w:ascii="Garamond" w:hAnsi="Garamond"/>
                <w:b/>
                <w:sz w:val="14"/>
                <w:szCs w:val="14"/>
              </w:rPr>
            </w:pPr>
          </w:p>
        </w:tc>
        <w:tc>
          <w:tcPr>
            <w:tcW w:w="902" w:type="dxa"/>
            <w:vMerge/>
          </w:tcPr>
          <w:p w14:paraId="0F2F9D8D" w14:textId="77777777" w:rsidR="006A72D7" w:rsidRPr="006A72D7" w:rsidRDefault="006A72D7" w:rsidP="006A72D7">
            <w:pPr>
              <w:rPr>
                <w:rFonts w:ascii="Garamond" w:hAnsi="Garamond"/>
                <w:b/>
                <w:sz w:val="14"/>
                <w:szCs w:val="14"/>
              </w:rPr>
            </w:pPr>
          </w:p>
        </w:tc>
      </w:tr>
      <w:tr w:rsidR="00BE2886" w:rsidRPr="006A72D7" w14:paraId="59D365E7" w14:textId="77777777" w:rsidTr="00BE2886">
        <w:tc>
          <w:tcPr>
            <w:tcW w:w="402" w:type="dxa"/>
          </w:tcPr>
          <w:p w14:paraId="32320DD4" w14:textId="7BBFA157" w:rsidR="006A72D7" w:rsidRPr="006A72D7" w:rsidRDefault="006A72D7" w:rsidP="006A72D7">
            <w:pPr>
              <w:rPr>
                <w:rFonts w:ascii="Garamond" w:hAnsi="Garamond"/>
                <w:sz w:val="14"/>
                <w:szCs w:val="14"/>
              </w:rPr>
            </w:pPr>
            <w:r w:rsidRPr="006A72D7">
              <w:rPr>
                <w:rFonts w:ascii="Garamond" w:hAnsi="Garamond"/>
                <w:sz w:val="14"/>
                <w:szCs w:val="14"/>
              </w:rPr>
              <w:t>1</w:t>
            </w:r>
          </w:p>
        </w:tc>
        <w:tc>
          <w:tcPr>
            <w:tcW w:w="1974" w:type="dxa"/>
            <w:vAlign w:val="center"/>
          </w:tcPr>
          <w:p w14:paraId="45495B87" w14:textId="1D0EFB12" w:rsidR="006A72D7" w:rsidRPr="00BE2886" w:rsidRDefault="006A72D7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E2886">
              <w:rPr>
                <w:rFonts w:ascii="Garamond" w:hAnsi="Garamond"/>
                <w:sz w:val="14"/>
                <w:szCs w:val="14"/>
              </w:rPr>
              <w:t>Elca Myzafer Hoxhaj</w:t>
            </w:r>
          </w:p>
        </w:tc>
        <w:tc>
          <w:tcPr>
            <w:tcW w:w="851" w:type="dxa"/>
            <w:vAlign w:val="center"/>
          </w:tcPr>
          <w:p w14:paraId="2A4917E5" w14:textId="452756C3" w:rsidR="006A72D7" w:rsidRPr="00BE2886" w:rsidRDefault="00BE2886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E2886">
              <w:rPr>
                <w:rFonts w:ascii="Garamond" w:hAnsi="Garamond"/>
                <w:sz w:val="14"/>
                <w:szCs w:val="14"/>
              </w:rPr>
              <w:t>2637</w:t>
            </w:r>
          </w:p>
        </w:tc>
        <w:tc>
          <w:tcPr>
            <w:tcW w:w="992" w:type="dxa"/>
            <w:vAlign w:val="center"/>
          </w:tcPr>
          <w:p w14:paraId="51267B77" w14:textId="364B6E1A" w:rsidR="006A72D7" w:rsidRPr="00BE2886" w:rsidRDefault="00BE2886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E2886">
              <w:rPr>
                <w:rFonts w:ascii="Garamond" w:hAnsi="Garamond"/>
                <w:sz w:val="14"/>
                <w:szCs w:val="14"/>
              </w:rPr>
              <w:t>288/126</w:t>
            </w:r>
          </w:p>
        </w:tc>
        <w:tc>
          <w:tcPr>
            <w:tcW w:w="992" w:type="dxa"/>
            <w:vAlign w:val="center"/>
          </w:tcPr>
          <w:p w14:paraId="4C5B64D0" w14:textId="06CBB2D1" w:rsidR="006A72D7" w:rsidRPr="00BE2886" w:rsidRDefault="00BE2886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E2886">
              <w:rPr>
                <w:rFonts w:ascii="Garamond" w:hAnsi="Garamond"/>
                <w:sz w:val="14"/>
                <w:szCs w:val="14"/>
              </w:rPr>
              <w:t>1500</w:t>
            </w:r>
          </w:p>
        </w:tc>
        <w:tc>
          <w:tcPr>
            <w:tcW w:w="993" w:type="dxa"/>
            <w:vAlign w:val="center"/>
          </w:tcPr>
          <w:p w14:paraId="69375E92" w14:textId="4F97A775" w:rsidR="006A72D7" w:rsidRPr="00BE2886" w:rsidRDefault="00BE2886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E2886">
              <w:rPr>
                <w:rFonts w:ascii="Garamond" w:hAnsi="Garamond"/>
                <w:sz w:val="14"/>
                <w:szCs w:val="14"/>
              </w:rPr>
              <w:t>1500</w:t>
            </w:r>
          </w:p>
        </w:tc>
        <w:tc>
          <w:tcPr>
            <w:tcW w:w="850" w:type="dxa"/>
            <w:vAlign w:val="center"/>
          </w:tcPr>
          <w:p w14:paraId="0C33ED2B" w14:textId="080021CD" w:rsidR="006A72D7" w:rsidRPr="00BE2886" w:rsidRDefault="00BE2886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E2886">
              <w:rPr>
                <w:rFonts w:ascii="Garamond" w:hAnsi="Garamond"/>
                <w:sz w:val="14"/>
                <w:szCs w:val="14"/>
              </w:rPr>
              <w:t>269</w:t>
            </w:r>
          </w:p>
        </w:tc>
        <w:tc>
          <w:tcPr>
            <w:tcW w:w="819" w:type="dxa"/>
            <w:vAlign w:val="center"/>
          </w:tcPr>
          <w:p w14:paraId="3F1E5433" w14:textId="081D7757" w:rsidR="006A72D7" w:rsidRPr="00BE2886" w:rsidRDefault="00BE2886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E2886">
              <w:rPr>
                <w:rFonts w:ascii="Garamond" w:hAnsi="Garamond"/>
                <w:sz w:val="14"/>
                <w:szCs w:val="14"/>
              </w:rPr>
              <w:t>403,500</w:t>
            </w:r>
          </w:p>
        </w:tc>
        <w:tc>
          <w:tcPr>
            <w:tcW w:w="801" w:type="dxa"/>
            <w:vAlign w:val="center"/>
          </w:tcPr>
          <w:p w14:paraId="0991109B" w14:textId="6D77EB1E" w:rsidR="006A72D7" w:rsidRPr="00BE2886" w:rsidRDefault="00BE2886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E2886">
              <w:rPr>
                <w:rFonts w:ascii="Garamond" w:hAnsi="Garamond"/>
                <w:sz w:val="14"/>
                <w:szCs w:val="14"/>
              </w:rPr>
              <w:t>403,500</w:t>
            </w:r>
          </w:p>
        </w:tc>
        <w:tc>
          <w:tcPr>
            <w:tcW w:w="902" w:type="dxa"/>
            <w:vAlign w:val="center"/>
          </w:tcPr>
          <w:p w14:paraId="1D36C940" w14:textId="7105F2DB" w:rsidR="006A72D7" w:rsidRPr="00BE2886" w:rsidRDefault="006B6C4A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C</w:t>
            </w:r>
            <w:r w:rsidR="00BE2886" w:rsidRPr="00BE2886">
              <w:rPr>
                <w:rFonts w:ascii="Garamond" w:hAnsi="Garamond"/>
                <w:sz w:val="14"/>
                <w:szCs w:val="14"/>
              </w:rPr>
              <w:t>ertifikatë pronësie</w:t>
            </w:r>
          </w:p>
        </w:tc>
      </w:tr>
      <w:tr w:rsidR="00BE2886" w:rsidRPr="006A72D7" w14:paraId="5B8D4D4C" w14:textId="77777777" w:rsidTr="00BE2886">
        <w:tc>
          <w:tcPr>
            <w:tcW w:w="402" w:type="dxa"/>
          </w:tcPr>
          <w:p w14:paraId="1DF93DF7" w14:textId="019D7D25" w:rsidR="00BE2886" w:rsidRPr="006A72D7" w:rsidRDefault="00BE2886" w:rsidP="006A72D7">
            <w:pPr>
              <w:rPr>
                <w:rFonts w:ascii="Garamond" w:hAnsi="Garamond"/>
                <w:b/>
                <w:sz w:val="14"/>
                <w:szCs w:val="14"/>
              </w:rPr>
            </w:pPr>
            <w:r w:rsidRPr="006A72D7">
              <w:rPr>
                <w:rFonts w:ascii="Garamond" w:hAnsi="Garamond"/>
                <w:b/>
                <w:sz w:val="14"/>
                <w:szCs w:val="14"/>
              </w:rPr>
              <w:t>2</w:t>
            </w:r>
          </w:p>
        </w:tc>
        <w:tc>
          <w:tcPr>
            <w:tcW w:w="1974" w:type="dxa"/>
            <w:vAlign w:val="center"/>
          </w:tcPr>
          <w:p w14:paraId="7DCAE78C" w14:textId="29EC4E7A" w:rsidR="00BE2886" w:rsidRPr="00BE2886" w:rsidRDefault="00BE2886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E2886">
              <w:rPr>
                <w:rFonts w:ascii="Garamond" w:hAnsi="Garamond"/>
                <w:sz w:val="14"/>
                <w:szCs w:val="14"/>
              </w:rPr>
              <w:t xml:space="preserve">Selvi Xhafa (Hoxhaj) Hasmen Hoxhaj, Lavdie Llanaj, Behije Qose, Xhevaire Shehaj, Sare </w:t>
            </w:r>
            <w:r w:rsidR="00A8412E" w:rsidRPr="00BE2886">
              <w:rPr>
                <w:rFonts w:ascii="Garamond" w:hAnsi="Garamond"/>
                <w:sz w:val="14"/>
                <w:szCs w:val="14"/>
              </w:rPr>
              <w:t>Meta</w:t>
            </w:r>
            <w:r w:rsidRPr="00BE2886">
              <w:rPr>
                <w:rFonts w:ascii="Garamond" w:hAnsi="Garamond"/>
                <w:sz w:val="14"/>
                <w:szCs w:val="14"/>
              </w:rPr>
              <w:t>, Ramazan Hoxhaj, Merita Sadushi, Kozeta Kalemi</w:t>
            </w:r>
          </w:p>
        </w:tc>
        <w:tc>
          <w:tcPr>
            <w:tcW w:w="851" w:type="dxa"/>
            <w:vAlign w:val="center"/>
          </w:tcPr>
          <w:p w14:paraId="6C21D640" w14:textId="11384212" w:rsidR="00BE2886" w:rsidRPr="00BE2886" w:rsidRDefault="00BE2886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E2886">
              <w:rPr>
                <w:rFonts w:ascii="Garamond" w:hAnsi="Garamond"/>
                <w:sz w:val="14"/>
                <w:szCs w:val="14"/>
              </w:rPr>
              <w:t>2637</w:t>
            </w:r>
          </w:p>
        </w:tc>
        <w:tc>
          <w:tcPr>
            <w:tcW w:w="992" w:type="dxa"/>
            <w:vAlign w:val="center"/>
          </w:tcPr>
          <w:p w14:paraId="692540C5" w14:textId="591325E9" w:rsidR="00BE2886" w:rsidRPr="00BE2886" w:rsidRDefault="00BE2886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E2886">
              <w:rPr>
                <w:rFonts w:ascii="Garamond" w:hAnsi="Garamond"/>
                <w:sz w:val="14"/>
                <w:szCs w:val="14"/>
              </w:rPr>
              <w:t>288/89</w:t>
            </w:r>
          </w:p>
        </w:tc>
        <w:tc>
          <w:tcPr>
            <w:tcW w:w="992" w:type="dxa"/>
            <w:vAlign w:val="center"/>
          </w:tcPr>
          <w:p w14:paraId="5532B895" w14:textId="4EA22ED0" w:rsidR="00BE2886" w:rsidRPr="00BE2886" w:rsidRDefault="00BE2886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E2886">
              <w:rPr>
                <w:rFonts w:ascii="Garamond" w:hAnsi="Garamond"/>
                <w:sz w:val="14"/>
                <w:szCs w:val="14"/>
              </w:rPr>
              <w:t>5427</w:t>
            </w:r>
          </w:p>
        </w:tc>
        <w:tc>
          <w:tcPr>
            <w:tcW w:w="993" w:type="dxa"/>
            <w:vAlign w:val="center"/>
          </w:tcPr>
          <w:p w14:paraId="15DFFF01" w14:textId="3EEAD33B" w:rsidR="00BE2886" w:rsidRPr="00BE2886" w:rsidRDefault="00BE2886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E2886">
              <w:rPr>
                <w:rFonts w:ascii="Garamond" w:hAnsi="Garamond"/>
                <w:sz w:val="14"/>
                <w:szCs w:val="14"/>
              </w:rPr>
              <w:t>5427</w:t>
            </w:r>
          </w:p>
        </w:tc>
        <w:tc>
          <w:tcPr>
            <w:tcW w:w="850" w:type="dxa"/>
            <w:vAlign w:val="center"/>
          </w:tcPr>
          <w:p w14:paraId="4D4678CB" w14:textId="51B646F7" w:rsidR="00BE2886" w:rsidRPr="00BE2886" w:rsidRDefault="00BE2886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E2886">
              <w:rPr>
                <w:rFonts w:ascii="Garamond" w:hAnsi="Garamond"/>
                <w:sz w:val="14"/>
                <w:szCs w:val="14"/>
              </w:rPr>
              <w:t>269</w:t>
            </w:r>
          </w:p>
        </w:tc>
        <w:tc>
          <w:tcPr>
            <w:tcW w:w="819" w:type="dxa"/>
            <w:vAlign w:val="center"/>
          </w:tcPr>
          <w:p w14:paraId="2394DCC3" w14:textId="58CD44FA" w:rsidR="00BE2886" w:rsidRPr="00BE2886" w:rsidRDefault="00BE2886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E2886">
              <w:rPr>
                <w:rFonts w:ascii="Garamond" w:hAnsi="Garamond"/>
                <w:sz w:val="14"/>
                <w:szCs w:val="14"/>
              </w:rPr>
              <w:t>1,459,863</w:t>
            </w:r>
          </w:p>
        </w:tc>
        <w:tc>
          <w:tcPr>
            <w:tcW w:w="801" w:type="dxa"/>
            <w:vAlign w:val="center"/>
          </w:tcPr>
          <w:p w14:paraId="20E5F697" w14:textId="1116585F" w:rsidR="00BE2886" w:rsidRPr="00BE2886" w:rsidRDefault="00BE2886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E2886">
              <w:rPr>
                <w:rFonts w:ascii="Garamond" w:hAnsi="Garamond"/>
                <w:sz w:val="14"/>
                <w:szCs w:val="14"/>
              </w:rPr>
              <w:t>1,459,863</w:t>
            </w:r>
          </w:p>
        </w:tc>
        <w:tc>
          <w:tcPr>
            <w:tcW w:w="902" w:type="dxa"/>
            <w:vAlign w:val="center"/>
          </w:tcPr>
          <w:p w14:paraId="3131B8DA" w14:textId="74473AE5" w:rsidR="00BE2886" w:rsidRPr="00BE2886" w:rsidRDefault="006B6C4A" w:rsidP="00BE288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C</w:t>
            </w:r>
            <w:r w:rsidR="00BE2886" w:rsidRPr="00BE2886">
              <w:rPr>
                <w:rFonts w:ascii="Garamond" w:hAnsi="Garamond"/>
                <w:sz w:val="14"/>
                <w:szCs w:val="14"/>
              </w:rPr>
              <w:t>ertifikatë pronësie</w:t>
            </w:r>
          </w:p>
        </w:tc>
      </w:tr>
      <w:tr w:rsidR="00BE2886" w:rsidRPr="006A72D7" w14:paraId="3506E89D" w14:textId="77777777" w:rsidTr="00BE2886">
        <w:tc>
          <w:tcPr>
            <w:tcW w:w="2376" w:type="dxa"/>
            <w:gridSpan w:val="2"/>
            <w:vAlign w:val="center"/>
          </w:tcPr>
          <w:p w14:paraId="367660E7" w14:textId="01D41B9A" w:rsidR="00BE2886" w:rsidRPr="006A72D7" w:rsidRDefault="00BE2886" w:rsidP="00BE2886">
            <w:pPr>
              <w:jc w:val="center"/>
              <w:rPr>
                <w:rFonts w:ascii="Garamond" w:hAnsi="Garamond"/>
                <w:b/>
                <w:sz w:val="14"/>
                <w:szCs w:val="14"/>
              </w:rPr>
            </w:pPr>
            <w:r>
              <w:rPr>
                <w:rFonts w:ascii="Garamond" w:hAnsi="Garamond"/>
                <w:b/>
                <w:sz w:val="14"/>
                <w:szCs w:val="14"/>
              </w:rPr>
              <w:t>Vlera totale e shpronësimit</w:t>
            </w:r>
          </w:p>
        </w:tc>
        <w:tc>
          <w:tcPr>
            <w:tcW w:w="851" w:type="dxa"/>
            <w:vAlign w:val="center"/>
          </w:tcPr>
          <w:p w14:paraId="76704A31" w14:textId="77777777" w:rsidR="00BE2886" w:rsidRPr="006A72D7" w:rsidRDefault="00BE2886" w:rsidP="00BE2886">
            <w:pPr>
              <w:jc w:val="center"/>
              <w:rPr>
                <w:rFonts w:ascii="Garamond" w:hAnsi="Garamond"/>
                <w:b/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4CDB368E" w14:textId="77777777" w:rsidR="00BE2886" w:rsidRPr="006A72D7" w:rsidRDefault="00BE2886" w:rsidP="00BE2886">
            <w:pPr>
              <w:jc w:val="center"/>
              <w:rPr>
                <w:rFonts w:ascii="Garamond" w:hAnsi="Garamond"/>
                <w:b/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10C8D010" w14:textId="413395F9" w:rsidR="00BE2886" w:rsidRPr="006A72D7" w:rsidRDefault="00BE2886" w:rsidP="00BE2886">
            <w:pPr>
              <w:jc w:val="center"/>
              <w:rPr>
                <w:rFonts w:ascii="Garamond" w:hAnsi="Garamond"/>
                <w:b/>
                <w:sz w:val="14"/>
                <w:szCs w:val="14"/>
              </w:rPr>
            </w:pPr>
            <w:r>
              <w:rPr>
                <w:rFonts w:ascii="Garamond" w:hAnsi="Garamond"/>
                <w:b/>
                <w:sz w:val="14"/>
                <w:szCs w:val="14"/>
              </w:rPr>
              <w:t>6927</w:t>
            </w:r>
          </w:p>
        </w:tc>
        <w:tc>
          <w:tcPr>
            <w:tcW w:w="993" w:type="dxa"/>
            <w:vAlign w:val="center"/>
          </w:tcPr>
          <w:p w14:paraId="02E2AD90" w14:textId="730D3FAF" w:rsidR="00BE2886" w:rsidRPr="006A72D7" w:rsidRDefault="00BE2886" w:rsidP="00BE2886">
            <w:pPr>
              <w:jc w:val="center"/>
              <w:rPr>
                <w:rFonts w:ascii="Garamond" w:hAnsi="Garamond"/>
                <w:b/>
                <w:sz w:val="14"/>
                <w:szCs w:val="14"/>
              </w:rPr>
            </w:pPr>
            <w:r>
              <w:rPr>
                <w:rFonts w:ascii="Garamond" w:hAnsi="Garamond"/>
                <w:b/>
                <w:sz w:val="14"/>
                <w:szCs w:val="14"/>
              </w:rPr>
              <w:t>6927</w:t>
            </w:r>
          </w:p>
        </w:tc>
        <w:tc>
          <w:tcPr>
            <w:tcW w:w="850" w:type="dxa"/>
            <w:vAlign w:val="center"/>
          </w:tcPr>
          <w:p w14:paraId="4D29262F" w14:textId="77777777" w:rsidR="00BE2886" w:rsidRPr="006A72D7" w:rsidRDefault="00BE2886" w:rsidP="00BE2886">
            <w:pPr>
              <w:jc w:val="center"/>
              <w:rPr>
                <w:rFonts w:ascii="Garamond" w:hAnsi="Garamond"/>
                <w:b/>
                <w:sz w:val="14"/>
                <w:szCs w:val="14"/>
              </w:rPr>
            </w:pPr>
          </w:p>
        </w:tc>
        <w:tc>
          <w:tcPr>
            <w:tcW w:w="819" w:type="dxa"/>
            <w:vAlign w:val="center"/>
          </w:tcPr>
          <w:p w14:paraId="3EAAADBF" w14:textId="77777777" w:rsidR="00BE2886" w:rsidRPr="006A72D7" w:rsidRDefault="00BE2886" w:rsidP="00BE2886">
            <w:pPr>
              <w:jc w:val="center"/>
              <w:rPr>
                <w:rFonts w:ascii="Garamond" w:hAnsi="Garamond"/>
                <w:b/>
                <w:sz w:val="14"/>
                <w:szCs w:val="14"/>
              </w:rPr>
            </w:pPr>
          </w:p>
        </w:tc>
        <w:tc>
          <w:tcPr>
            <w:tcW w:w="801" w:type="dxa"/>
            <w:vAlign w:val="center"/>
          </w:tcPr>
          <w:p w14:paraId="34D84C9B" w14:textId="5E50FF54" w:rsidR="00BE2886" w:rsidRPr="006A72D7" w:rsidRDefault="00BE2886" w:rsidP="00BE2886">
            <w:pPr>
              <w:jc w:val="center"/>
              <w:rPr>
                <w:rFonts w:ascii="Garamond" w:hAnsi="Garamond"/>
                <w:b/>
                <w:sz w:val="14"/>
                <w:szCs w:val="14"/>
              </w:rPr>
            </w:pPr>
            <w:r>
              <w:rPr>
                <w:rFonts w:ascii="Garamond" w:hAnsi="Garamond"/>
                <w:b/>
                <w:sz w:val="14"/>
                <w:szCs w:val="14"/>
              </w:rPr>
              <w:t>1,863,363</w:t>
            </w:r>
          </w:p>
        </w:tc>
        <w:tc>
          <w:tcPr>
            <w:tcW w:w="902" w:type="dxa"/>
            <w:vAlign w:val="center"/>
          </w:tcPr>
          <w:p w14:paraId="68FFB670" w14:textId="77777777" w:rsidR="00BE2886" w:rsidRPr="006A72D7" w:rsidRDefault="00BE2886" w:rsidP="00BE2886">
            <w:pPr>
              <w:jc w:val="center"/>
              <w:rPr>
                <w:rFonts w:ascii="Garamond" w:hAnsi="Garamond"/>
                <w:b/>
                <w:sz w:val="14"/>
                <w:szCs w:val="14"/>
              </w:rPr>
            </w:pPr>
          </w:p>
        </w:tc>
      </w:tr>
    </w:tbl>
    <w:p w14:paraId="025FCCB2" w14:textId="77777777" w:rsidR="006A72D7" w:rsidRDefault="006A72D7" w:rsidP="006A72D7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3110EC2A" w14:textId="77777777" w:rsidR="00B7136C" w:rsidRDefault="00B7136C" w:rsidP="006572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140CF69" w14:textId="77777777" w:rsidR="00B7136C" w:rsidRDefault="00B7136C" w:rsidP="006572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5E61EC46" w14:textId="77777777" w:rsidR="00B7136C" w:rsidRDefault="00B7136C" w:rsidP="006572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DB2204E" w14:textId="77777777" w:rsidR="00B7136C" w:rsidRDefault="00B7136C" w:rsidP="006572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58E393C" w14:textId="77777777" w:rsidR="00B7136C" w:rsidRDefault="00B7136C" w:rsidP="006572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C369807" w14:textId="77777777" w:rsidR="00B7136C" w:rsidRDefault="00B7136C" w:rsidP="006572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573073A" w14:textId="77777777" w:rsidR="00B7136C" w:rsidRDefault="00B7136C" w:rsidP="006572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58E92F3C" w14:textId="77777777" w:rsidR="00B7136C" w:rsidRDefault="00B7136C" w:rsidP="006572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04C5F1AF" w14:textId="77777777" w:rsidR="00B7136C" w:rsidRDefault="00B7136C" w:rsidP="006572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38D574BB" w14:textId="77777777" w:rsidR="00B7136C" w:rsidRDefault="00B7136C" w:rsidP="006572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FEBFF93" w14:textId="77777777" w:rsidR="00B7136C" w:rsidRDefault="00B7136C" w:rsidP="006572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4BB89BD8" w14:textId="77777777" w:rsidR="00B7136C" w:rsidRDefault="00B7136C" w:rsidP="006572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043F8776" w14:textId="77777777" w:rsidR="00B7136C" w:rsidRDefault="00B7136C" w:rsidP="006572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1848422" w14:textId="77777777" w:rsidR="009921CB" w:rsidRDefault="009921CB" w:rsidP="009921C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03CE00DE" w14:textId="232F2D05" w:rsidR="009921CB" w:rsidRPr="009921CB" w:rsidRDefault="009921CB" w:rsidP="00A23329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sectPr w:rsidR="009921CB" w:rsidRPr="009921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F06"/>
    <w:rsid w:val="000F6D76"/>
    <w:rsid w:val="00210378"/>
    <w:rsid w:val="0024138F"/>
    <w:rsid w:val="00272CA7"/>
    <w:rsid w:val="00443DEF"/>
    <w:rsid w:val="0057663D"/>
    <w:rsid w:val="006015B9"/>
    <w:rsid w:val="0065728B"/>
    <w:rsid w:val="006A72D7"/>
    <w:rsid w:val="006B6C4A"/>
    <w:rsid w:val="007C793D"/>
    <w:rsid w:val="008D1962"/>
    <w:rsid w:val="009921CB"/>
    <w:rsid w:val="00A23329"/>
    <w:rsid w:val="00A8412E"/>
    <w:rsid w:val="00AA1F06"/>
    <w:rsid w:val="00B160E1"/>
    <w:rsid w:val="00B70653"/>
    <w:rsid w:val="00B7136C"/>
    <w:rsid w:val="00BE1CAF"/>
    <w:rsid w:val="00BE2886"/>
    <w:rsid w:val="00C90F80"/>
    <w:rsid w:val="00F457E8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91714"/>
  <w15:docId w15:val="{F21AEFDA-46B1-4E92-8CF6-C8076AA85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3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329"/>
    <w:rPr>
      <w:rFonts w:ascii="Tahoma" w:hAnsi="Tahoma" w:cs="Tahoma"/>
      <w:sz w:val="16"/>
      <w:szCs w:val="16"/>
      <w:lang w:val="sq-AL"/>
    </w:rPr>
  </w:style>
  <w:style w:type="table" w:styleId="TableGrid">
    <w:name w:val="Table Grid"/>
    <w:basedOn w:val="TableNormal"/>
    <w:uiPriority w:val="39"/>
    <w:rsid w:val="006A72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1984-8</Nr_x002e__x0020_akti>
    <Data_x0020_e_x0020_Krijimit xmlns="0e656187-b300-4fb0-8bf4-3a50f872073c">2019-11-21T12:19:41Z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2019-11-19T23:00:00Z</Date_x0020_protokolli>
    <Titulli xmlns="0e656187-b300-4fb0-8bf4-3a50f872073c">Kërkesë për shpronsim, për interes publik të pasurive të paluajtshme, pronë private, që preken nga realizimi i projektit, "Zgjerimi i Varrezave Publike, faza e pestë, Njësia Administrative Portëz, fshati Mbyet", Fier.</Titulli>
    <Modifikuesi xmlns="0e656187-b300-4fb0-8bf4-3a50f872073c">Fjora.Korita</Modifikuesi>
    <Nr_x002e__x0020_prot_x0020_QBZ xmlns="0e656187-b300-4fb0-8bf4-3a50f872073c">1580</Nr_x002e__x0020_prot_x0020_QBZ>
    <Data_x0020_e_x0020_Modifikimit xmlns="0e656187-b300-4fb0-8bf4-3a50f872073c">2019-11-22T10:30:13Z</Data_x0020_e_x0020_Modifikimit>
    <Dekretuar xmlns="0e656187-b300-4fb0-8bf4-3a50f872073c">false</Dekretuar>
    <Data xmlns="0e656187-b300-4fb0-8bf4-3a50f872073c">2019-11-17T23:00:00Z</Data>
    <Nr_x002e__x0020_protokolli_x0020_i_x0020_aktit xmlns="0e656187-b300-4fb0-8bf4-3a50f872073c">1984/8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008144DC9F49FDAC05B895237682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008144DC9F49FDAC05B895237682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7EB01-4A6D-45F2-82E8-54BD25E10EA1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FB6C8BD-AA36-436B-A7E0-498FF418B6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C7F129-5FD6-4D64-8831-216A728421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51EE724-B06A-490D-A22F-83D48F633C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D9AA10-5A65-45CC-B7F9-F00B9D8091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1120803-464B-4619-9464-42AFB6023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shpronsim, për interes publik të pasurive të paluajtshme, pronë private, që preken nga realizimi i projektit, "Zgjerimi i Varrezave Publike, faza e pestë, Njësia Administrative Portëz, fshati Mbyet", Fier.</vt:lpstr>
    </vt:vector>
  </TitlesOfParts>
  <Company/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shpronsim, për interes publik të pasurive të paluajtshme, pronë private, që preken nga realizimi i projektit, "Zgjerimi i Varrezave Publike, faza e pestë, Njësia Administrative Portëz, fshati Mbyet", Fier.</dc:title>
  <dc:creator>Entela Suli</dc:creator>
  <cp:lastModifiedBy>Entela Suli</cp:lastModifiedBy>
  <cp:revision>17</cp:revision>
  <dcterms:created xsi:type="dcterms:W3CDTF">2019-11-21T11:18:00Z</dcterms:created>
  <dcterms:modified xsi:type="dcterms:W3CDTF">2019-11-22T10:56:00Z</dcterms:modified>
</cp:coreProperties>
</file>