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92831" w14:textId="77777777" w:rsidR="00F20A6D" w:rsidRPr="00E67C6B" w:rsidRDefault="007D1B2C" w:rsidP="007D1B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7C6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A8BC1EA" w14:textId="34FE9948" w:rsidR="00F20A6D" w:rsidRPr="00E67C6B" w:rsidRDefault="00324C97" w:rsidP="007D1B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7C6B">
        <w:rPr>
          <w:rFonts w:ascii="Garamond" w:hAnsi="Garamond"/>
          <w:b/>
          <w:sz w:val="24"/>
          <w:szCs w:val="24"/>
          <w:lang w:val="sq-AL"/>
        </w:rPr>
        <w:t>Nr.</w:t>
      </w:r>
      <w:r w:rsidR="00E67C6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67C6B">
        <w:rPr>
          <w:rFonts w:ascii="Garamond" w:hAnsi="Garamond"/>
          <w:b/>
          <w:sz w:val="24"/>
          <w:szCs w:val="24"/>
          <w:lang w:val="sq-AL"/>
        </w:rPr>
        <w:t>6342, date 4.9.2020</w:t>
      </w:r>
    </w:p>
    <w:p w14:paraId="0F4F6A8C" w14:textId="77777777" w:rsidR="007D1B2C" w:rsidRPr="00E67C6B" w:rsidRDefault="007D1B2C" w:rsidP="007D1B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8BC1EB" w14:textId="74B7446A" w:rsidR="00F20A6D" w:rsidRPr="00E67C6B" w:rsidRDefault="00F20A6D" w:rsidP="007D1B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67C6B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A8BC1EC" w14:textId="77777777" w:rsidR="00F20A6D" w:rsidRPr="00E67C6B" w:rsidRDefault="00F20A6D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8BC1ED" w14:textId="6B51BE52" w:rsidR="00F20A6D" w:rsidRPr="00E67C6B" w:rsidRDefault="00F20A6D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6B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</w:t>
      </w:r>
      <w:r w:rsidR="00E67C6B">
        <w:rPr>
          <w:rFonts w:ascii="Garamond" w:hAnsi="Garamond"/>
          <w:sz w:val="24"/>
          <w:szCs w:val="24"/>
          <w:lang w:val="sq-AL"/>
        </w:rPr>
        <w:t>,</w:t>
      </w:r>
      <w:r w:rsidRPr="00E67C6B">
        <w:rPr>
          <w:rFonts w:ascii="Garamond" w:hAnsi="Garamond"/>
          <w:sz w:val="24"/>
          <w:szCs w:val="24"/>
          <w:lang w:val="sq-AL"/>
        </w:rPr>
        <w:t xml:space="preserve"> të pasurive të paluajtshme, pronë private, që preken nga realizimi i projektit, “Linja 110 </w:t>
      </w:r>
      <w:r w:rsidR="0069546D">
        <w:rPr>
          <w:rFonts w:ascii="Garamond" w:hAnsi="Garamond"/>
          <w:sz w:val="24"/>
          <w:szCs w:val="24"/>
          <w:lang w:val="sq-AL"/>
        </w:rPr>
        <w:t>kV</w:t>
      </w:r>
      <w:r w:rsidRPr="00E67C6B">
        <w:rPr>
          <w:rFonts w:ascii="Garamond" w:hAnsi="Garamond"/>
          <w:sz w:val="24"/>
          <w:szCs w:val="24"/>
          <w:lang w:val="sq-AL"/>
        </w:rPr>
        <w:t xml:space="preserve"> me dy qarqe</w:t>
      </w:r>
      <w:r w:rsidR="00B66C45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  <w:r w:rsidRPr="00E67C6B">
        <w:rPr>
          <w:rFonts w:ascii="Garamond" w:hAnsi="Garamond"/>
          <w:sz w:val="24"/>
          <w:szCs w:val="24"/>
          <w:lang w:val="sq-AL"/>
        </w:rPr>
        <w:t xml:space="preserve"> </w:t>
      </w:r>
      <w:r w:rsidR="0069546D">
        <w:rPr>
          <w:rFonts w:ascii="Garamond" w:hAnsi="Garamond"/>
          <w:sz w:val="24"/>
          <w:szCs w:val="24"/>
          <w:lang w:val="sq-AL"/>
        </w:rPr>
        <w:t>n</w:t>
      </w:r>
      <w:r w:rsidRPr="00E67C6B">
        <w:rPr>
          <w:rFonts w:ascii="Garamond" w:hAnsi="Garamond"/>
          <w:sz w:val="24"/>
          <w:szCs w:val="24"/>
          <w:lang w:val="sq-AL"/>
        </w:rPr>
        <w:t xml:space="preserve">/stacioni Bushat – </w:t>
      </w:r>
      <w:r w:rsidR="0069546D">
        <w:rPr>
          <w:rFonts w:ascii="Garamond" w:hAnsi="Garamond"/>
          <w:sz w:val="24"/>
          <w:szCs w:val="24"/>
          <w:lang w:val="sq-AL"/>
        </w:rPr>
        <w:t>n</w:t>
      </w:r>
      <w:r w:rsidRPr="00E67C6B">
        <w:rPr>
          <w:rFonts w:ascii="Garamond" w:hAnsi="Garamond"/>
          <w:sz w:val="24"/>
          <w:szCs w:val="24"/>
          <w:lang w:val="sq-AL"/>
        </w:rPr>
        <w:t>/stacioni Velipojë”.</w:t>
      </w:r>
    </w:p>
    <w:p w14:paraId="7A8BC1EE" w14:textId="6112856E" w:rsidR="00F20A6D" w:rsidRPr="00E67C6B" w:rsidRDefault="00F20A6D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6B">
        <w:rPr>
          <w:rFonts w:ascii="Garamond" w:hAnsi="Garamond"/>
          <w:sz w:val="24"/>
          <w:szCs w:val="24"/>
          <w:lang w:val="sq-AL"/>
        </w:rPr>
        <w:t xml:space="preserve">Subjekti kërkues i këtij objekti është Operatori i Shpërndarjes së Energjisë Elektrike </w:t>
      </w:r>
      <w:r w:rsidR="00E67C6B" w:rsidRPr="00E67C6B">
        <w:rPr>
          <w:rFonts w:ascii="Garamond" w:hAnsi="Garamond"/>
          <w:sz w:val="24"/>
          <w:szCs w:val="24"/>
          <w:lang w:val="sq-AL"/>
        </w:rPr>
        <w:t>sh.a.</w:t>
      </w:r>
    </w:p>
    <w:p w14:paraId="7A8BC1F0" w14:textId="4535A5B4" w:rsidR="00F20A6D" w:rsidRPr="00E67C6B" w:rsidRDefault="00E67C6B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F20A6D" w:rsidRPr="00E67C6B">
        <w:rPr>
          <w:rFonts w:ascii="Garamond" w:hAnsi="Garamond"/>
          <w:sz w:val="24"/>
          <w:szCs w:val="24"/>
          <w:lang w:val="sq-AL"/>
        </w:rPr>
        <w:t xml:space="preserve"> kërkojmë të vëmë në dijeni personat të cilët preken nga ky shpronësim, që konsiston në masën e vlerësimit të llogaritur në bazë të </w:t>
      </w:r>
      <w:r w:rsidR="00F47917" w:rsidRPr="00E67C6B">
        <w:rPr>
          <w:rFonts w:ascii="Garamond" w:hAnsi="Garamond"/>
          <w:sz w:val="24"/>
          <w:szCs w:val="24"/>
          <w:lang w:val="sq-AL"/>
        </w:rPr>
        <w:t>VKM</w:t>
      </w:r>
      <w:r>
        <w:rPr>
          <w:rFonts w:ascii="Garamond" w:hAnsi="Garamond"/>
          <w:sz w:val="24"/>
          <w:szCs w:val="24"/>
          <w:lang w:val="sq-AL"/>
        </w:rPr>
        <w:t>-së</w:t>
      </w:r>
      <w:r w:rsidR="00F47917" w:rsidRPr="00E67C6B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B107BF" w:rsidRPr="00E67C6B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B107BF" w:rsidRPr="00E67C6B">
        <w:rPr>
          <w:rFonts w:ascii="Garamond" w:hAnsi="Garamond"/>
          <w:sz w:val="24"/>
          <w:szCs w:val="24"/>
          <w:lang w:val="sq-AL"/>
        </w:rPr>
        <w:t xml:space="preserve"> “Për miratimin e </w:t>
      </w:r>
      <w:r w:rsidRPr="00E67C6B">
        <w:rPr>
          <w:rFonts w:ascii="Garamond" w:hAnsi="Garamond"/>
          <w:sz w:val="24"/>
          <w:szCs w:val="24"/>
          <w:lang w:val="sq-AL"/>
        </w:rPr>
        <w:t xml:space="preserve">hartës </w:t>
      </w:r>
      <w:r w:rsidR="00B107BF" w:rsidRPr="00E67C6B">
        <w:rPr>
          <w:rFonts w:ascii="Garamond" w:hAnsi="Garamond"/>
          <w:sz w:val="24"/>
          <w:szCs w:val="24"/>
          <w:lang w:val="sq-AL"/>
        </w:rPr>
        <w:t>së vlerës së tokës në Republikën e Shqipërisë”, për pasuritë e llojit “tokë arë”</w:t>
      </w:r>
      <w:r w:rsidR="00F20A6D" w:rsidRPr="00E67C6B">
        <w:rPr>
          <w:rFonts w:ascii="Garamond" w:hAnsi="Garamond"/>
          <w:sz w:val="24"/>
          <w:szCs w:val="24"/>
          <w:lang w:val="sq-AL"/>
        </w:rPr>
        <w:t>, për pronarët sipas listës emërore bashkëlidhur.</w:t>
      </w:r>
    </w:p>
    <w:p w14:paraId="7A8BC1F1" w14:textId="77777777" w:rsidR="00F20A6D" w:rsidRPr="00E67C6B" w:rsidRDefault="00F20A6D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67C6B">
        <w:rPr>
          <w:rFonts w:ascii="Garamond" w:hAnsi="Garamond"/>
          <w:sz w:val="24"/>
          <w:szCs w:val="24"/>
          <w:lang w:val="sq-AL"/>
        </w:rPr>
        <w:t>Vlera totale e shpronësimit është 323,460.00 (</w:t>
      </w:r>
      <w:r w:rsidR="00332C8C" w:rsidRPr="00E67C6B">
        <w:rPr>
          <w:rFonts w:ascii="Garamond" w:hAnsi="Garamond"/>
          <w:sz w:val="24"/>
          <w:szCs w:val="24"/>
          <w:lang w:val="sq-AL"/>
        </w:rPr>
        <w:t>treqind e njëzet e tre mijë e katërqind e gjashtëdhjetë</w:t>
      </w:r>
      <w:r w:rsidRPr="00E67C6B">
        <w:rPr>
          <w:rFonts w:ascii="Garamond" w:hAnsi="Garamond"/>
          <w:sz w:val="24"/>
          <w:szCs w:val="24"/>
          <w:lang w:val="sq-AL"/>
        </w:rPr>
        <w:t xml:space="preserve">) lekë.  </w:t>
      </w:r>
    </w:p>
    <w:p w14:paraId="74A578C6" w14:textId="77777777" w:rsidR="00F20A6D" w:rsidRPr="00E67C6B" w:rsidRDefault="00F20A6D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173BBE" w14:textId="15611C37" w:rsidR="00F20A6D" w:rsidRPr="00E67C6B" w:rsidRDefault="00E67C6B" w:rsidP="007D1B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67C6B">
        <w:rPr>
          <w:rFonts w:ascii="Garamond" w:hAnsi="Garamond"/>
          <w:sz w:val="24"/>
          <w:szCs w:val="24"/>
          <w:lang w:val="sq-AL"/>
        </w:rPr>
        <w:t>ZËVENDËSMINISTËR</w:t>
      </w:r>
      <w:r>
        <w:rPr>
          <w:rFonts w:ascii="Garamond" w:hAnsi="Garamond"/>
          <w:sz w:val="24"/>
          <w:szCs w:val="24"/>
          <w:lang w:val="sq-AL"/>
        </w:rPr>
        <w:t xml:space="preserve"> I</w:t>
      </w:r>
      <w:r w:rsidRPr="00E67C6B">
        <w:rPr>
          <w:rFonts w:ascii="Garamond" w:hAnsi="Garamond"/>
          <w:sz w:val="24"/>
          <w:szCs w:val="24"/>
          <w:lang w:val="sq-AL"/>
        </w:rPr>
        <w:t xml:space="preserve"> INFRASTRUKTURËS DHE ENERGJISË</w:t>
      </w:r>
    </w:p>
    <w:p w14:paraId="7A8BC1F9" w14:textId="78F8B1AF" w:rsidR="00F20A6D" w:rsidRPr="00E67C6B" w:rsidRDefault="00F20A6D" w:rsidP="007D1B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67C6B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7A8BC20C" w14:textId="1611D12B" w:rsidR="00306830" w:rsidRPr="00E67C6B" w:rsidRDefault="00306830">
      <w:pPr>
        <w:rPr>
          <w:color w:val="000000" w:themeColor="text1"/>
          <w:lang w:val="sq-AL"/>
        </w:rPr>
      </w:pPr>
    </w:p>
    <w:p w14:paraId="77C57371" w14:textId="176D2CDC" w:rsidR="00F20A6D" w:rsidRPr="00E67C6B" w:rsidRDefault="00F20A6D" w:rsidP="007D1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EAB367" w14:textId="77777777" w:rsidR="00F20A6D" w:rsidRPr="00E67C6B" w:rsidRDefault="00F20A6D" w:rsidP="007D1B2C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2F17247" w14:textId="442D5E0E" w:rsidR="007D1B2C" w:rsidRPr="00E67C6B" w:rsidRDefault="002E3BB3" w:rsidP="002E3BB3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67C6B">
        <w:rPr>
          <w:noProof/>
          <w:lang w:val="sq-AL"/>
        </w:rPr>
        <w:lastRenderedPageBreak/>
        <w:drawing>
          <wp:inline distT="0" distB="0" distL="0" distR="0" wp14:anchorId="06B897D1" wp14:editId="5F015786">
            <wp:extent cx="3252083" cy="7577592"/>
            <wp:effectExtent l="0" t="0" r="571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" r="7026" b="3835"/>
                    <a:stretch/>
                  </pic:blipFill>
                  <pic:spPr bwMode="auto">
                    <a:xfrm rot="10800000">
                      <a:off x="0" y="0"/>
                      <a:ext cx="3251945" cy="757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D1B2C" w:rsidRPr="00E67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105A2" w14:textId="77777777" w:rsidR="00E67C6B" w:rsidRDefault="00E67C6B" w:rsidP="006C690B">
      <w:pPr>
        <w:spacing w:after="0" w:line="240" w:lineRule="auto"/>
      </w:pPr>
      <w:r>
        <w:separator/>
      </w:r>
    </w:p>
  </w:endnote>
  <w:endnote w:type="continuationSeparator" w:id="0">
    <w:p w14:paraId="39DAF24F" w14:textId="77777777" w:rsidR="00E67C6B" w:rsidRDefault="00E67C6B" w:rsidP="006C690B">
      <w:pPr>
        <w:spacing w:after="0" w:line="240" w:lineRule="auto"/>
      </w:pPr>
      <w:r>
        <w:continuationSeparator/>
      </w:r>
    </w:p>
  </w:endnote>
  <w:endnote w:type="continuationNotice" w:id="1">
    <w:p w14:paraId="3E18E2CE" w14:textId="77777777" w:rsidR="00E67C6B" w:rsidRDefault="00E67C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DBBA96" w14:textId="77777777" w:rsidR="00E67C6B" w:rsidRDefault="00E67C6B" w:rsidP="006C690B">
      <w:pPr>
        <w:spacing w:after="0" w:line="240" w:lineRule="auto"/>
      </w:pPr>
      <w:r>
        <w:separator/>
      </w:r>
    </w:p>
  </w:footnote>
  <w:footnote w:type="continuationSeparator" w:id="0">
    <w:p w14:paraId="0B9C75C2" w14:textId="77777777" w:rsidR="00E67C6B" w:rsidRDefault="00E67C6B" w:rsidP="006C690B">
      <w:pPr>
        <w:spacing w:after="0" w:line="240" w:lineRule="auto"/>
      </w:pPr>
      <w:r>
        <w:continuationSeparator/>
      </w:r>
    </w:p>
  </w:footnote>
  <w:footnote w:type="continuationNotice" w:id="1">
    <w:p w14:paraId="16762018" w14:textId="77777777" w:rsidR="00E67C6B" w:rsidRDefault="00E67C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047C"/>
    <w:multiLevelType w:val="hybridMultilevel"/>
    <w:tmpl w:val="50AC5DAE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837"/>
    <w:rsid w:val="000266E1"/>
    <w:rsid w:val="001E2ECA"/>
    <w:rsid w:val="0020478B"/>
    <w:rsid w:val="002C6B8E"/>
    <w:rsid w:val="002D64CE"/>
    <w:rsid w:val="002E3BB3"/>
    <w:rsid w:val="00306830"/>
    <w:rsid w:val="00324C97"/>
    <w:rsid w:val="00332C8C"/>
    <w:rsid w:val="00430411"/>
    <w:rsid w:val="00531DCF"/>
    <w:rsid w:val="005328D1"/>
    <w:rsid w:val="0069546D"/>
    <w:rsid w:val="006C690B"/>
    <w:rsid w:val="007D1B2C"/>
    <w:rsid w:val="009A46C2"/>
    <w:rsid w:val="00A76C60"/>
    <w:rsid w:val="00B107BF"/>
    <w:rsid w:val="00B66C45"/>
    <w:rsid w:val="00CD7E58"/>
    <w:rsid w:val="00DB3837"/>
    <w:rsid w:val="00E67C6B"/>
    <w:rsid w:val="00E96500"/>
    <w:rsid w:val="00F20A6D"/>
    <w:rsid w:val="00F47917"/>
    <w:rsid w:val="00FA0D5D"/>
    <w:rsid w:val="00FF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C1E8"/>
  <w15:docId w15:val="{A34CB9E1-7457-4137-BFA7-8F7FB5F0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90B"/>
  </w:style>
  <w:style w:type="paragraph" w:styleId="Footer">
    <w:name w:val="footer"/>
    <w:basedOn w:val="Normal"/>
    <w:link w:val="FooterChar"/>
    <w:uiPriority w:val="99"/>
    <w:unhideWhenUsed/>
    <w:rsid w:val="006C6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90B"/>
  </w:style>
  <w:style w:type="character" w:styleId="Hyperlink">
    <w:name w:val="Hyperlink"/>
    <w:basedOn w:val="DefaultParagraphFont"/>
    <w:uiPriority w:val="99"/>
    <w:unhideWhenUsed/>
    <w:rsid w:val="006C690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B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B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04CA4B4AE84F2A93407EBEF47D5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6342</Nr_x002e__x0020_akti>
    <Data_x0020_e_x0020_Krijimit xmlns="0e656187-b300-4fb0-8bf4-3a50f872073c">2020-09-09T11:18:47Z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2020-09-08T22:00:00Z</Date_x0020_protokolli>
    <Titulli xmlns="0e656187-b300-4fb0-8bf4-3a50f872073c">Kërkesë  për shpronësim, për pasuritë që preken nga realizimi i projektit "Linja 110Kv me dy qarqe N/ stacioni Bushat- N/stacioni Velipojë Velipoj"</Titulli>
    <Modifikuesi xmlns="0e656187-b300-4fb0-8bf4-3a50f872073c">gladiola.cicako</Modifikuesi>
    <Nr_x002e__x0020_prot_x0020_QBZ xmlns="0e656187-b300-4fb0-8bf4-3a50f872073c">1349</Nr_x002e__x0020_prot_x0020_QBZ>
    <Data_x0020_e_x0020_Modifikimit xmlns="0e656187-b300-4fb0-8bf4-3a50f872073c">2020-09-10T09:29:58Z</Data_x0020_e_x0020_Modifikimit>
    <Dekretuar xmlns="0e656187-b300-4fb0-8bf4-3a50f872073c">false</Dekretuar>
    <Data xmlns="0e656187-b300-4fb0-8bf4-3a50f872073c">2020-09-03T22:00:00Z</Data>
    <Nr_x002e__x0020_protokolli_x0020_i_x0020_aktit xmlns="0e656187-b300-4fb0-8bf4-3a50f872073c">6342/1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04CA4B4AE84F2A93407EBEF47D5F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692BC5-3A3F-4408-9956-FEE11DB34C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ECFA42-256D-4D23-8444-1345450E5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7EE45A-55D5-419E-B52A-7C6A499F5CE5}">
  <ds:schemaRefs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348A150-9C25-4125-BD3D-F16CEBB937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E242A6-F6E4-4DD2-8B18-AE2DB5F37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pasuritë që preken nga realizimi i projektit "Linja 110Kv me dy qarqe N/ stacioni Bushat- N/stacioni Velipojë Velipoj"</vt:lpstr>
    </vt:vector>
  </TitlesOfParts>
  <Company>Hewlett-Packard Company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pasuritë që preken nga realizimi i projektit "Linja 110Kv me dy qarqe N/ stacioni Bushat- N/stacioni Velipojë Velipoj"</dc:title>
  <dc:creator>Anita Neziri</dc:creator>
  <cp:lastModifiedBy>Alma Lisaku</cp:lastModifiedBy>
  <cp:revision>10</cp:revision>
  <cp:lastPrinted>2020-08-27T10:44:00Z</cp:lastPrinted>
  <dcterms:created xsi:type="dcterms:W3CDTF">2020-09-09T11:20:00Z</dcterms:created>
  <dcterms:modified xsi:type="dcterms:W3CDTF">2020-09-10T10:15:00Z</dcterms:modified>
</cp:coreProperties>
</file>