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D36E15" w14:textId="77777777" w:rsidR="00A07DE2" w:rsidRPr="00795F2A" w:rsidRDefault="00A07DE2" w:rsidP="00A07DE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bookmarkStart w:id="0" w:name="_GoBack"/>
      <w:bookmarkEnd w:id="0"/>
      <w:r w:rsidRPr="00795F2A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KËRKESË</w:t>
      </w:r>
    </w:p>
    <w:p w14:paraId="159CF42D" w14:textId="58F1D7D8" w:rsidR="00A07DE2" w:rsidRPr="00795F2A" w:rsidRDefault="00A07DE2" w:rsidP="00A07DE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795F2A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4472, datë 28.5.2021</w:t>
      </w:r>
      <w:r w:rsidR="00D86B97" w:rsidRPr="00795F2A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</w:p>
    <w:p w14:paraId="50F24CB7" w14:textId="77777777" w:rsidR="00A07DE2" w:rsidRPr="00795F2A" w:rsidRDefault="00A07DE2" w:rsidP="00A07DE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0A697562" w14:textId="415014D9" w:rsidR="00D86B97" w:rsidRPr="00795F2A" w:rsidRDefault="00D86B97" w:rsidP="00A07DE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795F2A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0A697563" w14:textId="77777777" w:rsidR="00D86B97" w:rsidRPr="00795F2A" w:rsidRDefault="00D86B97" w:rsidP="00A07DE2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 w:eastAsia="x-none"/>
        </w:rPr>
      </w:pPr>
    </w:p>
    <w:p w14:paraId="0A697564" w14:textId="37F20950" w:rsidR="00F66CE7" w:rsidRPr="00795F2A" w:rsidRDefault="00D86B97" w:rsidP="00A07DE2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</w:pPr>
      <w:r w:rsidRPr="00795F2A">
        <w:rPr>
          <w:rFonts w:ascii="Garamond" w:hAnsi="Garamond" w:cs="Times New Roman"/>
          <w:sz w:val="24"/>
          <w:szCs w:val="24"/>
          <w:lang w:val="sq-AL"/>
        </w:rPr>
        <w:t>Ministria e Infrastrukturës dhe Energjisë</w:t>
      </w:r>
      <w:r w:rsidR="00795F2A">
        <w:rPr>
          <w:rFonts w:ascii="Garamond" w:hAnsi="Garamond" w:cs="Times New Roman"/>
          <w:sz w:val="24"/>
          <w:szCs w:val="24"/>
          <w:lang w:val="sq-AL"/>
        </w:rPr>
        <w:t xml:space="preserve"> shpall kërkesën për shpronësim</w:t>
      </w:r>
      <w:r w:rsidRPr="00795F2A">
        <w:rPr>
          <w:rFonts w:ascii="Garamond" w:hAnsi="Garamond" w:cs="Times New Roman"/>
          <w:sz w:val="24"/>
          <w:szCs w:val="24"/>
          <w:lang w:val="sq-AL"/>
        </w:rPr>
        <w:t xml:space="preserve"> për interes publik të pasurive të paluajtshme, pronë private, që preken </w:t>
      </w:r>
      <w:r w:rsidR="006E36FD" w:rsidRPr="00795F2A">
        <w:rPr>
          <w:rFonts w:ascii="Garamond" w:eastAsia="Times New Roman" w:hAnsi="Garamond" w:cs="Times New Roman"/>
          <w:sz w:val="24"/>
          <w:szCs w:val="24"/>
          <w:lang w:val="sq-AL"/>
        </w:rPr>
        <w:t xml:space="preserve">nga projekti “Ndërtim rruge, </w:t>
      </w:r>
      <w:r w:rsidR="00795F2A">
        <w:rPr>
          <w:rFonts w:ascii="Garamond" w:eastAsia="Times New Roman" w:hAnsi="Garamond" w:cs="Times New Roman"/>
          <w:sz w:val="24"/>
          <w:szCs w:val="24"/>
          <w:lang w:val="sq-AL"/>
        </w:rPr>
        <w:t>unazë (ish-k</w:t>
      </w:r>
      <w:r w:rsidR="006E36FD" w:rsidRPr="00795F2A">
        <w:rPr>
          <w:rFonts w:ascii="Garamond" w:eastAsia="Times New Roman" w:hAnsi="Garamond" w:cs="Times New Roman"/>
          <w:sz w:val="24"/>
          <w:szCs w:val="24"/>
          <w:lang w:val="sq-AL"/>
        </w:rPr>
        <w:t>undërajrori)”</w:t>
      </w:r>
      <w:r w:rsidR="006E36FD" w:rsidRPr="00795F2A"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  <w:t>, Korçë.</w:t>
      </w:r>
    </w:p>
    <w:p w14:paraId="0A697567" w14:textId="69F7E89E" w:rsidR="00D86B97" w:rsidRPr="00795F2A" w:rsidRDefault="00D86B97" w:rsidP="00A07DE2">
      <w:pPr>
        <w:tabs>
          <w:tab w:val="left" w:pos="6236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95F2A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F66CE7" w:rsidRPr="00795F2A">
        <w:rPr>
          <w:rFonts w:ascii="Garamond" w:hAnsi="Garamond" w:cs="Times New Roman"/>
          <w:sz w:val="24"/>
          <w:szCs w:val="24"/>
          <w:lang w:val="sq-AL"/>
        </w:rPr>
        <w:t xml:space="preserve"> Bashkia </w:t>
      </w:r>
      <w:r w:rsidR="006E36FD" w:rsidRPr="00795F2A">
        <w:rPr>
          <w:rFonts w:ascii="Garamond" w:hAnsi="Garamond" w:cs="Times New Roman"/>
          <w:sz w:val="24"/>
          <w:szCs w:val="24"/>
          <w:lang w:val="sq-AL"/>
        </w:rPr>
        <w:t>Korçë</w:t>
      </w:r>
      <w:r w:rsidR="00F735C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2741A74" w14:textId="36661C6B" w:rsidR="00795F2A" w:rsidRDefault="00D86B97" w:rsidP="00795F2A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anë të këtij publikimi kërkojmë të vëmë në dijeni personat e prekur nga ky shpronësim </w:t>
      </w:r>
      <w:bookmarkStart w:id="1" w:name="OLE_LINK1"/>
      <w:bookmarkStart w:id="2" w:name="OLE_LINK2"/>
      <w:r w:rsidRP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pasuritë e paluajtshme, pronë private, të cilat do të kompensohen sipas vlerësimit paraprak të llogaritur,</w:t>
      </w:r>
      <w:r w:rsid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bazuar në VKM-në nr. 89, datë 3.</w:t>
      </w:r>
      <w:r w:rsidRP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>2.2016</w:t>
      </w:r>
      <w:r w:rsid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</w:t>
      </w:r>
      <w:r w:rsidR="00F735C8">
        <w:rPr>
          <w:rFonts w:ascii="Garamond" w:eastAsia="Times New Roman" w:hAnsi="Garamond" w:cs="Times New Roman"/>
          <w:bCs/>
          <w:sz w:val="24"/>
          <w:szCs w:val="24"/>
          <w:lang w:val="sq-AL"/>
        </w:rPr>
        <w:t>;</w:t>
      </w:r>
      <w:r w:rsidR="00F66CE7" w:rsidRP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bazuar në VKM</w:t>
      </w:r>
      <w:r w:rsid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-në nr. 138, datë </w:t>
      </w:r>
      <w:r w:rsidR="00F66CE7" w:rsidRP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>23.03.2000</w:t>
      </w:r>
      <w:r w:rsid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EE6578" w:rsidRP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kriteret teknike të vlerësimit dhe të përllogaritjes së masës së shpërblimit të pasurive</w:t>
      </w:r>
      <w:r w:rsid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EE6578" w:rsidRP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pronë private</w:t>
      </w:r>
      <w:r w:rsid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EE6578" w:rsidRP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që shpronësohen, të pasurive që zhvlerësohen dhe të të drejtave të personave të tretë, për interes publik”, </w:t>
      </w:r>
      <w:r w:rsid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>të</w:t>
      </w:r>
      <w:r w:rsidR="00F66CE7" w:rsidRP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ndryshuar</w:t>
      </w:r>
      <w:r w:rsidR="00EE6578" w:rsidRP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, </w:t>
      </w:r>
      <w:r w:rsidR="00F66CE7" w:rsidRP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>si dhe</w:t>
      </w:r>
      <w:r w:rsidR="00EE6578" w:rsidRP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bazuar</w:t>
      </w:r>
      <w:r w:rsidR="00F66CE7" w:rsidRP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në shkresën nr.</w:t>
      </w:r>
      <w:r w:rsid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6E36FD" w:rsidRP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>52/8</w:t>
      </w:r>
      <w:r w:rsidR="00F66CE7" w:rsidRP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prot., datë </w:t>
      </w:r>
      <w:r w:rsid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>5.</w:t>
      </w:r>
      <w:r w:rsidR="006E36FD" w:rsidRP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>3.2021</w:t>
      </w:r>
      <w:r w:rsidR="00F66CE7" w:rsidRP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, të </w:t>
      </w:r>
      <w:r w:rsid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>B</w:t>
      </w:r>
      <w:r w:rsidR="00680E5C" w:rsidRP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>ashkis</w:t>
      </w:r>
      <w:r w:rsidR="00E24C82" w:rsidRP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680E5C" w:rsidRP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6E36FD" w:rsidRP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>Korçë</w:t>
      </w:r>
      <w:r w:rsidR="00680E5C" w:rsidRPr="00795F2A">
        <w:rPr>
          <w:rFonts w:ascii="Garamond" w:eastAsia="Times New Roman" w:hAnsi="Garamond" w:cs="Times New Roman"/>
          <w:bCs/>
          <w:sz w:val="24"/>
          <w:szCs w:val="24"/>
          <w:lang w:val="sq-AL"/>
        </w:rPr>
        <w:t>.</w:t>
      </w:r>
      <w:bookmarkEnd w:id="1"/>
      <w:bookmarkEnd w:id="2"/>
    </w:p>
    <w:p w14:paraId="0A69756D" w14:textId="7B279CAB" w:rsidR="00D86B97" w:rsidRPr="00795F2A" w:rsidRDefault="00D86B97" w:rsidP="00795F2A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795F2A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Pr="00795F2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680E5C" w:rsidRPr="00795F2A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16,500 (gjashtëmbëdhjetë mijë e pesëqind) </w:t>
      </w:r>
      <w:r w:rsidR="00F66CE7" w:rsidRPr="00795F2A">
        <w:rPr>
          <w:rFonts w:ascii="Garamond" w:eastAsia="Times New Roman" w:hAnsi="Garamond" w:cs="Times New Roman"/>
          <w:iCs/>
          <w:sz w:val="24"/>
          <w:szCs w:val="24"/>
          <w:lang w:val="sq-AL"/>
        </w:rPr>
        <w:t>lekë</w:t>
      </w:r>
      <w:r w:rsidR="00795F2A">
        <w:rPr>
          <w:rFonts w:ascii="Garamond" w:eastAsia="Times New Roman" w:hAnsi="Garamond" w:cs="Times New Roman"/>
          <w:iCs/>
          <w:sz w:val="24"/>
          <w:szCs w:val="24"/>
          <w:lang w:val="sq-AL"/>
        </w:rPr>
        <w:t>.</w:t>
      </w:r>
      <w:r w:rsidRPr="00795F2A">
        <w:rPr>
          <w:rFonts w:ascii="Garamond" w:hAnsi="Garamond" w:cs="Times New Roman"/>
          <w:sz w:val="24"/>
          <w:szCs w:val="24"/>
          <w:lang w:val="sq-AL"/>
        </w:rPr>
        <w:tab/>
      </w:r>
    </w:p>
    <w:p w14:paraId="40A0345A" w14:textId="77777777" w:rsidR="00A07DE2" w:rsidRPr="00795F2A" w:rsidRDefault="00A07DE2" w:rsidP="00A07DE2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EE98B8E" w14:textId="77777777" w:rsidR="00795F2A" w:rsidRDefault="00D86B97" w:rsidP="00795F2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795F2A">
        <w:rPr>
          <w:rFonts w:ascii="Garamond" w:eastAsia="Calibri" w:hAnsi="Garamond" w:cs="Times New Roman"/>
          <w:sz w:val="24"/>
          <w:szCs w:val="24"/>
          <w:lang w:val="sq-AL"/>
        </w:rPr>
        <w:t>ZËVENDËSMINISTËR</w:t>
      </w:r>
      <w:r w:rsidR="00795F2A">
        <w:rPr>
          <w:rFonts w:ascii="Garamond" w:eastAsia="Calibri" w:hAnsi="Garamond" w:cs="Times New Roman"/>
          <w:sz w:val="24"/>
          <w:szCs w:val="24"/>
          <w:lang w:val="sq-AL"/>
        </w:rPr>
        <w:t xml:space="preserve"> I INFRASTRUKTURËS </w:t>
      </w:r>
    </w:p>
    <w:p w14:paraId="0A697570" w14:textId="409BAC57" w:rsidR="00D86B97" w:rsidRPr="00795F2A" w:rsidRDefault="00795F2A" w:rsidP="00795F2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DHE ENERGJISË</w:t>
      </w:r>
      <w:r w:rsidR="00D86B97" w:rsidRPr="00795F2A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</w:p>
    <w:p w14:paraId="0A697572" w14:textId="3F37B043" w:rsidR="00D86B97" w:rsidRPr="00795F2A" w:rsidRDefault="00A07DE2" w:rsidP="00A07DE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795F2A">
        <w:rPr>
          <w:rFonts w:ascii="Garamond" w:eastAsia="Calibri" w:hAnsi="Garamond" w:cs="Times New Roman"/>
          <w:b/>
          <w:sz w:val="24"/>
          <w:szCs w:val="24"/>
          <w:lang w:val="sq-AL"/>
        </w:rPr>
        <w:t>Etjen Xhafaj</w:t>
      </w:r>
    </w:p>
    <w:p w14:paraId="70B2F163" w14:textId="77777777" w:rsidR="007611AE" w:rsidRPr="00795F2A" w:rsidRDefault="007611AE" w:rsidP="00A07DE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BE352FC" w14:textId="58791EBE" w:rsidR="007611AE" w:rsidRPr="00795F2A" w:rsidRDefault="006A505A" w:rsidP="007611AE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795F2A">
        <w:rPr>
          <w:rFonts w:ascii="Garamond" w:eastAsia="Calibri" w:hAnsi="Garamond" w:cs="Times New Roman"/>
          <w:b/>
          <w:sz w:val="24"/>
          <w:szCs w:val="24"/>
          <w:lang w:val="sq-AL"/>
        </w:rPr>
        <w:t>Lista paraprake e shpron</w:t>
      </w:r>
      <w:r w:rsidR="0001651B" w:rsidRPr="00795F2A">
        <w:rPr>
          <w:rFonts w:ascii="Garamond" w:eastAsia="Calibri" w:hAnsi="Garamond" w:cs="Times New Roman"/>
          <w:b/>
          <w:sz w:val="24"/>
          <w:szCs w:val="24"/>
          <w:lang w:val="sq-AL"/>
        </w:rPr>
        <w:t>ë</w:t>
      </w:r>
      <w:r w:rsidRPr="00795F2A">
        <w:rPr>
          <w:rFonts w:ascii="Garamond" w:eastAsia="Calibri" w:hAnsi="Garamond" w:cs="Times New Roman"/>
          <w:b/>
          <w:sz w:val="24"/>
          <w:szCs w:val="24"/>
          <w:lang w:val="sq-AL"/>
        </w:rPr>
        <w:t>simit t</w:t>
      </w:r>
      <w:r w:rsidR="0001651B" w:rsidRPr="00795F2A">
        <w:rPr>
          <w:rFonts w:ascii="Garamond" w:eastAsia="Calibri" w:hAnsi="Garamond" w:cs="Times New Roman"/>
          <w:b/>
          <w:sz w:val="24"/>
          <w:szCs w:val="24"/>
          <w:lang w:val="sq-AL"/>
        </w:rPr>
        <w:t>ë</w:t>
      </w:r>
      <w:r w:rsidRPr="00795F2A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pronar</w:t>
      </w:r>
      <w:r w:rsidR="0001651B" w:rsidRPr="00795F2A">
        <w:rPr>
          <w:rFonts w:ascii="Garamond" w:eastAsia="Calibri" w:hAnsi="Garamond" w:cs="Times New Roman"/>
          <w:b/>
          <w:sz w:val="24"/>
          <w:szCs w:val="24"/>
          <w:lang w:val="sq-AL"/>
        </w:rPr>
        <w:t>ë</w:t>
      </w:r>
      <w:r w:rsidRPr="00795F2A">
        <w:rPr>
          <w:rFonts w:ascii="Garamond" w:eastAsia="Calibri" w:hAnsi="Garamond" w:cs="Times New Roman"/>
          <w:b/>
          <w:sz w:val="24"/>
          <w:szCs w:val="24"/>
          <w:lang w:val="sq-AL"/>
        </w:rPr>
        <w:t>ve t</w:t>
      </w:r>
      <w:r w:rsidR="0001651B" w:rsidRPr="00795F2A">
        <w:rPr>
          <w:rFonts w:ascii="Garamond" w:eastAsia="Calibri" w:hAnsi="Garamond" w:cs="Times New Roman"/>
          <w:b/>
          <w:sz w:val="24"/>
          <w:szCs w:val="24"/>
          <w:lang w:val="sq-AL"/>
        </w:rPr>
        <w:t>ë</w:t>
      </w:r>
      <w:r w:rsidRPr="00795F2A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pasurive</w:t>
      </w:r>
      <w:r w:rsidR="00795F2A">
        <w:rPr>
          <w:rFonts w:ascii="Garamond" w:eastAsia="Calibri" w:hAnsi="Garamond" w:cs="Times New Roman"/>
          <w:b/>
          <w:sz w:val="24"/>
          <w:szCs w:val="24"/>
          <w:lang w:val="sq-AL"/>
        </w:rPr>
        <w:t>,</w:t>
      </w:r>
      <w:r w:rsidRPr="00795F2A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pron</w:t>
      </w:r>
      <w:r w:rsidR="0001651B" w:rsidRPr="00795F2A">
        <w:rPr>
          <w:rFonts w:ascii="Garamond" w:eastAsia="Calibri" w:hAnsi="Garamond" w:cs="Times New Roman"/>
          <w:b/>
          <w:sz w:val="24"/>
          <w:szCs w:val="24"/>
          <w:lang w:val="sq-AL"/>
        </w:rPr>
        <w:t>ë</w:t>
      </w:r>
      <w:r w:rsidRPr="00795F2A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private</w:t>
      </w:r>
      <w:r w:rsidR="00795F2A">
        <w:rPr>
          <w:rFonts w:ascii="Garamond" w:eastAsia="Calibri" w:hAnsi="Garamond" w:cs="Times New Roman"/>
          <w:b/>
          <w:sz w:val="24"/>
          <w:szCs w:val="24"/>
          <w:lang w:val="sq-AL"/>
        </w:rPr>
        <w:t>,</w:t>
      </w:r>
      <w:r w:rsidRPr="00795F2A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q</w:t>
      </w:r>
      <w:r w:rsidR="0001651B" w:rsidRPr="00795F2A">
        <w:rPr>
          <w:rFonts w:ascii="Garamond" w:eastAsia="Calibri" w:hAnsi="Garamond" w:cs="Times New Roman"/>
          <w:b/>
          <w:sz w:val="24"/>
          <w:szCs w:val="24"/>
          <w:lang w:val="sq-AL"/>
        </w:rPr>
        <w:t>ë</w:t>
      </w:r>
      <w:r w:rsidRPr="00795F2A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p</w:t>
      </w:r>
      <w:r w:rsidR="00795F2A">
        <w:rPr>
          <w:rFonts w:ascii="Garamond" w:eastAsia="Calibri" w:hAnsi="Garamond" w:cs="Times New Roman"/>
          <w:b/>
          <w:sz w:val="24"/>
          <w:szCs w:val="24"/>
          <w:lang w:val="sq-AL"/>
        </w:rPr>
        <w:t>reken nga realizimi i projektit</w:t>
      </w:r>
      <w:r w:rsidRPr="00795F2A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“Nd</w:t>
      </w:r>
      <w:r w:rsidR="0001651B" w:rsidRPr="00795F2A">
        <w:rPr>
          <w:rFonts w:ascii="Garamond" w:eastAsia="Calibri" w:hAnsi="Garamond" w:cs="Times New Roman"/>
          <w:b/>
          <w:sz w:val="24"/>
          <w:szCs w:val="24"/>
          <w:lang w:val="sq-AL"/>
        </w:rPr>
        <w:t>ë</w:t>
      </w:r>
      <w:r w:rsidRPr="00795F2A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rtim rruge, </w:t>
      </w:r>
      <w:r w:rsidR="00795F2A">
        <w:rPr>
          <w:rFonts w:ascii="Garamond" w:eastAsia="Calibri" w:hAnsi="Garamond" w:cs="Times New Roman"/>
          <w:b/>
          <w:sz w:val="24"/>
          <w:szCs w:val="24"/>
          <w:lang w:val="sq-AL"/>
        </w:rPr>
        <w:t>u</w:t>
      </w:r>
      <w:r w:rsidRPr="00795F2A">
        <w:rPr>
          <w:rFonts w:ascii="Garamond" w:eastAsia="Calibri" w:hAnsi="Garamond" w:cs="Times New Roman"/>
          <w:b/>
          <w:sz w:val="24"/>
          <w:szCs w:val="24"/>
          <w:lang w:val="sq-AL"/>
        </w:rPr>
        <w:t>naz</w:t>
      </w:r>
      <w:r w:rsidR="0001651B" w:rsidRPr="00795F2A">
        <w:rPr>
          <w:rFonts w:ascii="Garamond" w:eastAsia="Calibri" w:hAnsi="Garamond" w:cs="Times New Roman"/>
          <w:b/>
          <w:sz w:val="24"/>
          <w:szCs w:val="24"/>
          <w:lang w:val="sq-AL"/>
        </w:rPr>
        <w:t>ë</w:t>
      </w:r>
      <w:r w:rsidR="00795F2A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(ish-k</w:t>
      </w:r>
      <w:r w:rsidRPr="00795F2A">
        <w:rPr>
          <w:rFonts w:ascii="Garamond" w:eastAsia="Calibri" w:hAnsi="Garamond" w:cs="Times New Roman"/>
          <w:b/>
          <w:sz w:val="24"/>
          <w:szCs w:val="24"/>
          <w:lang w:val="sq-AL"/>
        </w:rPr>
        <w:t>und</w:t>
      </w:r>
      <w:r w:rsidR="0001651B" w:rsidRPr="00795F2A">
        <w:rPr>
          <w:rFonts w:ascii="Garamond" w:eastAsia="Calibri" w:hAnsi="Garamond" w:cs="Times New Roman"/>
          <w:b/>
          <w:sz w:val="24"/>
          <w:szCs w:val="24"/>
          <w:lang w:val="sq-AL"/>
        </w:rPr>
        <w:t>ë</w:t>
      </w:r>
      <w:r w:rsidRPr="00795F2A">
        <w:rPr>
          <w:rFonts w:ascii="Garamond" w:eastAsia="Calibri" w:hAnsi="Garamond" w:cs="Times New Roman"/>
          <w:b/>
          <w:sz w:val="24"/>
          <w:szCs w:val="24"/>
          <w:lang w:val="sq-AL"/>
        </w:rPr>
        <w:t>rajrori)</w:t>
      </w:r>
      <w:r w:rsidR="00795F2A">
        <w:rPr>
          <w:rFonts w:ascii="Garamond" w:eastAsia="Calibri" w:hAnsi="Garamond" w:cs="Times New Roman"/>
          <w:b/>
          <w:sz w:val="24"/>
          <w:szCs w:val="24"/>
          <w:lang w:val="sq-AL"/>
        </w:rPr>
        <w:t>”</w:t>
      </w:r>
    </w:p>
    <w:p w14:paraId="3A8BB1F2" w14:textId="77777777" w:rsidR="006A505A" w:rsidRPr="00795F2A" w:rsidRDefault="006A505A" w:rsidP="007611AE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453"/>
        <w:gridCol w:w="1758"/>
        <w:gridCol w:w="907"/>
        <w:gridCol w:w="992"/>
        <w:gridCol w:w="640"/>
        <w:gridCol w:w="1173"/>
        <w:gridCol w:w="658"/>
        <w:gridCol w:w="757"/>
        <w:gridCol w:w="725"/>
        <w:gridCol w:w="1543"/>
      </w:tblGrid>
      <w:tr w:rsidR="00CA4AAB" w:rsidRPr="00795F2A" w14:paraId="29C4C594" w14:textId="77777777" w:rsidTr="0001651B">
        <w:trPr>
          <w:trHeight w:val="207"/>
        </w:trPr>
        <w:tc>
          <w:tcPr>
            <w:tcW w:w="453" w:type="dxa"/>
            <w:vMerge w:val="restart"/>
            <w:vAlign w:val="center"/>
          </w:tcPr>
          <w:p w14:paraId="47F58ED0" w14:textId="49ED6032" w:rsidR="008112EB" w:rsidRPr="00795F2A" w:rsidRDefault="008112EB" w:rsidP="0001651B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Nr.</w:t>
            </w:r>
          </w:p>
        </w:tc>
        <w:tc>
          <w:tcPr>
            <w:tcW w:w="1758" w:type="dxa"/>
            <w:vMerge w:val="restart"/>
            <w:vAlign w:val="center"/>
          </w:tcPr>
          <w:p w14:paraId="32748F57" w14:textId="00ADA113" w:rsidR="008112EB" w:rsidRPr="00795F2A" w:rsidRDefault="008112EB" w:rsidP="0001651B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Em</w:t>
            </w:r>
            <w:r w:rsidR="0001651B"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ë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r/At</w:t>
            </w:r>
            <w:r w:rsidR="0001651B"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ë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sia/Mbiem</w:t>
            </w:r>
            <w:r w:rsidR="0001651B"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ë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r</w:t>
            </w:r>
          </w:p>
        </w:tc>
        <w:tc>
          <w:tcPr>
            <w:tcW w:w="907" w:type="dxa"/>
            <w:vMerge w:val="restart"/>
            <w:vAlign w:val="center"/>
          </w:tcPr>
          <w:p w14:paraId="3CABC4E9" w14:textId="633CBEF6" w:rsidR="008112EB" w:rsidRPr="00795F2A" w:rsidRDefault="008112EB" w:rsidP="0001651B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992" w:type="dxa"/>
            <w:vMerge w:val="restart"/>
            <w:vAlign w:val="center"/>
          </w:tcPr>
          <w:p w14:paraId="24AE035A" w14:textId="4B4FFED4" w:rsidR="008112EB" w:rsidRPr="00795F2A" w:rsidRDefault="008112EB" w:rsidP="0001651B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Nr.</w:t>
            </w:r>
            <w:r w:rsid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 xml:space="preserve"> i 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pasuris</w:t>
            </w:r>
            <w:r w:rsidR="0001651B"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ë</w:t>
            </w:r>
          </w:p>
        </w:tc>
        <w:tc>
          <w:tcPr>
            <w:tcW w:w="640" w:type="dxa"/>
            <w:vAlign w:val="center"/>
          </w:tcPr>
          <w:p w14:paraId="42C34BF7" w14:textId="4C28975C" w:rsidR="008112EB" w:rsidRPr="00795F2A" w:rsidRDefault="008112EB" w:rsidP="00795F2A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 xml:space="preserve">Sip. </w:t>
            </w:r>
            <w:r w:rsid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t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otale</w:t>
            </w:r>
          </w:p>
        </w:tc>
        <w:tc>
          <w:tcPr>
            <w:tcW w:w="1173" w:type="dxa"/>
            <w:vAlign w:val="center"/>
          </w:tcPr>
          <w:p w14:paraId="59462C61" w14:textId="54DC7BAC" w:rsidR="008112EB" w:rsidRPr="00795F2A" w:rsidRDefault="008112EB" w:rsidP="0001651B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Sip.</w:t>
            </w:r>
            <w:r w:rsid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 xml:space="preserve"> e 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shpron</w:t>
            </w:r>
            <w:r w:rsidR="0001651B"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ë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simi</w:t>
            </w:r>
            <w:r w:rsid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t</w:t>
            </w:r>
          </w:p>
        </w:tc>
        <w:tc>
          <w:tcPr>
            <w:tcW w:w="658" w:type="dxa"/>
            <w:vAlign w:val="center"/>
          </w:tcPr>
          <w:p w14:paraId="7421636C" w14:textId="5332AE0B" w:rsidR="008112EB" w:rsidRPr="00795F2A" w:rsidRDefault="008112EB" w:rsidP="0001651B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Çmimi</w:t>
            </w:r>
          </w:p>
        </w:tc>
        <w:tc>
          <w:tcPr>
            <w:tcW w:w="757" w:type="dxa"/>
            <w:vMerge w:val="restart"/>
            <w:vAlign w:val="center"/>
          </w:tcPr>
          <w:p w14:paraId="3FF00C70" w14:textId="3B0F9AED" w:rsidR="008112EB" w:rsidRPr="00795F2A" w:rsidRDefault="008112EB" w:rsidP="0001651B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Vlera e tok</w:t>
            </w:r>
            <w:r w:rsidR="0001651B"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ë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s truall (lek</w:t>
            </w:r>
            <w:r w:rsidR="0001651B"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ë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725" w:type="dxa"/>
            <w:vMerge w:val="restart"/>
            <w:vAlign w:val="center"/>
          </w:tcPr>
          <w:p w14:paraId="2422C455" w14:textId="77777777" w:rsidR="0001651B" w:rsidRPr="00795F2A" w:rsidRDefault="008112EB" w:rsidP="0001651B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Vlera totale/</w:t>
            </w:r>
          </w:p>
          <w:p w14:paraId="7719F53B" w14:textId="64D2C2A0" w:rsidR="008112EB" w:rsidRPr="00795F2A" w:rsidRDefault="008112EB" w:rsidP="0001651B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lek</w:t>
            </w:r>
            <w:r w:rsidR="0001651B"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ë</w:t>
            </w:r>
          </w:p>
        </w:tc>
        <w:tc>
          <w:tcPr>
            <w:tcW w:w="1543" w:type="dxa"/>
            <w:vMerge w:val="restart"/>
            <w:vAlign w:val="center"/>
          </w:tcPr>
          <w:p w14:paraId="39E1E2C0" w14:textId="05FF4338" w:rsidR="008112EB" w:rsidRPr="00795F2A" w:rsidRDefault="008112EB" w:rsidP="0001651B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Sh</w:t>
            </w:r>
            <w:r w:rsidR="0001651B"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ë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nime</w:t>
            </w:r>
          </w:p>
        </w:tc>
      </w:tr>
      <w:tr w:rsidR="00CA4AAB" w:rsidRPr="00795F2A" w14:paraId="47176E67" w14:textId="77777777" w:rsidTr="0001651B">
        <w:trPr>
          <w:trHeight w:val="242"/>
        </w:trPr>
        <w:tc>
          <w:tcPr>
            <w:tcW w:w="453" w:type="dxa"/>
            <w:vMerge/>
          </w:tcPr>
          <w:p w14:paraId="42262635" w14:textId="77777777" w:rsidR="008112EB" w:rsidRPr="00795F2A" w:rsidRDefault="008112EB" w:rsidP="008112EB">
            <w:pPr>
              <w:jc w:val="both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</w:p>
        </w:tc>
        <w:tc>
          <w:tcPr>
            <w:tcW w:w="1758" w:type="dxa"/>
            <w:vMerge/>
          </w:tcPr>
          <w:p w14:paraId="4C949067" w14:textId="77777777" w:rsidR="008112EB" w:rsidRPr="00795F2A" w:rsidRDefault="008112EB" w:rsidP="008112EB">
            <w:pPr>
              <w:jc w:val="both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</w:p>
        </w:tc>
        <w:tc>
          <w:tcPr>
            <w:tcW w:w="907" w:type="dxa"/>
            <w:vMerge/>
          </w:tcPr>
          <w:p w14:paraId="7A748E64" w14:textId="77777777" w:rsidR="008112EB" w:rsidRPr="00795F2A" w:rsidRDefault="008112EB" w:rsidP="008112EB">
            <w:pPr>
              <w:jc w:val="both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</w:p>
        </w:tc>
        <w:tc>
          <w:tcPr>
            <w:tcW w:w="992" w:type="dxa"/>
            <w:vMerge/>
          </w:tcPr>
          <w:p w14:paraId="64877D66" w14:textId="77777777" w:rsidR="008112EB" w:rsidRPr="00795F2A" w:rsidRDefault="008112EB" w:rsidP="008112EB">
            <w:pPr>
              <w:jc w:val="both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</w:p>
        </w:tc>
        <w:tc>
          <w:tcPr>
            <w:tcW w:w="640" w:type="dxa"/>
          </w:tcPr>
          <w:p w14:paraId="3CE2A1A0" w14:textId="25844ACA" w:rsidR="008112EB" w:rsidRPr="00795F2A" w:rsidRDefault="008112EB" w:rsidP="0001651B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Tok</w:t>
            </w:r>
            <w:r w:rsidR="0001651B"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ë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 xml:space="preserve"> </w:t>
            </w:r>
            <w:r w:rsidR="005373BD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“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ar</w:t>
            </w:r>
            <w:r w:rsidR="0001651B"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ë</w:t>
            </w:r>
            <w:r w:rsidR="005373BD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”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 xml:space="preserve"> (m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1173" w:type="dxa"/>
          </w:tcPr>
          <w:p w14:paraId="5D5F3C5B" w14:textId="1090947F" w:rsidR="008112EB" w:rsidRPr="00795F2A" w:rsidRDefault="008112EB" w:rsidP="0001651B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Tok</w:t>
            </w:r>
            <w:r w:rsidR="0001651B"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ë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 xml:space="preserve"> </w:t>
            </w:r>
            <w:r w:rsidR="005373BD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“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ar</w:t>
            </w:r>
            <w:r w:rsidR="0001651B"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ë</w:t>
            </w:r>
            <w:r w:rsidR="005373BD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”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 xml:space="preserve"> (m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658" w:type="dxa"/>
          </w:tcPr>
          <w:p w14:paraId="299B68F8" w14:textId="1A05F67C" w:rsidR="008112EB" w:rsidRPr="00795F2A" w:rsidRDefault="008112EB" w:rsidP="0001651B">
            <w:pPr>
              <w:jc w:val="center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Tok</w:t>
            </w:r>
            <w:r w:rsidR="0001651B"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ë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 xml:space="preserve"> </w:t>
            </w:r>
            <w:r w:rsidR="00F735C8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“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ar</w:t>
            </w:r>
            <w:r w:rsidR="0001651B"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ë</w:t>
            </w:r>
            <w:r w:rsidR="00F735C8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”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 xml:space="preserve"> (m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757" w:type="dxa"/>
            <w:vMerge/>
          </w:tcPr>
          <w:p w14:paraId="4A16B9E0" w14:textId="77777777" w:rsidR="008112EB" w:rsidRPr="00795F2A" w:rsidRDefault="008112EB" w:rsidP="008112EB">
            <w:pPr>
              <w:jc w:val="both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</w:p>
        </w:tc>
        <w:tc>
          <w:tcPr>
            <w:tcW w:w="725" w:type="dxa"/>
            <w:vMerge/>
          </w:tcPr>
          <w:p w14:paraId="64E5A0A9" w14:textId="77777777" w:rsidR="008112EB" w:rsidRPr="00795F2A" w:rsidRDefault="008112EB" w:rsidP="008112EB">
            <w:pPr>
              <w:jc w:val="both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</w:p>
        </w:tc>
        <w:tc>
          <w:tcPr>
            <w:tcW w:w="1543" w:type="dxa"/>
            <w:vMerge/>
          </w:tcPr>
          <w:p w14:paraId="58516EE0" w14:textId="77777777" w:rsidR="008112EB" w:rsidRPr="00795F2A" w:rsidRDefault="008112EB" w:rsidP="008112EB">
            <w:pPr>
              <w:jc w:val="both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</w:p>
        </w:tc>
      </w:tr>
      <w:tr w:rsidR="0001651B" w:rsidRPr="00795F2A" w14:paraId="2EEC321B" w14:textId="77777777" w:rsidTr="0001651B">
        <w:tc>
          <w:tcPr>
            <w:tcW w:w="453" w:type="dxa"/>
          </w:tcPr>
          <w:p w14:paraId="7CDC92D5" w14:textId="09052105" w:rsidR="008112EB" w:rsidRPr="00795F2A" w:rsidRDefault="00795F2A" w:rsidP="0001651B">
            <w:pPr>
              <w:jc w:val="center"/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</w:pPr>
            <w:r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1758" w:type="dxa"/>
          </w:tcPr>
          <w:p w14:paraId="34F9EDF1" w14:textId="7B290BA7" w:rsidR="008112EB" w:rsidRPr="00795F2A" w:rsidRDefault="008112EB" w:rsidP="008112EB">
            <w:pPr>
              <w:jc w:val="both"/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Pandeli Arqile Tarusha</w:t>
            </w:r>
          </w:p>
        </w:tc>
        <w:tc>
          <w:tcPr>
            <w:tcW w:w="907" w:type="dxa"/>
          </w:tcPr>
          <w:p w14:paraId="7329F410" w14:textId="70B10950" w:rsidR="008112EB" w:rsidRPr="00795F2A" w:rsidRDefault="008112EB" w:rsidP="0001651B">
            <w:pPr>
              <w:jc w:val="center"/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8563</w:t>
            </w:r>
          </w:p>
        </w:tc>
        <w:tc>
          <w:tcPr>
            <w:tcW w:w="992" w:type="dxa"/>
          </w:tcPr>
          <w:p w14:paraId="2B850EE3" w14:textId="52BF47CF" w:rsidR="008112EB" w:rsidRPr="00795F2A" w:rsidRDefault="008112EB" w:rsidP="0001651B">
            <w:pPr>
              <w:jc w:val="center"/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2/210</w:t>
            </w:r>
          </w:p>
        </w:tc>
        <w:tc>
          <w:tcPr>
            <w:tcW w:w="640" w:type="dxa"/>
          </w:tcPr>
          <w:p w14:paraId="2A98E4B8" w14:textId="0F32B2E2" w:rsidR="008112EB" w:rsidRPr="00795F2A" w:rsidRDefault="008112EB" w:rsidP="0001651B">
            <w:pPr>
              <w:jc w:val="center"/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1000</w:t>
            </w:r>
          </w:p>
        </w:tc>
        <w:tc>
          <w:tcPr>
            <w:tcW w:w="1173" w:type="dxa"/>
          </w:tcPr>
          <w:p w14:paraId="468B40E8" w14:textId="2705440C" w:rsidR="008112EB" w:rsidRPr="00795F2A" w:rsidRDefault="008112EB" w:rsidP="0001651B">
            <w:pPr>
              <w:jc w:val="center"/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165</w:t>
            </w:r>
          </w:p>
        </w:tc>
        <w:tc>
          <w:tcPr>
            <w:tcW w:w="658" w:type="dxa"/>
          </w:tcPr>
          <w:p w14:paraId="6745EADB" w14:textId="10103FD4" w:rsidR="008112EB" w:rsidRPr="00795F2A" w:rsidRDefault="008112EB" w:rsidP="0001651B">
            <w:pPr>
              <w:jc w:val="center"/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100</w:t>
            </w:r>
          </w:p>
        </w:tc>
        <w:tc>
          <w:tcPr>
            <w:tcW w:w="757" w:type="dxa"/>
          </w:tcPr>
          <w:p w14:paraId="004FC6F4" w14:textId="5A6D55B8" w:rsidR="008112EB" w:rsidRPr="00795F2A" w:rsidRDefault="008112EB" w:rsidP="0001651B">
            <w:pPr>
              <w:jc w:val="center"/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16,500</w:t>
            </w:r>
          </w:p>
        </w:tc>
        <w:tc>
          <w:tcPr>
            <w:tcW w:w="725" w:type="dxa"/>
          </w:tcPr>
          <w:p w14:paraId="0F9027A1" w14:textId="2F7E6C68" w:rsidR="008112EB" w:rsidRPr="00795F2A" w:rsidRDefault="008112EB" w:rsidP="0001651B">
            <w:pPr>
              <w:jc w:val="center"/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16,500</w:t>
            </w:r>
          </w:p>
        </w:tc>
        <w:tc>
          <w:tcPr>
            <w:tcW w:w="1543" w:type="dxa"/>
          </w:tcPr>
          <w:p w14:paraId="284D0CAE" w14:textId="421674F1" w:rsidR="008112EB" w:rsidRPr="00795F2A" w:rsidRDefault="00CA4AAB" w:rsidP="0001651B">
            <w:pPr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Me urdhr</w:t>
            </w:r>
            <w:r w:rsid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in</w:t>
            </w:r>
            <w:r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 xml:space="preserve"> nr.</w:t>
            </w:r>
            <w:r w:rsid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 xml:space="preserve"> </w:t>
            </w:r>
            <w:r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36, dat</w:t>
            </w:r>
            <w:r w:rsidR="0001651B"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ë</w:t>
            </w:r>
            <w:r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 xml:space="preserve"> 13.3.2018, t</w:t>
            </w:r>
            <w:r w:rsidR="0001651B"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ë</w:t>
            </w:r>
            <w:r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 xml:space="preserve"> regjistruesit</w:t>
            </w:r>
            <w:r w:rsid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,</w:t>
            </w:r>
            <w:r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 xml:space="preserve"> n</w:t>
            </w:r>
            <w:r w:rsidR="0001651B"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ë</w:t>
            </w:r>
            <w:r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 xml:space="preserve"> zbatim t</w:t>
            </w:r>
            <w:r w:rsidR="0001651B"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ë</w:t>
            </w:r>
            <w:r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 xml:space="preserve"> nenit 59</w:t>
            </w:r>
            <w:r w:rsid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,</w:t>
            </w:r>
            <w:r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 xml:space="preserve"> t</w:t>
            </w:r>
            <w:r w:rsidR="0001651B"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ë</w:t>
            </w:r>
            <w:r w:rsid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 xml:space="preserve"> ligjit nr. </w:t>
            </w:r>
            <w:r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33/2012</w:t>
            </w:r>
            <w:r w:rsid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,</w:t>
            </w:r>
            <w:r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 xml:space="preserve"> vendoset kufizim deri n</w:t>
            </w:r>
            <w:r w:rsidR="0001651B"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ë</w:t>
            </w:r>
            <w:r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 xml:space="preserve"> plot</w:t>
            </w:r>
            <w:r w:rsidR="0001651B"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ë</w:t>
            </w:r>
            <w:r w:rsid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simin e dokumentacionit tekniko-</w:t>
            </w:r>
            <w:r w:rsidRPr="00795F2A">
              <w:rPr>
                <w:rFonts w:ascii="Garamond" w:eastAsia="Calibri" w:hAnsi="Garamond" w:cs="Times New Roman"/>
                <w:sz w:val="14"/>
                <w:szCs w:val="14"/>
                <w:lang w:val="sq-AL"/>
              </w:rPr>
              <w:t>ligjor</w:t>
            </w:r>
          </w:p>
        </w:tc>
      </w:tr>
      <w:tr w:rsidR="00CA4AAB" w:rsidRPr="00795F2A" w14:paraId="6253F510" w14:textId="77777777" w:rsidTr="0001651B">
        <w:tc>
          <w:tcPr>
            <w:tcW w:w="453" w:type="dxa"/>
          </w:tcPr>
          <w:p w14:paraId="364AF905" w14:textId="77777777" w:rsidR="00CA4AAB" w:rsidRPr="00795F2A" w:rsidRDefault="00CA4AAB" w:rsidP="008112EB">
            <w:pPr>
              <w:jc w:val="both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</w:p>
        </w:tc>
        <w:tc>
          <w:tcPr>
            <w:tcW w:w="2665" w:type="dxa"/>
            <w:gridSpan w:val="2"/>
          </w:tcPr>
          <w:p w14:paraId="351A793B" w14:textId="15371740" w:rsidR="00CA4AAB" w:rsidRPr="00795F2A" w:rsidRDefault="00CA4AAB" w:rsidP="008112EB">
            <w:pPr>
              <w:jc w:val="both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Vlera totale e shpron</w:t>
            </w:r>
            <w:r w:rsidR="0001651B"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ë</w:t>
            </w: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simit</w:t>
            </w:r>
          </w:p>
        </w:tc>
        <w:tc>
          <w:tcPr>
            <w:tcW w:w="992" w:type="dxa"/>
          </w:tcPr>
          <w:p w14:paraId="53A99CAE" w14:textId="77777777" w:rsidR="00CA4AAB" w:rsidRPr="00795F2A" w:rsidRDefault="00CA4AAB" w:rsidP="008112EB">
            <w:pPr>
              <w:jc w:val="both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</w:p>
        </w:tc>
        <w:tc>
          <w:tcPr>
            <w:tcW w:w="640" w:type="dxa"/>
          </w:tcPr>
          <w:p w14:paraId="2CECADA8" w14:textId="77777777" w:rsidR="00CA4AAB" w:rsidRPr="00795F2A" w:rsidRDefault="00CA4AAB" w:rsidP="008112EB">
            <w:pPr>
              <w:jc w:val="both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</w:p>
        </w:tc>
        <w:tc>
          <w:tcPr>
            <w:tcW w:w="1173" w:type="dxa"/>
          </w:tcPr>
          <w:p w14:paraId="0ECED5D5" w14:textId="77777777" w:rsidR="00CA4AAB" w:rsidRPr="00795F2A" w:rsidRDefault="00CA4AAB" w:rsidP="008112EB">
            <w:pPr>
              <w:jc w:val="both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</w:p>
        </w:tc>
        <w:tc>
          <w:tcPr>
            <w:tcW w:w="658" w:type="dxa"/>
          </w:tcPr>
          <w:p w14:paraId="2FEE1104" w14:textId="77777777" w:rsidR="00CA4AAB" w:rsidRPr="00795F2A" w:rsidRDefault="00CA4AAB" w:rsidP="008112EB">
            <w:pPr>
              <w:jc w:val="both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</w:p>
        </w:tc>
        <w:tc>
          <w:tcPr>
            <w:tcW w:w="757" w:type="dxa"/>
          </w:tcPr>
          <w:p w14:paraId="5B0F889D" w14:textId="77777777" w:rsidR="00CA4AAB" w:rsidRPr="00795F2A" w:rsidRDefault="00CA4AAB" w:rsidP="008112EB">
            <w:pPr>
              <w:jc w:val="both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</w:p>
        </w:tc>
        <w:tc>
          <w:tcPr>
            <w:tcW w:w="725" w:type="dxa"/>
          </w:tcPr>
          <w:p w14:paraId="7DF8D7C8" w14:textId="0D771F81" w:rsidR="00CA4AAB" w:rsidRPr="00795F2A" w:rsidRDefault="00CA4AAB" w:rsidP="008112EB">
            <w:pPr>
              <w:jc w:val="both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  <w:r w:rsidRPr="00795F2A"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  <w:t>16,500</w:t>
            </w:r>
          </w:p>
        </w:tc>
        <w:tc>
          <w:tcPr>
            <w:tcW w:w="1543" w:type="dxa"/>
          </w:tcPr>
          <w:p w14:paraId="4E7B114F" w14:textId="77777777" w:rsidR="00CA4AAB" w:rsidRPr="00795F2A" w:rsidRDefault="00CA4AAB" w:rsidP="008112EB">
            <w:pPr>
              <w:jc w:val="both"/>
              <w:rPr>
                <w:rFonts w:ascii="Garamond" w:eastAsia="Calibri" w:hAnsi="Garamond" w:cs="Times New Roman"/>
                <w:b/>
                <w:sz w:val="14"/>
                <w:szCs w:val="14"/>
                <w:lang w:val="sq-AL"/>
              </w:rPr>
            </w:pPr>
          </w:p>
        </w:tc>
      </w:tr>
    </w:tbl>
    <w:p w14:paraId="70146F7D" w14:textId="77777777" w:rsidR="006A505A" w:rsidRPr="00795F2A" w:rsidRDefault="006A505A" w:rsidP="007611AE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A697573" w14:textId="063F73F4" w:rsidR="00D86B97" w:rsidRPr="00795F2A" w:rsidRDefault="00CA4AAB" w:rsidP="004B4DF4">
      <w:pPr>
        <w:spacing w:after="0" w:line="240" w:lineRule="auto"/>
        <w:ind w:firstLine="284"/>
        <w:jc w:val="both"/>
        <w:rPr>
          <w:rFonts w:ascii="Garamond" w:hAnsi="Garamond" w:cs="Times New Roman"/>
          <w:sz w:val="20"/>
          <w:szCs w:val="24"/>
          <w:lang w:val="sq-AL"/>
        </w:rPr>
      </w:pPr>
      <w:r w:rsidRPr="00795F2A">
        <w:rPr>
          <w:rFonts w:ascii="Garamond" w:hAnsi="Garamond" w:cs="Times New Roman"/>
          <w:sz w:val="20"/>
          <w:szCs w:val="24"/>
          <w:lang w:val="sq-AL"/>
        </w:rPr>
        <w:t>Sh</w:t>
      </w:r>
      <w:r w:rsidR="0001651B" w:rsidRPr="00795F2A">
        <w:rPr>
          <w:rFonts w:ascii="Garamond" w:hAnsi="Garamond" w:cs="Times New Roman"/>
          <w:sz w:val="20"/>
          <w:szCs w:val="24"/>
          <w:lang w:val="sq-AL"/>
        </w:rPr>
        <w:t>ë</w:t>
      </w:r>
      <w:r w:rsidR="00795F2A">
        <w:rPr>
          <w:rFonts w:ascii="Garamond" w:hAnsi="Garamond" w:cs="Times New Roman"/>
          <w:sz w:val="20"/>
          <w:szCs w:val="24"/>
          <w:lang w:val="sq-AL"/>
        </w:rPr>
        <w:t>nime.</w:t>
      </w:r>
    </w:p>
    <w:p w14:paraId="51B3C9FE" w14:textId="031F8A22" w:rsidR="00D86B97" w:rsidRPr="00795F2A" w:rsidRDefault="0001651B" w:rsidP="00795F2A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FFFFFF" w:themeColor="background1"/>
          <w:sz w:val="18"/>
          <w:szCs w:val="18"/>
          <w:lang w:val="sq-AL"/>
        </w:rPr>
      </w:pPr>
      <w:r w:rsidRPr="00795F2A">
        <w:rPr>
          <w:rFonts w:ascii="Garamond" w:hAnsi="Garamond" w:cs="Times New Roman"/>
          <w:sz w:val="20"/>
          <w:szCs w:val="24"/>
          <w:lang w:val="sq-AL"/>
        </w:rPr>
        <w:t>Vlerësimi i tokës arë është llogaritur bazuar në vendimin nr. 138, datë 23.3.2000, të Këshillit të Ministrave</w:t>
      </w:r>
      <w:r w:rsidR="00795F2A">
        <w:rPr>
          <w:rFonts w:ascii="Garamond" w:hAnsi="Garamond" w:cs="Times New Roman"/>
          <w:sz w:val="20"/>
          <w:szCs w:val="24"/>
          <w:lang w:val="sq-AL"/>
        </w:rPr>
        <w:t>,</w:t>
      </w:r>
      <w:r w:rsidRPr="00795F2A">
        <w:rPr>
          <w:rFonts w:ascii="Garamond" w:hAnsi="Garamond" w:cs="Times New Roman"/>
          <w:sz w:val="20"/>
          <w:szCs w:val="24"/>
          <w:lang w:val="sq-AL"/>
        </w:rPr>
        <w:t xml:space="preserve"> “Për kriteret teknike të vlerësimit dhe të përllogaritjes së masës së shpërblimit të pasurive që shpronësohen, të pasurive që zhv</w:t>
      </w:r>
      <w:r w:rsidR="00795F2A">
        <w:rPr>
          <w:rFonts w:ascii="Garamond" w:hAnsi="Garamond" w:cs="Times New Roman"/>
          <w:sz w:val="20"/>
          <w:szCs w:val="24"/>
          <w:lang w:val="sq-AL"/>
        </w:rPr>
        <w:t>lerësohen dhe të të drejtave të</w:t>
      </w:r>
      <w:r w:rsidRPr="00795F2A">
        <w:rPr>
          <w:rFonts w:ascii="Garamond" w:hAnsi="Garamond" w:cs="Times New Roman"/>
          <w:sz w:val="20"/>
          <w:szCs w:val="24"/>
          <w:lang w:val="sq-AL"/>
        </w:rPr>
        <w:t xml:space="preserve"> personave të tretë, për interes publik” dhe në VKM</w:t>
      </w:r>
      <w:r w:rsidR="00795F2A">
        <w:rPr>
          <w:rFonts w:ascii="Garamond" w:hAnsi="Garamond" w:cs="Times New Roman"/>
          <w:sz w:val="20"/>
          <w:szCs w:val="24"/>
          <w:lang w:val="sq-AL"/>
        </w:rPr>
        <w:t>-në</w:t>
      </w:r>
      <w:r w:rsidRPr="00795F2A">
        <w:rPr>
          <w:rFonts w:ascii="Garamond" w:hAnsi="Garamond" w:cs="Times New Roman"/>
          <w:sz w:val="20"/>
          <w:szCs w:val="24"/>
          <w:lang w:val="sq-AL"/>
        </w:rPr>
        <w:t xml:space="preserve"> nr.</w:t>
      </w:r>
      <w:r w:rsidR="00795F2A">
        <w:rPr>
          <w:rFonts w:ascii="Garamond" w:hAnsi="Garamond" w:cs="Times New Roman"/>
          <w:sz w:val="20"/>
          <w:szCs w:val="24"/>
          <w:lang w:val="sq-AL"/>
        </w:rPr>
        <w:t xml:space="preserve"> </w:t>
      </w:r>
      <w:r w:rsidRPr="00795F2A">
        <w:rPr>
          <w:rFonts w:ascii="Garamond" w:hAnsi="Garamond" w:cs="Times New Roman"/>
          <w:sz w:val="20"/>
          <w:szCs w:val="24"/>
          <w:lang w:val="sq-AL"/>
        </w:rPr>
        <w:t>89, datë 3.2.2016</w:t>
      </w:r>
      <w:r w:rsidR="00795F2A">
        <w:rPr>
          <w:rFonts w:ascii="Garamond" w:hAnsi="Garamond" w:cs="Times New Roman"/>
          <w:sz w:val="20"/>
          <w:szCs w:val="24"/>
          <w:lang w:val="sq-AL"/>
        </w:rPr>
        <w:t>,</w:t>
      </w:r>
      <w:r w:rsidRPr="00795F2A">
        <w:rPr>
          <w:rFonts w:ascii="Garamond" w:hAnsi="Garamond" w:cs="Times New Roman"/>
          <w:sz w:val="20"/>
          <w:szCs w:val="24"/>
          <w:lang w:val="sq-AL"/>
        </w:rPr>
        <w:t xml:space="preserve"> “Për miratimin e hartës së vlerës</w:t>
      </w:r>
      <w:r w:rsidR="00795F2A">
        <w:rPr>
          <w:rFonts w:ascii="Garamond" w:hAnsi="Garamond" w:cs="Times New Roman"/>
          <w:sz w:val="20"/>
          <w:szCs w:val="24"/>
          <w:lang w:val="sq-AL"/>
        </w:rPr>
        <w:t xml:space="preserve"> </w:t>
      </w:r>
      <w:r w:rsidRPr="00795F2A">
        <w:rPr>
          <w:rFonts w:ascii="Garamond" w:hAnsi="Garamond" w:cs="Times New Roman"/>
          <w:sz w:val="20"/>
          <w:szCs w:val="24"/>
          <w:lang w:val="sq-AL"/>
        </w:rPr>
        <w:t>së tokës në Republikën e Shqipërisë</w:t>
      </w:r>
      <w:r w:rsidR="00795F2A">
        <w:rPr>
          <w:rFonts w:ascii="Garamond" w:hAnsi="Garamond" w:cs="Times New Roman"/>
          <w:sz w:val="20"/>
          <w:szCs w:val="24"/>
          <w:lang w:val="sq-AL"/>
        </w:rPr>
        <w:t>”</w:t>
      </w:r>
      <w:r w:rsidRPr="00795F2A">
        <w:rPr>
          <w:rFonts w:ascii="Garamond" w:hAnsi="Garamond" w:cs="Times New Roman"/>
          <w:sz w:val="20"/>
          <w:szCs w:val="24"/>
          <w:lang w:val="sq-AL"/>
        </w:rPr>
        <w:t>.</w:t>
      </w:r>
    </w:p>
    <w:sectPr w:rsidR="00D86B97" w:rsidRPr="00795F2A" w:rsidSect="00A07DE2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CE655C" w14:textId="77777777" w:rsidR="00DD6BA9" w:rsidRDefault="00DD6BA9">
      <w:pPr>
        <w:spacing w:after="0" w:line="240" w:lineRule="auto"/>
      </w:pPr>
      <w:r>
        <w:separator/>
      </w:r>
    </w:p>
  </w:endnote>
  <w:endnote w:type="continuationSeparator" w:id="0">
    <w:p w14:paraId="5BD62604" w14:textId="77777777" w:rsidR="00DD6BA9" w:rsidRDefault="00DD6BA9">
      <w:pPr>
        <w:spacing w:after="0" w:line="240" w:lineRule="auto"/>
      </w:pPr>
      <w:r>
        <w:continuationSeparator/>
      </w:r>
    </w:p>
  </w:endnote>
  <w:endnote w:type="continuationNotice" w:id="1">
    <w:p w14:paraId="7F8631A9" w14:textId="77777777" w:rsidR="00DD6BA9" w:rsidRDefault="00DD6B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2F301A" w14:textId="77777777" w:rsidR="00DD6BA9" w:rsidRDefault="00DD6BA9">
      <w:pPr>
        <w:spacing w:after="0" w:line="240" w:lineRule="auto"/>
      </w:pPr>
      <w:r>
        <w:separator/>
      </w:r>
    </w:p>
  </w:footnote>
  <w:footnote w:type="continuationSeparator" w:id="0">
    <w:p w14:paraId="53484F8F" w14:textId="77777777" w:rsidR="00DD6BA9" w:rsidRDefault="00DD6BA9">
      <w:pPr>
        <w:spacing w:after="0" w:line="240" w:lineRule="auto"/>
      </w:pPr>
      <w:r>
        <w:continuationSeparator/>
      </w:r>
    </w:p>
  </w:footnote>
  <w:footnote w:type="continuationNotice" w:id="1">
    <w:p w14:paraId="42B25B08" w14:textId="77777777" w:rsidR="00DD6BA9" w:rsidRDefault="00DD6BA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79147A"/>
    <w:multiLevelType w:val="hybridMultilevel"/>
    <w:tmpl w:val="8A02EB1E"/>
    <w:lvl w:ilvl="0" w:tplc="041C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B97"/>
    <w:rsid w:val="0001651B"/>
    <w:rsid w:val="00021B13"/>
    <w:rsid w:val="00040CEA"/>
    <w:rsid w:val="00156184"/>
    <w:rsid w:val="00205062"/>
    <w:rsid w:val="002B6AF5"/>
    <w:rsid w:val="002E417A"/>
    <w:rsid w:val="003A02E4"/>
    <w:rsid w:val="003D63E3"/>
    <w:rsid w:val="003D7D10"/>
    <w:rsid w:val="004300D0"/>
    <w:rsid w:val="0049033A"/>
    <w:rsid w:val="004A6FF6"/>
    <w:rsid w:val="004B0EEF"/>
    <w:rsid w:val="004B4DF4"/>
    <w:rsid w:val="005373BD"/>
    <w:rsid w:val="005C2F35"/>
    <w:rsid w:val="00602468"/>
    <w:rsid w:val="00680E5C"/>
    <w:rsid w:val="0068599B"/>
    <w:rsid w:val="006A505A"/>
    <w:rsid w:val="006E36FD"/>
    <w:rsid w:val="007611AE"/>
    <w:rsid w:val="00795F2A"/>
    <w:rsid w:val="007D4292"/>
    <w:rsid w:val="008112EB"/>
    <w:rsid w:val="008348FF"/>
    <w:rsid w:val="00905056"/>
    <w:rsid w:val="0098019D"/>
    <w:rsid w:val="00A07DE2"/>
    <w:rsid w:val="00A421BF"/>
    <w:rsid w:val="00AA57DF"/>
    <w:rsid w:val="00B34C57"/>
    <w:rsid w:val="00B82EE8"/>
    <w:rsid w:val="00BB17B4"/>
    <w:rsid w:val="00C757EF"/>
    <w:rsid w:val="00CA4AAB"/>
    <w:rsid w:val="00D329CA"/>
    <w:rsid w:val="00D86B97"/>
    <w:rsid w:val="00DD6BA9"/>
    <w:rsid w:val="00E24C82"/>
    <w:rsid w:val="00EE6578"/>
    <w:rsid w:val="00F66CE7"/>
    <w:rsid w:val="00F7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975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B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86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B97"/>
  </w:style>
  <w:style w:type="paragraph" w:styleId="Header">
    <w:name w:val="header"/>
    <w:basedOn w:val="Normal"/>
    <w:link w:val="HeaderChar"/>
    <w:uiPriority w:val="99"/>
    <w:unhideWhenUsed/>
    <w:rsid w:val="003A02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2E4"/>
  </w:style>
  <w:style w:type="paragraph" w:styleId="BalloonText">
    <w:name w:val="Balloon Text"/>
    <w:basedOn w:val="Normal"/>
    <w:link w:val="BalloonTextChar"/>
    <w:uiPriority w:val="99"/>
    <w:semiHidden/>
    <w:unhideWhenUsed/>
    <w:rsid w:val="00B82E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EE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112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112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B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86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B97"/>
  </w:style>
  <w:style w:type="paragraph" w:styleId="Header">
    <w:name w:val="header"/>
    <w:basedOn w:val="Normal"/>
    <w:link w:val="HeaderChar"/>
    <w:uiPriority w:val="99"/>
    <w:unhideWhenUsed/>
    <w:rsid w:val="003A02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2E4"/>
  </w:style>
  <w:style w:type="paragraph" w:styleId="BalloonText">
    <w:name w:val="Balloon Text"/>
    <w:basedOn w:val="Normal"/>
    <w:link w:val="BalloonTextChar"/>
    <w:uiPriority w:val="99"/>
    <w:semiHidden/>
    <w:unhideWhenUsed/>
    <w:rsid w:val="00B82E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EE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112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112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4472</Nr_x002e__x0020_akti>
    <Data_x0020_e_x0020_Krijimit xmlns="0e656187-b300-4fb0-8bf4-3a50f872073c">2021-05-31T11:58:18Z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2021-05-30T22:00:00Z</Date_x0020_protokolli>
    <Titulli xmlns="0e656187-b300-4fb0-8bf4-3a50f872073c">Për shpronësim për interes  publik të pasurive të paluajthsme, pronë private , që preken nga projekti "Ndërtim rruge, Unazë (Ish Kundërajrori)",  Korçë</Titulli>
    <Modifikuesi xmlns="0e656187-b300-4fb0-8bf4-3a50f872073c">Fjora.Korita</Modifikuesi>
    <Nr_x002e__x0020_prot_x0020_QBZ xmlns="0e656187-b300-4fb0-8bf4-3a50f872073c">792</Nr_x002e__x0020_prot_x0020_QBZ>
    <Data_x0020_e_x0020_Modifikimit xmlns="0e656187-b300-4fb0-8bf4-3a50f872073c">2021-05-31T13:01:52Z</Data_x0020_e_x0020_Modifikimit>
    <Dekretuar xmlns="0e656187-b300-4fb0-8bf4-3a50f872073c">false</Dekretuar>
    <Data xmlns="0e656187-b300-4fb0-8bf4-3a50f872073c">2021-05-27T22:00:00Z</Data>
    <Nr_x002e__x0020_protokolli_x0020_i_x0020_aktit xmlns="0e656187-b300-4fb0-8bf4-3a50f872073c">4472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C0DDFE0CF54F34A33AB3EDB0995D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C0DDFE0CF54F34A33AB3EDB0995D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BA9A0-8E3C-40A5-83C8-7F9CDEE7C797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C9E14CF-B87A-47CC-A80B-6039A44000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820B40-8C51-4F34-8275-D94E9AC65A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9233B78-330D-40AE-9845-2A6FF736C37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A4F6FA9-7B71-4B59-906C-9F1A0ABE8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456FB92-C65F-4CD9-A26E-488031630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për interes publik të pasurive të paluajthsme, pronë private , që preken nga projekti "Ndërtim rruge, Unazë (Ish Kundërajrori)", Korçë</vt:lpstr>
    </vt:vector>
  </TitlesOfParts>
  <Company/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për interes publik të pasurive të paluajthsme, pronë private , që preken nga projekti "Ndërtim rruge, Unazë (Ish Kundërajrori)", Korçë</dc:title>
  <dc:creator>Aida Nika</dc:creator>
  <cp:lastModifiedBy>Amarilda Muja</cp:lastModifiedBy>
  <cp:revision>15</cp:revision>
  <cp:lastPrinted>2021-05-27T08:54:00Z</cp:lastPrinted>
  <dcterms:created xsi:type="dcterms:W3CDTF">2021-05-31T10:52:00Z</dcterms:created>
  <dcterms:modified xsi:type="dcterms:W3CDTF">2021-06-01T07:58:00Z</dcterms:modified>
</cp:coreProperties>
</file>