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CD5EE5" w14:textId="77777777" w:rsidR="00FF38B5" w:rsidRPr="00A907C0" w:rsidRDefault="009E03E8" w:rsidP="00FF38B5">
      <w:pPr>
        <w:spacing w:after="0" w:line="240" w:lineRule="auto"/>
        <w:ind w:firstLine="284"/>
        <w:jc w:val="center"/>
        <w:rPr>
          <w:rFonts w:ascii="Garamond" w:eastAsia="Times New Roman" w:hAnsi="Garamond" w:cs="Times New Roman"/>
          <w:b/>
          <w:bCs/>
          <w:sz w:val="24"/>
          <w:szCs w:val="24"/>
          <w:lang w:val="sq-AL" w:eastAsia="x-none"/>
        </w:rPr>
      </w:pPr>
      <w:r w:rsidRPr="00A907C0">
        <w:rPr>
          <w:rFonts w:ascii="Garamond" w:eastAsia="Times New Roman" w:hAnsi="Garamond" w:cs="Times New Roman"/>
          <w:b/>
          <w:bCs/>
          <w:sz w:val="24"/>
          <w:szCs w:val="24"/>
          <w:lang w:val="sq-AL" w:eastAsia="x-none"/>
        </w:rPr>
        <w:t>KËRKESË</w:t>
      </w:r>
    </w:p>
    <w:p w14:paraId="4CE96620" w14:textId="242FD88E" w:rsidR="009E03E8" w:rsidRPr="00A907C0" w:rsidRDefault="00FF38B5" w:rsidP="00FF38B5">
      <w:pPr>
        <w:spacing w:after="0" w:line="240" w:lineRule="auto"/>
        <w:ind w:firstLine="284"/>
        <w:jc w:val="center"/>
        <w:rPr>
          <w:rFonts w:ascii="Garamond" w:eastAsia="Times New Roman" w:hAnsi="Garamond" w:cs="Times New Roman"/>
          <w:b/>
          <w:bCs/>
          <w:sz w:val="24"/>
          <w:szCs w:val="24"/>
          <w:lang w:val="sq-AL" w:eastAsia="x-none"/>
        </w:rPr>
      </w:pPr>
      <w:r w:rsidRPr="00A907C0">
        <w:rPr>
          <w:rFonts w:ascii="Garamond" w:eastAsia="Times New Roman" w:hAnsi="Garamond" w:cs="Times New Roman"/>
          <w:b/>
          <w:bCs/>
          <w:sz w:val="24"/>
          <w:szCs w:val="24"/>
          <w:lang w:val="sq-AL" w:eastAsia="x-none"/>
        </w:rPr>
        <w:t>Nr. 500/8, datë 23.12.2021</w:t>
      </w:r>
    </w:p>
    <w:p w14:paraId="5CFC293F" w14:textId="77777777" w:rsidR="009E03E8" w:rsidRPr="00A907C0" w:rsidRDefault="009E03E8" w:rsidP="00FF38B5">
      <w:pPr>
        <w:spacing w:after="0" w:line="240" w:lineRule="auto"/>
        <w:ind w:firstLine="284"/>
        <w:jc w:val="center"/>
        <w:rPr>
          <w:rFonts w:ascii="Garamond" w:eastAsia="Times New Roman" w:hAnsi="Garamond" w:cs="Times New Roman"/>
          <w:b/>
          <w:bCs/>
          <w:sz w:val="24"/>
          <w:szCs w:val="24"/>
          <w:lang w:val="sq-AL" w:eastAsia="x-none"/>
        </w:rPr>
      </w:pPr>
    </w:p>
    <w:p w14:paraId="2224830E" w14:textId="00F171C3" w:rsidR="00681650" w:rsidRPr="00A907C0" w:rsidRDefault="00FF38B5" w:rsidP="00FF38B5">
      <w:pPr>
        <w:spacing w:after="0" w:line="240" w:lineRule="auto"/>
        <w:ind w:firstLine="284"/>
        <w:jc w:val="center"/>
        <w:rPr>
          <w:rFonts w:ascii="Garamond" w:hAnsi="Garamond" w:cs="Times New Roman"/>
          <w:sz w:val="24"/>
          <w:szCs w:val="24"/>
          <w:lang w:val="sq-AL"/>
        </w:rPr>
      </w:pPr>
      <w:r w:rsidRPr="00A907C0">
        <w:rPr>
          <w:rFonts w:ascii="Garamond" w:eastAsia="Times New Roman" w:hAnsi="Garamond" w:cs="Times New Roman"/>
          <w:b/>
          <w:bCs/>
          <w:sz w:val="24"/>
          <w:szCs w:val="24"/>
          <w:lang w:val="sq-AL" w:eastAsia="x-none"/>
        </w:rPr>
        <w:t xml:space="preserve">PËR </w:t>
      </w:r>
      <w:r w:rsidR="0041166C">
        <w:rPr>
          <w:rFonts w:ascii="Garamond" w:eastAsia="Times New Roman" w:hAnsi="Garamond" w:cs="Times New Roman"/>
          <w:b/>
          <w:bCs/>
          <w:sz w:val="24"/>
          <w:szCs w:val="24"/>
          <w:lang w:val="sq-AL" w:eastAsia="x-none"/>
        </w:rPr>
        <w:t xml:space="preserve">MARRJE NË PËRDORIM TË PËRKOHSHËM TË PASURISË  </w:t>
      </w:r>
    </w:p>
    <w:p w14:paraId="6BBF47BC" w14:textId="77777777" w:rsidR="00FF38B5" w:rsidRPr="00A907C0" w:rsidRDefault="00FF38B5" w:rsidP="00FF38B5">
      <w:pPr>
        <w:spacing w:after="0" w:line="240" w:lineRule="auto"/>
        <w:ind w:firstLine="284"/>
        <w:jc w:val="both"/>
        <w:rPr>
          <w:rFonts w:ascii="Garamond" w:hAnsi="Garamond" w:cs="Times New Roman"/>
          <w:sz w:val="24"/>
          <w:szCs w:val="24"/>
          <w:lang w:val="sq-AL"/>
        </w:rPr>
      </w:pPr>
    </w:p>
    <w:p w14:paraId="2224830F" w14:textId="686DFA92" w:rsidR="00960A31" w:rsidRPr="00A907C0" w:rsidRDefault="00935488" w:rsidP="00FF38B5">
      <w:pPr>
        <w:spacing w:after="0" w:line="240" w:lineRule="auto"/>
        <w:ind w:firstLine="284"/>
        <w:jc w:val="both"/>
        <w:rPr>
          <w:rFonts w:ascii="Garamond" w:hAnsi="Garamond" w:cs="Times New Roman"/>
          <w:i/>
          <w:sz w:val="24"/>
          <w:szCs w:val="24"/>
          <w:lang w:val="sq-AL"/>
        </w:rPr>
      </w:pPr>
      <w:r w:rsidRPr="00A907C0">
        <w:rPr>
          <w:rFonts w:ascii="Garamond" w:hAnsi="Garamond" w:cs="Times New Roman"/>
          <w:sz w:val="24"/>
          <w:szCs w:val="24"/>
          <w:lang w:val="sq-AL"/>
        </w:rPr>
        <w:t xml:space="preserve">Agjencia </w:t>
      </w:r>
      <w:r w:rsidR="009F2EE0" w:rsidRPr="00A907C0">
        <w:rPr>
          <w:rFonts w:ascii="Garamond" w:hAnsi="Garamond" w:cs="Times New Roman"/>
          <w:sz w:val="24"/>
          <w:szCs w:val="24"/>
          <w:lang w:val="sq-AL"/>
        </w:rPr>
        <w:t>Shtetërore për Shpronësim</w:t>
      </w:r>
      <w:r w:rsidRPr="00A907C0">
        <w:rPr>
          <w:rFonts w:ascii="Garamond" w:eastAsia="Times New Roman" w:hAnsi="Garamond" w:cs="Times New Roman"/>
          <w:sz w:val="24"/>
          <w:szCs w:val="24"/>
          <w:lang w:val="sq-AL"/>
        </w:rPr>
        <w:t xml:space="preserve"> </w:t>
      </w:r>
      <w:r w:rsidR="00887E6C" w:rsidRPr="00A907C0">
        <w:rPr>
          <w:rFonts w:ascii="Garamond" w:eastAsia="Times New Roman" w:hAnsi="Garamond" w:cs="Times New Roman"/>
          <w:sz w:val="24"/>
          <w:szCs w:val="24"/>
          <w:lang w:val="sq-AL"/>
        </w:rPr>
        <w:t xml:space="preserve">shpall kërkesën </w:t>
      </w:r>
      <w:r w:rsidR="009F2EE0" w:rsidRPr="00A907C0">
        <w:rPr>
          <w:rFonts w:ascii="Garamond" w:eastAsia="Times New Roman" w:hAnsi="Garamond" w:cs="Times New Roman"/>
          <w:sz w:val="24"/>
          <w:szCs w:val="24"/>
          <w:lang w:val="sq-AL"/>
        </w:rPr>
        <w:t>“</w:t>
      </w:r>
      <w:r w:rsidR="004E727A" w:rsidRPr="00A907C0">
        <w:rPr>
          <w:rFonts w:ascii="Garamond" w:eastAsia="Times New Roman" w:hAnsi="Garamond" w:cs="Times New Roman"/>
          <w:sz w:val="24"/>
          <w:szCs w:val="24"/>
          <w:lang w:val="sq-AL"/>
        </w:rPr>
        <w:t>Për marrjen në përdorim të përkohshëm të pasurisë, pronë private</w:t>
      </w:r>
      <w:r w:rsidR="00A907C0">
        <w:rPr>
          <w:rFonts w:ascii="Garamond" w:eastAsia="Times New Roman" w:hAnsi="Garamond" w:cs="Times New Roman"/>
          <w:sz w:val="24"/>
          <w:szCs w:val="24"/>
          <w:lang w:val="sq-AL"/>
        </w:rPr>
        <w:t>,</w:t>
      </w:r>
      <w:r w:rsidR="004E727A" w:rsidRPr="00A907C0">
        <w:rPr>
          <w:rFonts w:ascii="Garamond" w:eastAsia="Times New Roman" w:hAnsi="Garamond" w:cs="Times New Roman"/>
          <w:sz w:val="24"/>
          <w:szCs w:val="24"/>
          <w:lang w:val="sq-AL"/>
        </w:rPr>
        <w:t xml:space="preserve"> </w:t>
      </w:r>
      <w:r w:rsidR="009F2EE0" w:rsidRPr="00A907C0">
        <w:rPr>
          <w:rFonts w:ascii="Garamond" w:eastAsia="Times New Roman" w:hAnsi="Garamond" w:cs="Times New Roman"/>
          <w:sz w:val="24"/>
          <w:szCs w:val="24"/>
          <w:lang w:val="sq-AL"/>
        </w:rPr>
        <w:t>për interes publik, të pronarëve të pasurive</w:t>
      </w:r>
      <w:r w:rsidR="00A907C0">
        <w:rPr>
          <w:rFonts w:ascii="Garamond" w:eastAsia="Times New Roman" w:hAnsi="Garamond" w:cs="Times New Roman"/>
          <w:sz w:val="24"/>
          <w:szCs w:val="24"/>
          <w:lang w:val="sq-AL"/>
        </w:rPr>
        <w:t>,</w:t>
      </w:r>
      <w:r w:rsidR="009F2EE0" w:rsidRPr="00A907C0">
        <w:rPr>
          <w:rFonts w:ascii="Garamond" w:eastAsia="Times New Roman" w:hAnsi="Garamond" w:cs="Times New Roman"/>
          <w:sz w:val="24"/>
          <w:szCs w:val="24"/>
          <w:lang w:val="sq-AL"/>
        </w:rPr>
        <w:t xml:space="preserve"> pronë private, që preken nga </w:t>
      </w:r>
      <w:r w:rsidR="00C578EB" w:rsidRPr="00A907C0">
        <w:rPr>
          <w:rFonts w:ascii="Garamond" w:eastAsia="Times New Roman" w:hAnsi="Garamond" w:cs="Times New Roman"/>
          <w:sz w:val="24"/>
          <w:szCs w:val="24"/>
          <w:lang w:val="sq-AL"/>
        </w:rPr>
        <w:t xml:space="preserve">shpimi </w:t>
      </w:r>
      <w:r w:rsidR="002B1BD5">
        <w:rPr>
          <w:rFonts w:ascii="Garamond" w:eastAsia="Times New Roman" w:hAnsi="Garamond" w:cs="Times New Roman"/>
          <w:sz w:val="24"/>
          <w:szCs w:val="24"/>
          <w:lang w:val="sq-AL"/>
        </w:rPr>
        <w:t xml:space="preserve">i </w:t>
      </w:r>
      <w:r w:rsidR="00C578EB" w:rsidRPr="00A907C0">
        <w:rPr>
          <w:rFonts w:ascii="Garamond" w:eastAsia="Times New Roman" w:hAnsi="Garamond" w:cs="Times New Roman"/>
          <w:sz w:val="24"/>
          <w:szCs w:val="24"/>
          <w:lang w:val="sq-AL"/>
        </w:rPr>
        <w:t>pusit</w:t>
      </w:r>
      <w:r w:rsidR="00C578EB" w:rsidRPr="00A907C0">
        <w:rPr>
          <w:rFonts w:ascii="Garamond" w:eastAsia="Times New Roman" w:hAnsi="Garamond" w:cs="Times New Roman"/>
          <w:bCs/>
          <w:sz w:val="24"/>
          <w:szCs w:val="24"/>
          <w:lang w:val="sq-AL"/>
        </w:rPr>
        <w:t xml:space="preserve"> </w:t>
      </w:r>
      <w:r w:rsidR="00A907C0">
        <w:rPr>
          <w:rFonts w:ascii="Garamond" w:eastAsia="Times New Roman" w:hAnsi="Garamond" w:cs="Times New Roman"/>
          <w:sz w:val="24"/>
          <w:szCs w:val="24"/>
          <w:lang w:val="sq-AL"/>
        </w:rPr>
        <w:t>‘</w:t>
      </w:r>
      <w:r w:rsidR="00C578EB" w:rsidRPr="00A907C0">
        <w:rPr>
          <w:rFonts w:ascii="Garamond" w:eastAsia="Times New Roman" w:hAnsi="Garamond" w:cs="Times New Roman"/>
          <w:sz w:val="24"/>
          <w:szCs w:val="24"/>
          <w:lang w:val="sq-AL"/>
        </w:rPr>
        <w:t>Shpirag 4</w:t>
      </w:r>
      <w:r w:rsidR="00A907C0">
        <w:rPr>
          <w:rFonts w:ascii="Garamond" w:eastAsia="Times New Roman" w:hAnsi="Garamond" w:cs="Times New Roman"/>
          <w:sz w:val="24"/>
          <w:szCs w:val="24"/>
          <w:lang w:val="sq-AL"/>
        </w:rPr>
        <w:t>’</w:t>
      </w:r>
      <w:r w:rsidR="00C578EB" w:rsidRPr="00A907C0">
        <w:rPr>
          <w:rFonts w:ascii="Garamond" w:eastAsia="Times New Roman" w:hAnsi="Garamond" w:cs="Times New Roman"/>
          <w:sz w:val="24"/>
          <w:szCs w:val="24"/>
          <w:lang w:val="sq-AL"/>
        </w:rPr>
        <w:t xml:space="preserve"> dhe faciliteteve ndihmëse</w:t>
      </w:r>
      <w:r w:rsidR="00A907C0">
        <w:rPr>
          <w:rFonts w:ascii="Garamond" w:eastAsia="Times New Roman" w:hAnsi="Garamond" w:cs="Times New Roman"/>
          <w:sz w:val="24"/>
          <w:szCs w:val="24"/>
          <w:lang w:val="sq-AL"/>
        </w:rPr>
        <w:t>”</w:t>
      </w:r>
      <w:r w:rsidR="00C578EB" w:rsidRPr="00A907C0">
        <w:rPr>
          <w:rFonts w:ascii="Garamond" w:eastAsia="Times New Roman" w:hAnsi="Garamond" w:cs="Times New Roman"/>
          <w:sz w:val="24"/>
          <w:szCs w:val="24"/>
          <w:lang w:val="sq-AL"/>
        </w:rPr>
        <w:t>.</w:t>
      </w:r>
    </w:p>
    <w:p w14:paraId="22248311" w14:textId="2FE0EE08" w:rsidR="00887E6C" w:rsidRPr="00A907C0" w:rsidRDefault="00887E6C" w:rsidP="00FF38B5">
      <w:pPr>
        <w:spacing w:after="0" w:line="240" w:lineRule="auto"/>
        <w:ind w:firstLine="284"/>
        <w:jc w:val="both"/>
        <w:rPr>
          <w:rFonts w:ascii="Garamond" w:hAnsi="Garamond" w:cs="Times New Roman"/>
          <w:sz w:val="24"/>
          <w:szCs w:val="24"/>
          <w:lang w:val="sq-AL"/>
        </w:rPr>
      </w:pPr>
      <w:r w:rsidRPr="00A907C0">
        <w:rPr>
          <w:rFonts w:ascii="Garamond" w:hAnsi="Garamond" w:cs="Times New Roman"/>
          <w:sz w:val="24"/>
          <w:szCs w:val="24"/>
          <w:lang w:val="sq-AL"/>
        </w:rPr>
        <w:t>Subjekti kërkues i këtij projekti është</w:t>
      </w:r>
      <w:r w:rsidR="008A0C00" w:rsidRPr="00A907C0">
        <w:rPr>
          <w:rFonts w:ascii="Garamond" w:hAnsi="Garamond" w:cs="Times New Roman"/>
          <w:sz w:val="24"/>
          <w:szCs w:val="24"/>
          <w:lang w:val="sq-AL"/>
        </w:rPr>
        <w:t xml:space="preserve"> </w:t>
      </w:r>
      <w:r w:rsidR="00C578EB" w:rsidRPr="00A907C0">
        <w:rPr>
          <w:rFonts w:ascii="Garamond" w:hAnsi="Garamond" w:cs="Times New Roman"/>
          <w:sz w:val="24"/>
          <w:szCs w:val="24"/>
          <w:lang w:val="sq-AL"/>
        </w:rPr>
        <w:t>shoq</w:t>
      </w:r>
      <w:r w:rsidR="007E03DC" w:rsidRPr="00A907C0">
        <w:rPr>
          <w:rFonts w:ascii="Garamond" w:hAnsi="Garamond" w:cs="Times New Roman"/>
          <w:sz w:val="24"/>
          <w:szCs w:val="24"/>
          <w:lang w:val="sq-AL"/>
        </w:rPr>
        <w:t>ë</w:t>
      </w:r>
      <w:r w:rsidR="00C578EB" w:rsidRPr="00A907C0">
        <w:rPr>
          <w:rFonts w:ascii="Garamond" w:hAnsi="Garamond" w:cs="Times New Roman"/>
          <w:sz w:val="24"/>
          <w:szCs w:val="24"/>
          <w:lang w:val="sq-AL"/>
        </w:rPr>
        <w:t xml:space="preserve">ria </w:t>
      </w:r>
      <w:r w:rsidR="00A907C0">
        <w:rPr>
          <w:rFonts w:ascii="Garamond" w:hAnsi="Garamond" w:cs="Times New Roman"/>
          <w:sz w:val="24"/>
          <w:szCs w:val="24"/>
          <w:lang w:val="sq-AL"/>
        </w:rPr>
        <w:t>“</w:t>
      </w:r>
      <w:r w:rsidR="00C578EB" w:rsidRPr="00A907C0">
        <w:rPr>
          <w:rFonts w:ascii="Garamond" w:hAnsi="Garamond" w:cs="Times New Roman"/>
          <w:sz w:val="24"/>
          <w:szCs w:val="24"/>
          <w:lang w:val="sq-AL"/>
        </w:rPr>
        <w:t>Shell Upstream Albania</w:t>
      </w:r>
      <w:r w:rsidR="00A907C0">
        <w:rPr>
          <w:rFonts w:ascii="Garamond" w:hAnsi="Garamond" w:cs="Times New Roman"/>
          <w:sz w:val="24"/>
          <w:szCs w:val="24"/>
          <w:lang w:val="sq-AL"/>
        </w:rPr>
        <w:t>”</w:t>
      </w:r>
      <w:r w:rsidR="009F0502" w:rsidRPr="00A907C0">
        <w:rPr>
          <w:rFonts w:ascii="Garamond" w:hAnsi="Garamond" w:cs="Times New Roman"/>
          <w:sz w:val="24"/>
          <w:szCs w:val="24"/>
          <w:lang w:val="sq-AL"/>
        </w:rPr>
        <w:t>.</w:t>
      </w:r>
    </w:p>
    <w:p w14:paraId="22248313" w14:textId="008C39E0" w:rsidR="00D82CA8" w:rsidRPr="00A907C0" w:rsidRDefault="00A907C0" w:rsidP="00FF38B5">
      <w:pPr>
        <w:tabs>
          <w:tab w:val="left" w:pos="720"/>
        </w:tabs>
        <w:spacing w:after="0" w:line="240" w:lineRule="auto"/>
        <w:ind w:firstLine="284"/>
        <w:jc w:val="both"/>
        <w:rPr>
          <w:rFonts w:ascii="Garamond" w:eastAsia="Times New Roman" w:hAnsi="Garamond" w:cs="Times New Roman"/>
          <w:bCs/>
          <w:sz w:val="24"/>
          <w:szCs w:val="24"/>
          <w:lang w:val="sq-AL"/>
        </w:rPr>
      </w:pPr>
      <w:r>
        <w:rPr>
          <w:rFonts w:ascii="Garamond" w:eastAsia="Times New Roman" w:hAnsi="Garamond" w:cs="Times New Roman"/>
          <w:bCs/>
          <w:sz w:val="24"/>
          <w:szCs w:val="24"/>
          <w:lang w:val="sq-AL"/>
        </w:rPr>
        <w:t>Me anë të këtij publikimi</w:t>
      </w:r>
      <w:r w:rsidR="00D82CA8" w:rsidRPr="00A907C0">
        <w:rPr>
          <w:rFonts w:ascii="Garamond" w:eastAsia="Times New Roman" w:hAnsi="Garamond" w:cs="Times New Roman"/>
          <w:bCs/>
          <w:sz w:val="24"/>
          <w:szCs w:val="24"/>
          <w:lang w:val="sq-AL"/>
        </w:rPr>
        <w:t xml:space="preserve"> kërkojmë të vëmë në dijeni personat e prekur nga</w:t>
      </w:r>
      <w:r w:rsidR="00D82CA8" w:rsidRPr="00A907C0">
        <w:rPr>
          <w:rFonts w:ascii="Garamond" w:eastAsia="Times New Roman" w:hAnsi="Garamond" w:cs="Times New Roman"/>
          <w:bCs/>
          <w:i/>
          <w:sz w:val="24"/>
          <w:szCs w:val="24"/>
          <w:lang w:val="sq-AL"/>
        </w:rPr>
        <w:t xml:space="preserve"> </w:t>
      </w:r>
      <w:r w:rsidR="004E727A" w:rsidRPr="00A907C0">
        <w:rPr>
          <w:rFonts w:ascii="Garamond" w:eastAsia="Times New Roman" w:hAnsi="Garamond" w:cs="Times New Roman"/>
          <w:sz w:val="24"/>
          <w:szCs w:val="24"/>
          <w:lang w:val="sq-AL"/>
        </w:rPr>
        <w:t>marrja në përdorim të përkohshëm të pasurisë, pronë private</w:t>
      </w:r>
      <w:r w:rsidR="00BD7D5E" w:rsidRPr="00A907C0">
        <w:rPr>
          <w:rFonts w:ascii="Garamond" w:eastAsia="Times New Roman" w:hAnsi="Garamond" w:cs="Times New Roman"/>
          <w:sz w:val="24"/>
          <w:szCs w:val="24"/>
          <w:lang w:val="sq-AL"/>
        </w:rPr>
        <w:t xml:space="preserve">, </w:t>
      </w:r>
      <w:r>
        <w:rPr>
          <w:rFonts w:ascii="Garamond" w:eastAsia="Times New Roman" w:hAnsi="Garamond" w:cs="Times New Roman"/>
          <w:sz w:val="24"/>
          <w:szCs w:val="24"/>
          <w:lang w:val="sq-AL"/>
        </w:rPr>
        <w:t>për interes publik,</w:t>
      </w:r>
      <w:r w:rsidR="00D82CA8" w:rsidRPr="00A907C0">
        <w:rPr>
          <w:rFonts w:ascii="Garamond" w:eastAsia="Times New Roman" w:hAnsi="Garamond" w:cs="Times New Roman"/>
          <w:bCs/>
          <w:sz w:val="24"/>
          <w:szCs w:val="24"/>
          <w:lang w:val="sq-AL"/>
        </w:rPr>
        <w:t xml:space="preserve"> </w:t>
      </w:r>
      <w:bookmarkStart w:id="0" w:name="OLE_LINK1"/>
      <w:bookmarkStart w:id="1" w:name="OLE_LINK2"/>
      <w:r w:rsidR="00D82CA8" w:rsidRPr="00A907C0">
        <w:rPr>
          <w:rFonts w:ascii="Garamond" w:eastAsia="Times New Roman" w:hAnsi="Garamond" w:cs="Times New Roman"/>
          <w:bCs/>
          <w:sz w:val="24"/>
          <w:szCs w:val="24"/>
          <w:lang w:val="sq-AL"/>
        </w:rPr>
        <w:t xml:space="preserve">për pasuritë e paluajtshme, pronë private, të cilat do të kompensohen sipas vlerësimit paraprak </w:t>
      </w:r>
      <w:r w:rsidR="00D27310" w:rsidRPr="00A907C0">
        <w:rPr>
          <w:rFonts w:ascii="Garamond" w:eastAsia="Times New Roman" w:hAnsi="Garamond" w:cs="Times New Roman"/>
          <w:bCs/>
          <w:sz w:val="24"/>
          <w:szCs w:val="24"/>
          <w:lang w:val="sq-AL"/>
        </w:rPr>
        <w:t>të llogaritur, bazuar në VKM</w:t>
      </w:r>
      <w:r>
        <w:rPr>
          <w:rFonts w:ascii="Garamond" w:eastAsia="Times New Roman" w:hAnsi="Garamond" w:cs="Times New Roman"/>
          <w:bCs/>
          <w:sz w:val="24"/>
          <w:szCs w:val="24"/>
          <w:lang w:val="sq-AL"/>
        </w:rPr>
        <w:t>-në</w:t>
      </w:r>
      <w:r w:rsidR="00D27310" w:rsidRPr="00A907C0">
        <w:rPr>
          <w:rFonts w:ascii="Garamond" w:eastAsia="Times New Roman" w:hAnsi="Garamond" w:cs="Times New Roman"/>
          <w:bCs/>
          <w:sz w:val="24"/>
          <w:szCs w:val="24"/>
          <w:lang w:val="sq-AL"/>
        </w:rPr>
        <w:t xml:space="preserve"> </w:t>
      </w:r>
      <w:r>
        <w:rPr>
          <w:rFonts w:ascii="Garamond" w:eastAsia="Times New Roman" w:hAnsi="Garamond" w:cs="Times New Roman"/>
          <w:bCs/>
          <w:sz w:val="24"/>
          <w:szCs w:val="24"/>
          <w:lang w:val="sq-AL"/>
        </w:rPr>
        <w:t>nr. 89, datë 3.</w:t>
      </w:r>
      <w:r w:rsidR="00D27310" w:rsidRPr="00A907C0">
        <w:rPr>
          <w:rFonts w:ascii="Garamond" w:eastAsia="Times New Roman" w:hAnsi="Garamond" w:cs="Times New Roman"/>
          <w:bCs/>
          <w:sz w:val="24"/>
          <w:szCs w:val="24"/>
          <w:lang w:val="sq-AL"/>
        </w:rPr>
        <w:t>2.2016</w:t>
      </w:r>
      <w:r>
        <w:rPr>
          <w:rFonts w:ascii="Garamond" w:eastAsia="Times New Roman" w:hAnsi="Garamond" w:cs="Times New Roman"/>
          <w:bCs/>
          <w:sz w:val="24"/>
          <w:szCs w:val="24"/>
          <w:lang w:val="sq-AL"/>
        </w:rPr>
        <w:t>,</w:t>
      </w:r>
      <w:r w:rsidR="00D27310" w:rsidRPr="00A907C0">
        <w:rPr>
          <w:rFonts w:ascii="Garamond" w:eastAsia="Times New Roman" w:hAnsi="Garamond" w:cs="Times New Roman"/>
          <w:bCs/>
          <w:sz w:val="24"/>
          <w:szCs w:val="24"/>
          <w:lang w:val="sq-AL"/>
        </w:rPr>
        <w:t xml:space="preserve"> “Për miratimin e hartës së vlerës së tokës në Republikën e Shqipërisë”.</w:t>
      </w:r>
    </w:p>
    <w:bookmarkEnd w:id="0"/>
    <w:bookmarkEnd w:id="1"/>
    <w:p w14:paraId="22248315" w14:textId="0B3CE058" w:rsidR="00272CBC" w:rsidRPr="00A907C0" w:rsidRDefault="00272CBC" w:rsidP="00FF38B5">
      <w:pPr>
        <w:spacing w:after="0" w:line="240" w:lineRule="auto"/>
        <w:ind w:firstLine="284"/>
        <w:jc w:val="both"/>
        <w:rPr>
          <w:rFonts w:ascii="Garamond" w:hAnsi="Garamond" w:cs="Times New Roman"/>
          <w:sz w:val="24"/>
          <w:szCs w:val="24"/>
          <w:lang w:val="sq-AL"/>
        </w:rPr>
      </w:pPr>
      <w:r w:rsidRPr="00A907C0">
        <w:rPr>
          <w:rFonts w:ascii="Garamond" w:hAnsi="Garamond" w:cs="Times New Roman"/>
          <w:sz w:val="24"/>
          <w:szCs w:val="24"/>
          <w:lang w:val="sq-AL"/>
        </w:rPr>
        <w:t>Personat që preken nga ky projekt të cilët kanë e</w:t>
      </w:r>
      <w:r w:rsidR="00165468" w:rsidRPr="00A907C0">
        <w:rPr>
          <w:rFonts w:ascii="Garamond" w:hAnsi="Garamond" w:cs="Times New Roman"/>
          <w:sz w:val="24"/>
          <w:szCs w:val="24"/>
          <w:lang w:val="sq-AL"/>
        </w:rPr>
        <w:t xml:space="preserve">mrin në tabelën e publikuar </w:t>
      </w:r>
      <w:r w:rsidRPr="00A907C0">
        <w:rPr>
          <w:rFonts w:ascii="Garamond" w:hAnsi="Garamond" w:cs="Times New Roman"/>
          <w:sz w:val="24"/>
          <w:szCs w:val="24"/>
          <w:lang w:val="sq-AL"/>
        </w:rPr>
        <w:t xml:space="preserve">dhe personat të cilët preken por nuk figurojnë në këto lista, </w:t>
      </w:r>
      <w:r w:rsidR="00165468" w:rsidRPr="00A907C0">
        <w:rPr>
          <w:rFonts w:ascii="Garamond" w:hAnsi="Garamond" w:cs="Times New Roman"/>
          <w:sz w:val="24"/>
          <w:szCs w:val="24"/>
          <w:lang w:val="sq-AL"/>
        </w:rPr>
        <w:t xml:space="preserve">jo më </w:t>
      </w:r>
      <w:r w:rsidR="00F54B1D" w:rsidRPr="00A907C0">
        <w:rPr>
          <w:rFonts w:ascii="Garamond" w:hAnsi="Garamond" w:cs="Times New Roman"/>
          <w:sz w:val="24"/>
          <w:szCs w:val="24"/>
          <w:lang w:val="sq-AL"/>
        </w:rPr>
        <w:t xml:space="preserve">vonë se 15 (pesëmbëdhjetë) ditë </w:t>
      </w:r>
      <w:r w:rsidR="00165468" w:rsidRPr="00A907C0">
        <w:rPr>
          <w:rFonts w:ascii="Garamond" w:hAnsi="Garamond" w:cs="Times New Roman"/>
          <w:sz w:val="24"/>
          <w:szCs w:val="24"/>
          <w:lang w:val="sq-AL"/>
        </w:rPr>
        <w:t xml:space="preserve">nga </w:t>
      </w:r>
      <w:r w:rsidRPr="00A907C0">
        <w:rPr>
          <w:rFonts w:ascii="Garamond" w:hAnsi="Garamond" w:cs="Times New Roman"/>
          <w:sz w:val="24"/>
          <w:szCs w:val="24"/>
          <w:lang w:val="sq-AL"/>
        </w:rPr>
        <w:t>publikim</w:t>
      </w:r>
      <w:r w:rsidR="00165468" w:rsidRPr="00A907C0">
        <w:rPr>
          <w:rFonts w:ascii="Garamond" w:hAnsi="Garamond" w:cs="Times New Roman"/>
          <w:sz w:val="24"/>
          <w:szCs w:val="24"/>
          <w:lang w:val="sq-AL"/>
        </w:rPr>
        <w:t>i</w:t>
      </w:r>
      <w:r w:rsidR="00F54B1D" w:rsidRPr="00A907C0">
        <w:rPr>
          <w:rFonts w:ascii="Garamond" w:hAnsi="Garamond" w:cs="Times New Roman"/>
          <w:sz w:val="24"/>
          <w:szCs w:val="24"/>
          <w:lang w:val="sq-AL"/>
        </w:rPr>
        <w:t xml:space="preserve"> në Fletoren Zyrtare</w:t>
      </w:r>
      <w:r w:rsidRPr="00A907C0">
        <w:rPr>
          <w:rFonts w:ascii="Garamond" w:hAnsi="Garamond" w:cs="Times New Roman"/>
          <w:sz w:val="24"/>
          <w:szCs w:val="24"/>
          <w:lang w:val="sq-AL"/>
        </w:rPr>
        <w:t>,</w:t>
      </w:r>
      <w:r w:rsidR="00F54B1D" w:rsidRPr="00A907C0">
        <w:rPr>
          <w:rFonts w:ascii="Garamond" w:hAnsi="Garamond" w:cs="Times New Roman"/>
          <w:sz w:val="24"/>
          <w:szCs w:val="24"/>
          <w:lang w:val="sq-AL"/>
        </w:rPr>
        <w:t xml:space="preserve"> </w:t>
      </w:r>
      <w:r w:rsidRPr="00A907C0">
        <w:rPr>
          <w:rFonts w:ascii="Garamond" w:hAnsi="Garamond" w:cs="Times New Roman"/>
          <w:sz w:val="24"/>
          <w:szCs w:val="24"/>
          <w:lang w:val="sq-AL"/>
        </w:rPr>
        <w:t xml:space="preserve">kanë të drejtë të paraqesin pretendimet e tyre, të shoqëruara me dokumentacionin përkatës, si edhe të shprehen nëse janë dakord me të dhënat e publikuara për përfundimin e </w:t>
      </w:r>
      <w:r w:rsidR="00A907C0" w:rsidRPr="00A907C0">
        <w:rPr>
          <w:rFonts w:ascii="Garamond" w:hAnsi="Garamond" w:cs="Times New Roman"/>
          <w:sz w:val="24"/>
          <w:szCs w:val="24"/>
          <w:lang w:val="sq-AL"/>
        </w:rPr>
        <w:t>procedurave</w:t>
      </w:r>
      <w:r w:rsidRPr="00A907C0">
        <w:rPr>
          <w:rFonts w:ascii="Garamond" w:hAnsi="Garamond" w:cs="Times New Roman"/>
          <w:sz w:val="24"/>
          <w:szCs w:val="24"/>
          <w:lang w:val="sq-AL"/>
        </w:rPr>
        <w:t xml:space="preserve"> të shpronësimit, në </w:t>
      </w:r>
      <w:r w:rsidR="00C578EB" w:rsidRPr="00A907C0">
        <w:rPr>
          <w:rFonts w:ascii="Garamond" w:hAnsi="Garamond" w:cs="Times New Roman"/>
          <w:sz w:val="24"/>
          <w:szCs w:val="24"/>
          <w:lang w:val="sq-AL"/>
        </w:rPr>
        <w:t>shoq</w:t>
      </w:r>
      <w:r w:rsidR="007E03DC" w:rsidRPr="00A907C0">
        <w:rPr>
          <w:rFonts w:ascii="Garamond" w:hAnsi="Garamond" w:cs="Times New Roman"/>
          <w:sz w:val="24"/>
          <w:szCs w:val="24"/>
          <w:lang w:val="sq-AL"/>
        </w:rPr>
        <w:t>ë</w:t>
      </w:r>
      <w:r w:rsidR="00C578EB" w:rsidRPr="00A907C0">
        <w:rPr>
          <w:rFonts w:ascii="Garamond" w:hAnsi="Garamond" w:cs="Times New Roman"/>
          <w:sz w:val="24"/>
          <w:szCs w:val="24"/>
          <w:lang w:val="sq-AL"/>
        </w:rPr>
        <w:t>ri</w:t>
      </w:r>
      <w:r w:rsidR="00A907C0">
        <w:rPr>
          <w:rFonts w:ascii="Garamond" w:hAnsi="Garamond" w:cs="Times New Roman"/>
          <w:sz w:val="24"/>
          <w:szCs w:val="24"/>
          <w:lang w:val="sq-AL"/>
        </w:rPr>
        <w:t>në</w:t>
      </w:r>
      <w:r w:rsidR="00C578EB" w:rsidRPr="00A907C0">
        <w:rPr>
          <w:rFonts w:ascii="Garamond" w:hAnsi="Garamond" w:cs="Times New Roman"/>
          <w:sz w:val="24"/>
          <w:szCs w:val="24"/>
          <w:lang w:val="sq-AL"/>
        </w:rPr>
        <w:t xml:space="preserve"> </w:t>
      </w:r>
      <w:r w:rsidR="00A907C0">
        <w:rPr>
          <w:rFonts w:ascii="Garamond" w:hAnsi="Garamond" w:cs="Times New Roman"/>
          <w:sz w:val="24"/>
          <w:szCs w:val="24"/>
          <w:lang w:val="sq-AL"/>
        </w:rPr>
        <w:t>“</w:t>
      </w:r>
      <w:r w:rsidR="00C578EB" w:rsidRPr="00A907C0">
        <w:rPr>
          <w:rFonts w:ascii="Garamond" w:hAnsi="Garamond" w:cs="Times New Roman"/>
          <w:sz w:val="24"/>
          <w:szCs w:val="24"/>
          <w:lang w:val="sq-AL"/>
        </w:rPr>
        <w:t>Shell Upstream Albania</w:t>
      </w:r>
      <w:r w:rsidR="00A907C0">
        <w:rPr>
          <w:rFonts w:ascii="Garamond" w:hAnsi="Garamond" w:cs="Times New Roman"/>
          <w:sz w:val="24"/>
          <w:szCs w:val="24"/>
          <w:lang w:val="sq-AL"/>
        </w:rPr>
        <w:t>”</w:t>
      </w:r>
      <w:r w:rsidRPr="00A907C0">
        <w:rPr>
          <w:rFonts w:ascii="Garamond" w:hAnsi="Garamond" w:cs="Times New Roman"/>
          <w:sz w:val="24"/>
          <w:szCs w:val="24"/>
          <w:lang w:val="sq-AL"/>
        </w:rPr>
        <w:t xml:space="preserve">, si dhe në </w:t>
      </w:r>
      <w:r w:rsidR="00D01756" w:rsidRPr="00A907C0">
        <w:rPr>
          <w:rFonts w:ascii="Garamond" w:hAnsi="Garamond" w:cs="Times New Roman"/>
          <w:sz w:val="24"/>
          <w:szCs w:val="24"/>
          <w:lang w:val="sq-AL"/>
        </w:rPr>
        <w:t>Agjen</w:t>
      </w:r>
      <w:r w:rsidR="00FB439C" w:rsidRPr="00A907C0">
        <w:rPr>
          <w:rFonts w:ascii="Garamond" w:hAnsi="Garamond" w:cs="Times New Roman"/>
          <w:sz w:val="24"/>
          <w:szCs w:val="24"/>
          <w:lang w:val="sq-AL"/>
        </w:rPr>
        <w:t>cinë Shtetërore për Shpronësim</w:t>
      </w:r>
      <w:r w:rsidRPr="00A907C0">
        <w:rPr>
          <w:rFonts w:ascii="Garamond" w:hAnsi="Garamond" w:cs="Times New Roman"/>
          <w:sz w:val="24"/>
          <w:szCs w:val="24"/>
          <w:lang w:val="sq-AL"/>
        </w:rPr>
        <w:t>.</w:t>
      </w:r>
    </w:p>
    <w:p w14:paraId="22248316" w14:textId="64FACE94" w:rsidR="00887E6C" w:rsidRPr="00A907C0" w:rsidRDefault="00960A31" w:rsidP="00FF38B5">
      <w:pPr>
        <w:spacing w:after="0" w:line="240" w:lineRule="auto"/>
        <w:ind w:firstLine="284"/>
        <w:jc w:val="both"/>
        <w:rPr>
          <w:rFonts w:ascii="Garamond" w:eastAsia="Times New Roman" w:hAnsi="Garamond" w:cs="Times New Roman"/>
          <w:sz w:val="24"/>
          <w:szCs w:val="24"/>
          <w:lang w:val="sq-AL"/>
        </w:rPr>
      </w:pPr>
      <w:r w:rsidRPr="00A907C0">
        <w:rPr>
          <w:rFonts w:ascii="Garamond" w:hAnsi="Garamond" w:cs="Times New Roman"/>
          <w:sz w:val="24"/>
          <w:szCs w:val="24"/>
          <w:lang w:val="sq-AL"/>
        </w:rPr>
        <w:t xml:space="preserve"> </w:t>
      </w:r>
      <w:r w:rsidR="00887E6C" w:rsidRPr="00A907C0">
        <w:rPr>
          <w:rFonts w:ascii="Garamond" w:hAnsi="Garamond" w:cs="Times New Roman"/>
          <w:sz w:val="24"/>
          <w:szCs w:val="24"/>
          <w:lang w:val="sq-AL"/>
        </w:rPr>
        <w:t xml:space="preserve">Vlera totale paraprake e </w:t>
      </w:r>
      <w:r w:rsidR="004E727A" w:rsidRPr="00A907C0">
        <w:rPr>
          <w:rFonts w:ascii="Garamond" w:eastAsia="Calibri" w:hAnsi="Garamond" w:cs="Times New Roman"/>
          <w:sz w:val="24"/>
          <w:szCs w:val="24"/>
          <w:lang w:val="sq-AL"/>
        </w:rPr>
        <w:t>marrjes në përdorim të përkohshëm të pasurive</w:t>
      </w:r>
      <w:r w:rsidR="00887E6C" w:rsidRPr="00A907C0">
        <w:rPr>
          <w:rFonts w:ascii="Garamond" w:hAnsi="Garamond" w:cs="Times New Roman"/>
          <w:sz w:val="24"/>
          <w:szCs w:val="24"/>
          <w:lang w:val="sq-AL"/>
        </w:rPr>
        <w:t xml:space="preserve"> është</w:t>
      </w:r>
      <w:r w:rsidR="005344F7" w:rsidRPr="00A907C0">
        <w:rPr>
          <w:rFonts w:ascii="Garamond" w:hAnsi="Garamond" w:cs="Times New Roman"/>
          <w:sz w:val="24"/>
          <w:szCs w:val="24"/>
          <w:lang w:val="sq-AL"/>
        </w:rPr>
        <w:t xml:space="preserve"> </w:t>
      </w:r>
      <w:r w:rsidR="00C578EB" w:rsidRPr="00A907C0">
        <w:rPr>
          <w:rFonts w:ascii="Garamond" w:eastAsia="Calibri" w:hAnsi="Garamond"/>
          <w:spacing w:val="-3"/>
          <w:sz w:val="24"/>
          <w:szCs w:val="24"/>
          <w:lang w:val="sq-AL"/>
        </w:rPr>
        <w:t>1,474,117 (një milion e katërqind e shtatëdhjetë e katër</w:t>
      </w:r>
      <w:r w:rsidR="002B1BD5">
        <w:rPr>
          <w:rFonts w:ascii="Garamond" w:eastAsia="Calibri" w:hAnsi="Garamond"/>
          <w:spacing w:val="-3"/>
          <w:sz w:val="24"/>
          <w:szCs w:val="24"/>
          <w:lang w:val="sq-AL"/>
        </w:rPr>
        <w:t xml:space="preserve"> </w:t>
      </w:r>
      <w:r w:rsidR="00C578EB" w:rsidRPr="00A907C0">
        <w:rPr>
          <w:rFonts w:ascii="Garamond" w:eastAsia="Calibri" w:hAnsi="Garamond"/>
          <w:spacing w:val="-3"/>
          <w:sz w:val="24"/>
          <w:szCs w:val="24"/>
          <w:lang w:val="sq-AL"/>
        </w:rPr>
        <w:t>m</w:t>
      </w:r>
      <w:r w:rsidR="00A907C0">
        <w:rPr>
          <w:rFonts w:ascii="Garamond" w:eastAsia="Calibri" w:hAnsi="Garamond"/>
          <w:spacing w:val="-3"/>
          <w:sz w:val="24"/>
          <w:szCs w:val="24"/>
          <w:lang w:val="sq-AL"/>
        </w:rPr>
        <w:t>ijë e njëqind e shtatëmbëdhjetë</w:t>
      </w:r>
      <w:r w:rsidR="00C578EB" w:rsidRPr="00A907C0">
        <w:rPr>
          <w:rFonts w:ascii="Garamond" w:eastAsia="Calibri" w:hAnsi="Garamond"/>
          <w:spacing w:val="-3"/>
          <w:sz w:val="24"/>
          <w:szCs w:val="24"/>
          <w:lang w:val="sq-AL"/>
        </w:rPr>
        <w:t xml:space="preserve">) </w:t>
      </w:r>
      <w:r w:rsidR="00C578EB" w:rsidRPr="00A907C0">
        <w:rPr>
          <w:rFonts w:ascii="Garamond" w:eastAsia="Times New Roman" w:hAnsi="Garamond" w:cs="Times New Roman"/>
          <w:sz w:val="24"/>
          <w:szCs w:val="24"/>
          <w:lang w:val="sq-AL"/>
        </w:rPr>
        <w:t>lekë.</w:t>
      </w:r>
    </w:p>
    <w:p w14:paraId="22248319" w14:textId="77777777" w:rsidR="00960A31" w:rsidRPr="00A907C0" w:rsidRDefault="00960A31" w:rsidP="00FF38B5">
      <w:pPr>
        <w:shd w:val="clear" w:color="auto" w:fill="FFFFFF"/>
        <w:spacing w:after="0" w:line="240" w:lineRule="auto"/>
        <w:ind w:firstLine="284"/>
        <w:jc w:val="right"/>
        <w:rPr>
          <w:rFonts w:ascii="Garamond" w:hAnsi="Garamond" w:cs="Times New Roman"/>
          <w:bCs/>
          <w:sz w:val="24"/>
          <w:szCs w:val="24"/>
          <w:lang w:val="sq-AL"/>
        </w:rPr>
      </w:pPr>
    </w:p>
    <w:p w14:paraId="2224831B" w14:textId="55077995" w:rsidR="00D01756" w:rsidRPr="00A907C0" w:rsidRDefault="00A907C0" w:rsidP="00FF38B5">
      <w:pPr>
        <w:pStyle w:val="NoSpacing"/>
        <w:ind w:firstLine="284"/>
        <w:jc w:val="right"/>
        <w:rPr>
          <w:rFonts w:ascii="Garamond" w:hAnsi="Garamond"/>
          <w:lang w:val="sq-AL"/>
        </w:rPr>
      </w:pPr>
      <w:r>
        <w:rPr>
          <w:rFonts w:ascii="Garamond" w:hAnsi="Garamond"/>
          <w:lang w:val="sq-AL"/>
        </w:rPr>
        <w:t>DREJTOR</w:t>
      </w:r>
      <w:r w:rsidR="00D01756" w:rsidRPr="00A907C0">
        <w:rPr>
          <w:rFonts w:ascii="Garamond" w:hAnsi="Garamond"/>
          <w:lang w:val="sq-AL"/>
        </w:rPr>
        <w:t xml:space="preserve"> I PË</w:t>
      </w:r>
      <w:r>
        <w:rPr>
          <w:rFonts w:ascii="Garamond" w:hAnsi="Garamond"/>
          <w:lang w:val="sq-AL"/>
        </w:rPr>
        <w:t>R</w:t>
      </w:r>
      <w:r w:rsidR="00D01756" w:rsidRPr="00A907C0">
        <w:rPr>
          <w:rFonts w:ascii="Garamond" w:hAnsi="Garamond"/>
          <w:lang w:val="sq-AL"/>
        </w:rPr>
        <w:t>GJITHSHËM</w:t>
      </w:r>
    </w:p>
    <w:p w14:paraId="2224831D" w14:textId="055E3207" w:rsidR="00960A31" w:rsidRPr="00A907C0" w:rsidRDefault="00FF38B5" w:rsidP="00FF38B5">
      <w:pPr>
        <w:spacing w:after="0" w:line="240" w:lineRule="auto"/>
        <w:ind w:firstLine="284"/>
        <w:jc w:val="right"/>
        <w:rPr>
          <w:rFonts w:ascii="Garamond" w:eastAsia="Calibri" w:hAnsi="Garamond" w:cs="Times New Roman"/>
          <w:sz w:val="24"/>
          <w:szCs w:val="24"/>
          <w:lang w:val="sq-AL"/>
        </w:rPr>
      </w:pPr>
      <w:r w:rsidRPr="00A907C0">
        <w:rPr>
          <w:rFonts w:ascii="Garamond" w:eastAsia="Calibri" w:hAnsi="Garamond" w:cs="Times New Roman"/>
          <w:sz w:val="24"/>
          <w:szCs w:val="24"/>
          <w:lang w:val="sq-AL"/>
        </w:rPr>
        <w:t>KRYETAR I KOMISIONIT TË POSAÇËM TË SHPRONËSIMEVE</w:t>
      </w:r>
    </w:p>
    <w:p w14:paraId="2224831F" w14:textId="69514933" w:rsidR="00960A31" w:rsidRPr="00A907C0" w:rsidRDefault="00FF38B5" w:rsidP="00FF38B5">
      <w:pPr>
        <w:tabs>
          <w:tab w:val="center" w:pos="4680"/>
        </w:tabs>
        <w:spacing w:after="0" w:line="240" w:lineRule="auto"/>
        <w:ind w:firstLine="284"/>
        <w:jc w:val="right"/>
        <w:rPr>
          <w:rFonts w:ascii="Garamond" w:eastAsia="Calibri" w:hAnsi="Garamond" w:cs="Times New Roman"/>
          <w:b/>
          <w:sz w:val="24"/>
          <w:szCs w:val="24"/>
          <w:lang w:val="sq-AL"/>
        </w:rPr>
      </w:pPr>
      <w:r w:rsidRPr="00A907C0">
        <w:rPr>
          <w:rFonts w:ascii="Garamond" w:eastAsia="Calibri" w:hAnsi="Garamond" w:cs="Times New Roman"/>
          <w:b/>
          <w:sz w:val="24"/>
          <w:szCs w:val="24"/>
          <w:lang w:val="sq-AL"/>
        </w:rPr>
        <w:t xml:space="preserve">Erlis Hereni </w:t>
      </w:r>
    </w:p>
    <w:p w14:paraId="0F0D9DCB" w14:textId="77777777" w:rsidR="00A9553F" w:rsidRPr="00A907C0" w:rsidRDefault="00A9553F" w:rsidP="00FF38B5">
      <w:pPr>
        <w:tabs>
          <w:tab w:val="center" w:pos="4680"/>
        </w:tabs>
        <w:spacing w:after="0" w:line="240" w:lineRule="auto"/>
        <w:ind w:firstLine="284"/>
        <w:jc w:val="right"/>
        <w:rPr>
          <w:rFonts w:ascii="Garamond" w:eastAsia="Calibri" w:hAnsi="Garamond" w:cs="Times New Roman"/>
          <w:b/>
          <w:sz w:val="24"/>
          <w:szCs w:val="24"/>
          <w:lang w:val="sq-AL"/>
        </w:rPr>
      </w:pPr>
    </w:p>
    <w:p w14:paraId="186B2E98" w14:textId="77777777" w:rsidR="00A9553F" w:rsidRPr="00A907C0" w:rsidRDefault="00A9553F" w:rsidP="00FF38B5">
      <w:pPr>
        <w:tabs>
          <w:tab w:val="center" w:pos="4680"/>
        </w:tabs>
        <w:spacing w:after="0" w:line="240" w:lineRule="auto"/>
        <w:ind w:firstLine="284"/>
        <w:jc w:val="right"/>
        <w:rPr>
          <w:rFonts w:ascii="Garamond" w:eastAsia="Calibri" w:hAnsi="Garamond" w:cs="Times New Roman"/>
          <w:b/>
          <w:sz w:val="24"/>
          <w:szCs w:val="24"/>
          <w:lang w:val="sq-AL"/>
        </w:rPr>
      </w:pPr>
    </w:p>
    <w:p w14:paraId="62E73962" w14:textId="77777777" w:rsidR="00A9553F" w:rsidRPr="00A907C0" w:rsidRDefault="00A9553F" w:rsidP="00FF38B5">
      <w:pPr>
        <w:tabs>
          <w:tab w:val="center" w:pos="4680"/>
        </w:tabs>
        <w:spacing w:after="0" w:line="240" w:lineRule="auto"/>
        <w:ind w:firstLine="284"/>
        <w:jc w:val="right"/>
        <w:rPr>
          <w:rFonts w:ascii="Garamond" w:eastAsia="Calibri" w:hAnsi="Garamond" w:cs="Times New Roman"/>
          <w:b/>
          <w:sz w:val="24"/>
          <w:szCs w:val="24"/>
          <w:lang w:val="sq-AL"/>
        </w:rPr>
      </w:pPr>
    </w:p>
    <w:p w14:paraId="5B915F55" w14:textId="4EE954FB" w:rsidR="00A9553F" w:rsidRPr="002B1BD5" w:rsidRDefault="00A9553F" w:rsidP="00A9553F">
      <w:pPr>
        <w:tabs>
          <w:tab w:val="center" w:pos="4680"/>
        </w:tabs>
        <w:spacing w:after="0" w:line="240" w:lineRule="auto"/>
        <w:ind w:firstLine="284"/>
        <w:jc w:val="center"/>
        <w:rPr>
          <w:rFonts w:ascii="Garamond" w:eastAsia="Calibri" w:hAnsi="Garamond" w:cs="Times New Roman"/>
          <w:sz w:val="24"/>
          <w:szCs w:val="24"/>
          <w:lang w:val="sq-AL"/>
        </w:rPr>
      </w:pPr>
      <w:r w:rsidRPr="002B1BD5">
        <w:rPr>
          <w:rFonts w:ascii="Garamond" w:eastAsia="Calibri" w:hAnsi="Garamond" w:cs="Times New Roman"/>
          <w:sz w:val="24"/>
          <w:szCs w:val="24"/>
          <w:lang w:val="sq-AL"/>
        </w:rPr>
        <w:t>LISTA PARAPRAKE E PRONARËVE</w:t>
      </w:r>
      <w:r w:rsidR="00A907C0" w:rsidRPr="002B1BD5">
        <w:rPr>
          <w:rFonts w:ascii="Garamond" w:eastAsia="Calibri" w:hAnsi="Garamond" w:cs="Times New Roman"/>
          <w:sz w:val="24"/>
          <w:szCs w:val="24"/>
          <w:lang w:val="sq-AL"/>
        </w:rPr>
        <w:t>,</w:t>
      </w:r>
      <w:r w:rsidRPr="002B1BD5">
        <w:rPr>
          <w:rFonts w:ascii="Garamond" w:eastAsia="Calibri" w:hAnsi="Garamond" w:cs="Times New Roman"/>
          <w:sz w:val="24"/>
          <w:szCs w:val="24"/>
          <w:lang w:val="sq-AL"/>
        </w:rPr>
        <w:t xml:space="preserve"> PRONË PRIVATE</w:t>
      </w:r>
      <w:r w:rsidR="00A907C0" w:rsidRPr="002B1BD5">
        <w:rPr>
          <w:rFonts w:ascii="Garamond" w:eastAsia="Calibri" w:hAnsi="Garamond" w:cs="Times New Roman"/>
          <w:sz w:val="24"/>
          <w:szCs w:val="24"/>
          <w:lang w:val="sq-AL"/>
        </w:rPr>
        <w:t>,</w:t>
      </w:r>
      <w:r w:rsidR="002B1BD5" w:rsidRPr="002B1BD5">
        <w:rPr>
          <w:rFonts w:ascii="Garamond" w:eastAsia="Calibri" w:hAnsi="Garamond" w:cs="Times New Roman"/>
          <w:sz w:val="24"/>
          <w:szCs w:val="24"/>
          <w:lang w:val="sq-AL"/>
        </w:rPr>
        <w:t xml:space="preserve"> </w:t>
      </w:r>
      <w:r w:rsidRPr="002B1BD5">
        <w:rPr>
          <w:rFonts w:ascii="Garamond" w:eastAsia="Calibri" w:hAnsi="Garamond" w:cs="Times New Roman"/>
          <w:sz w:val="24"/>
          <w:szCs w:val="24"/>
          <w:lang w:val="sq-AL"/>
        </w:rPr>
        <w:t>Q</w:t>
      </w:r>
      <w:r w:rsidR="00A907C0" w:rsidRPr="002B1BD5">
        <w:rPr>
          <w:rFonts w:ascii="Garamond" w:eastAsia="Calibri" w:hAnsi="Garamond" w:cs="Times New Roman"/>
          <w:sz w:val="24"/>
          <w:szCs w:val="24"/>
          <w:lang w:val="sq-AL"/>
        </w:rPr>
        <w:t>Ë</w:t>
      </w:r>
      <w:r w:rsidRPr="002B1BD5">
        <w:rPr>
          <w:rFonts w:ascii="Garamond" w:eastAsia="Calibri" w:hAnsi="Garamond" w:cs="Times New Roman"/>
          <w:sz w:val="24"/>
          <w:szCs w:val="24"/>
          <w:lang w:val="sq-AL"/>
        </w:rPr>
        <w:t xml:space="preserve"> </w:t>
      </w:r>
      <w:r w:rsidR="00A907C0" w:rsidRPr="002B1BD5">
        <w:rPr>
          <w:rFonts w:ascii="Garamond" w:eastAsia="Calibri" w:hAnsi="Garamond" w:cs="Times New Roman"/>
          <w:sz w:val="24"/>
          <w:szCs w:val="24"/>
          <w:lang w:val="sq-AL"/>
        </w:rPr>
        <w:t>SHPRONËSOHEN</w:t>
      </w:r>
      <w:r w:rsidRPr="002B1BD5">
        <w:rPr>
          <w:rFonts w:ascii="Garamond" w:eastAsia="Calibri" w:hAnsi="Garamond" w:cs="Times New Roman"/>
          <w:sz w:val="24"/>
          <w:szCs w:val="24"/>
          <w:lang w:val="sq-AL"/>
        </w:rPr>
        <w:t xml:space="preserve"> NGA PROJEKTI </w:t>
      </w:r>
      <w:r w:rsidR="00A907C0" w:rsidRPr="002B1BD5">
        <w:rPr>
          <w:rFonts w:ascii="Garamond" w:eastAsia="Calibri" w:hAnsi="Garamond" w:cs="Times New Roman"/>
          <w:sz w:val="24"/>
          <w:szCs w:val="24"/>
          <w:lang w:val="sq-AL"/>
        </w:rPr>
        <w:t>“</w:t>
      </w:r>
      <w:r w:rsidRPr="002B1BD5">
        <w:rPr>
          <w:rFonts w:ascii="Garamond" w:eastAsia="Calibri" w:hAnsi="Garamond" w:cs="Times New Roman"/>
          <w:sz w:val="24"/>
          <w:szCs w:val="24"/>
          <w:lang w:val="sq-AL"/>
        </w:rPr>
        <w:t>SHPIRAGU 4</w:t>
      </w:r>
      <w:r w:rsidR="00A907C0" w:rsidRPr="002B1BD5">
        <w:rPr>
          <w:rFonts w:ascii="Garamond" w:eastAsia="Calibri" w:hAnsi="Garamond" w:cs="Times New Roman"/>
          <w:sz w:val="24"/>
          <w:szCs w:val="24"/>
          <w:lang w:val="sq-AL"/>
        </w:rPr>
        <w:t>”</w:t>
      </w:r>
      <w:r w:rsidRPr="002B1BD5">
        <w:rPr>
          <w:rFonts w:ascii="Garamond" w:eastAsia="Calibri" w:hAnsi="Garamond" w:cs="Times New Roman"/>
          <w:sz w:val="24"/>
          <w:szCs w:val="24"/>
          <w:lang w:val="sq-AL"/>
        </w:rPr>
        <w:t xml:space="preserve"> DHE FACILITETET E TIJ</w:t>
      </w:r>
    </w:p>
    <w:p w14:paraId="4BA38E8E" w14:textId="77777777" w:rsidR="00A9553F" w:rsidRPr="00A907C0" w:rsidRDefault="00A9553F" w:rsidP="00A9553F">
      <w:pPr>
        <w:tabs>
          <w:tab w:val="center" w:pos="4680"/>
        </w:tabs>
        <w:spacing w:after="0" w:line="240" w:lineRule="auto"/>
        <w:ind w:firstLine="284"/>
        <w:jc w:val="center"/>
        <w:rPr>
          <w:rFonts w:ascii="Garamond" w:eastAsia="Calibri" w:hAnsi="Garamond" w:cs="Times New Roman"/>
          <w:b/>
          <w:sz w:val="24"/>
          <w:szCs w:val="24"/>
          <w:lang w:val="sq-AL"/>
        </w:rPr>
      </w:pPr>
    </w:p>
    <w:tbl>
      <w:tblPr>
        <w:tblW w:w="5000" w:type="pct"/>
        <w:tblLook w:val="04A0" w:firstRow="1" w:lastRow="0" w:firstColumn="1" w:lastColumn="0" w:noHBand="0" w:noVBand="1"/>
      </w:tblPr>
      <w:tblGrid>
        <w:gridCol w:w="464"/>
        <w:gridCol w:w="1297"/>
        <w:gridCol w:w="801"/>
        <w:gridCol w:w="609"/>
        <w:gridCol w:w="648"/>
        <w:gridCol w:w="708"/>
        <w:gridCol w:w="946"/>
        <w:gridCol w:w="952"/>
        <w:gridCol w:w="888"/>
        <w:gridCol w:w="835"/>
        <w:gridCol w:w="1428"/>
      </w:tblGrid>
      <w:tr w:rsidR="00A9553F" w:rsidRPr="00A907C0" w14:paraId="51A6A4AE" w14:textId="77777777" w:rsidTr="00A9553F">
        <w:trPr>
          <w:trHeight w:val="180"/>
        </w:trPr>
        <w:tc>
          <w:tcPr>
            <w:tcW w:w="249"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37433CF4" w14:textId="77777777" w:rsidR="00A9553F" w:rsidRPr="00A907C0" w:rsidRDefault="00A9553F" w:rsidP="00A9553F">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Nr.</w:t>
            </w:r>
          </w:p>
        </w:tc>
        <w:tc>
          <w:tcPr>
            <w:tcW w:w="684" w:type="pct"/>
            <w:tcBorders>
              <w:top w:val="double" w:sz="6" w:space="0" w:color="auto"/>
              <w:left w:val="nil"/>
              <w:bottom w:val="double" w:sz="6" w:space="0" w:color="auto"/>
              <w:right w:val="double" w:sz="6" w:space="0" w:color="auto"/>
            </w:tcBorders>
            <w:shd w:val="clear" w:color="000000" w:fill="FFFFFF"/>
            <w:noWrap/>
            <w:vAlign w:val="center"/>
            <w:hideMark/>
          </w:tcPr>
          <w:p w14:paraId="2986258C" w14:textId="77777777" w:rsidR="00A9553F" w:rsidRPr="00A907C0" w:rsidRDefault="00A9553F" w:rsidP="00A9553F">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Pronari</w:t>
            </w:r>
          </w:p>
        </w:tc>
        <w:tc>
          <w:tcPr>
            <w:tcW w:w="407" w:type="pct"/>
            <w:tcBorders>
              <w:top w:val="double" w:sz="6" w:space="0" w:color="auto"/>
              <w:left w:val="nil"/>
              <w:bottom w:val="double" w:sz="6" w:space="0" w:color="auto"/>
              <w:right w:val="double" w:sz="6" w:space="0" w:color="auto"/>
            </w:tcBorders>
            <w:shd w:val="clear" w:color="000000" w:fill="FFFFFF"/>
            <w:noWrap/>
            <w:vAlign w:val="center"/>
            <w:hideMark/>
          </w:tcPr>
          <w:p w14:paraId="1A5B3B96" w14:textId="77777777" w:rsidR="00A9553F" w:rsidRPr="00A907C0" w:rsidRDefault="00A9553F" w:rsidP="00A9553F">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Fshati</w:t>
            </w:r>
          </w:p>
        </w:tc>
        <w:tc>
          <w:tcPr>
            <w:tcW w:w="325" w:type="pct"/>
            <w:tcBorders>
              <w:top w:val="double" w:sz="6" w:space="0" w:color="auto"/>
              <w:left w:val="nil"/>
              <w:bottom w:val="double" w:sz="6" w:space="0" w:color="auto"/>
              <w:right w:val="double" w:sz="6" w:space="0" w:color="auto"/>
            </w:tcBorders>
            <w:shd w:val="clear" w:color="000000" w:fill="FFFFFF"/>
            <w:noWrap/>
            <w:vAlign w:val="center"/>
            <w:hideMark/>
          </w:tcPr>
          <w:p w14:paraId="3909A729" w14:textId="77777777" w:rsidR="00A9553F" w:rsidRPr="00A907C0" w:rsidRDefault="00A9553F" w:rsidP="00A9553F">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Rrethi</w:t>
            </w:r>
          </w:p>
        </w:tc>
        <w:tc>
          <w:tcPr>
            <w:tcW w:w="345" w:type="pct"/>
            <w:tcBorders>
              <w:top w:val="double" w:sz="6" w:space="0" w:color="auto"/>
              <w:left w:val="nil"/>
              <w:bottom w:val="double" w:sz="6" w:space="0" w:color="auto"/>
              <w:right w:val="double" w:sz="6" w:space="0" w:color="auto"/>
            </w:tcBorders>
            <w:shd w:val="clear" w:color="000000" w:fill="FFFFFF"/>
            <w:noWrap/>
            <w:vAlign w:val="center"/>
            <w:hideMark/>
          </w:tcPr>
          <w:p w14:paraId="425E962D" w14:textId="75802A89" w:rsidR="00A9553F" w:rsidRPr="00A907C0" w:rsidRDefault="00A907C0" w:rsidP="00A9553F">
            <w:pPr>
              <w:spacing w:after="0" w:line="240" w:lineRule="auto"/>
              <w:jc w:val="center"/>
              <w:rPr>
                <w:rFonts w:ascii="Garamond" w:eastAsia="Times New Roman" w:hAnsi="Garamond" w:cs="Times New Roman"/>
                <w:b/>
                <w:bCs/>
                <w:sz w:val="14"/>
                <w:szCs w:val="16"/>
                <w:lang w:val="sq-AL" w:eastAsia="sq-AL"/>
              </w:rPr>
            </w:pPr>
            <w:r>
              <w:rPr>
                <w:rFonts w:ascii="Garamond" w:eastAsia="Times New Roman" w:hAnsi="Garamond" w:cs="Times New Roman"/>
                <w:b/>
                <w:bCs/>
                <w:sz w:val="14"/>
                <w:szCs w:val="16"/>
                <w:lang w:val="sq-AL" w:eastAsia="sq-AL"/>
              </w:rPr>
              <w:t>ZK</w:t>
            </w:r>
          </w:p>
        </w:tc>
        <w:tc>
          <w:tcPr>
            <w:tcW w:w="373" w:type="pct"/>
            <w:tcBorders>
              <w:top w:val="double" w:sz="6" w:space="0" w:color="auto"/>
              <w:left w:val="nil"/>
              <w:bottom w:val="double" w:sz="6" w:space="0" w:color="auto"/>
              <w:right w:val="double" w:sz="6" w:space="0" w:color="auto"/>
            </w:tcBorders>
            <w:shd w:val="clear" w:color="000000" w:fill="FFFFFF"/>
            <w:vAlign w:val="center"/>
            <w:hideMark/>
          </w:tcPr>
          <w:p w14:paraId="41B424B9" w14:textId="291B9824"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Nr.</w:t>
            </w:r>
            <w:r w:rsidR="00A907C0">
              <w:rPr>
                <w:rFonts w:ascii="Garamond" w:eastAsia="Times New Roman" w:hAnsi="Garamond" w:cs="Times New Roman"/>
                <w:b/>
                <w:bCs/>
                <w:sz w:val="14"/>
                <w:szCs w:val="16"/>
                <w:lang w:val="sq-AL" w:eastAsia="sq-AL"/>
              </w:rPr>
              <w:t xml:space="preserve"> i</w:t>
            </w:r>
            <w:r w:rsidRPr="00A907C0">
              <w:rPr>
                <w:rFonts w:ascii="Garamond" w:eastAsia="Times New Roman" w:hAnsi="Garamond" w:cs="Times New Roman"/>
                <w:b/>
                <w:bCs/>
                <w:sz w:val="14"/>
                <w:szCs w:val="16"/>
                <w:lang w:val="sq-AL" w:eastAsia="sq-AL"/>
              </w:rPr>
              <w:br/>
            </w:r>
            <w:r w:rsidR="00A907C0">
              <w:rPr>
                <w:rFonts w:ascii="Garamond" w:eastAsia="Times New Roman" w:hAnsi="Garamond" w:cs="Times New Roman"/>
                <w:b/>
                <w:bCs/>
                <w:sz w:val="14"/>
                <w:szCs w:val="16"/>
                <w:lang w:val="sq-AL" w:eastAsia="sq-AL"/>
              </w:rPr>
              <w:t>p</w:t>
            </w:r>
            <w:r w:rsidRPr="00A907C0">
              <w:rPr>
                <w:rFonts w:ascii="Garamond" w:eastAsia="Times New Roman" w:hAnsi="Garamond" w:cs="Times New Roman"/>
                <w:b/>
                <w:bCs/>
                <w:sz w:val="14"/>
                <w:szCs w:val="16"/>
                <w:lang w:val="sq-AL" w:eastAsia="sq-AL"/>
              </w:rPr>
              <w:t>asurisë</w:t>
            </w:r>
          </w:p>
        </w:tc>
        <w:tc>
          <w:tcPr>
            <w:tcW w:w="504" w:type="pct"/>
            <w:tcBorders>
              <w:top w:val="double" w:sz="6" w:space="0" w:color="auto"/>
              <w:left w:val="nil"/>
              <w:bottom w:val="double" w:sz="6" w:space="0" w:color="auto"/>
              <w:right w:val="double" w:sz="6" w:space="0" w:color="auto"/>
            </w:tcBorders>
            <w:shd w:val="clear" w:color="000000" w:fill="FFFFFF"/>
            <w:vAlign w:val="center"/>
            <w:hideMark/>
          </w:tcPr>
          <w:p w14:paraId="36F1A805" w14:textId="18C73E2B"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 xml:space="preserve">Lloji </w:t>
            </w:r>
            <w:r w:rsidR="00A907C0">
              <w:rPr>
                <w:rFonts w:ascii="Garamond" w:eastAsia="Times New Roman" w:hAnsi="Garamond" w:cs="Times New Roman"/>
                <w:b/>
                <w:bCs/>
                <w:sz w:val="14"/>
                <w:szCs w:val="16"/>
                <w:lang w:val="sq-AL" w:eastAsia="sq-AL"/>
              </w:rPr>
              <w:t>i p</w:t>
            </w:r>
            <w:r w:rsidRPr="00A907C0">
              <w:rPr>
                <w:rFonts w:ascii="Garamond" w:eastAsia="Times New Roman" w:hAnsi="Garamond" w:cs="Times New Roman"/>
                <w:b/>
                <w:bCs/>
                <w:sz w:val="14"/>
                <w:szCs w:val="16"/>
                <w:lang w:val="sq-AL" w:eastAsia="sq-AL"/>
              </w:rPr>
              <w:t>asurisë</w:t>
            </w:r>
          </w:p>
        </w:tc>
        <w:tc>
          <w:tcPr>
            <w:tcW w:w="449" w:type="pct"/>
            <w:tcBorders>
              <w:top w:val="double" w:sz="6" w:space="0" w:color="auto"/>
              <w:left w:val="nil"/>
              <w:bottom w:val="double" w:sz="6" w:space="0" w:color="auto"/>
              <w:right w:val="double" w:sz="6" w:space="0" w:color="auto"/>
            </w:tcBorders>
            <w:shd w:val="clear" w:color="000000" w:fill="FFFFFF"/>
            <w:vAlign w:val="center"/>
            <w:hideMark/>
          </w:tcPr>
          <w:p w14:paraId="6FC7A759" w14:textId="1B745F8E" w:rsidR="00A9553F" w:rsidRPr="00A907C0" w:rsidRDefault="00A9553F" w:rsidP="00A9553F">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Sip.</w:t>
            </w:r>
            <w:r w:rsidR="00A907C0">
              <w:rPr>
                <w:rFonts w:ascii="Garamond" w:eastAsia="Times New Roman" w:hAnsi="Garamond" w:cs="Times New Roman"/>
                <w:b/>
                <w:bCs/>
                <w:sz w:val="14"/>
                <w:szCs w:val="16"/>
                <w:lang w:val="sq-AL" w:eastAsia="sq-AL"/>
              </w:rPr>
              <w:t xml:space="preserve"> </w:t>
            </w:r>
            <w:r w:rsidRPr="00A907C0">
              <w:rPr>
                <w:rFonts w:ascii="Garamond" w:eastAsia="Times New Roman" w:hAnsi="Garamond" w:cs="Times New Roman"/>
                <w:b/>
                <w:bCs/>
                <w:sz w:val="14"/>
                <w:szCs w:val="16"/>
                <w:lang w:val="sq-AL" w:eastAsia="sq-AL"/>
              </w:rPr>
              <w:t>m</w:t>
            </w:r>
            <w:r w:rsidRPr="00A907C0">
              <w:rPr>
                <w:rFonts w:ascii="Garamond" w:eastAsia="Times New Roman" w:hAnsi="Garamond" w:cs="Times New Roman"/>
                <w:b/>
                <w:bCs/>
                <w:sz w:val="14"/>
                <w:szCs w:val="16"/>
                <w:vertAlign w:val="superscript"/>
                <w:lang w:val="sq-AL" w:eastAsia="sq-AL"/>
              </w:rPr>
              <w:t>2</w:t>
            </w:r>
            <w:r w:rsidRPr="00A907C0">
              <w:rPr>
                <w:rFonts w:ascii="Garamond" w:eastAsia="Times New Roman" w:hAnsi="Garamond" w:cs="Times New Roman"/>
                <w:b/>
                <w:bCs/>
                <w:sz w:val="14"/>
                <w:szCs w:val="16"/>
                <w:lang w:val="sq-AL" w:eastAsia="sq-AL"/>
              </w:rPr>
              <w:t xml:space="preserve"> që merret në përdorim të përkohshëm</w:t>
            </w:r>
          </w:p>
        </w:tc>
        <w:tc>
          <w:tcPr>
            <w:tcW w:w="470" w:type="pct"/>
            <w:tcBorders>
              <w:top w:val="double" w:sz="6" w:space="0" w:color="auto"/>
              <w:left w:val="nil"/>
              <w:bottom w:val="double" w:sz="6" w:space="0" w:color="auto"/>
              <w:right w:val="double" w:sz="6" w:space="0" w:color="auto"/>
            </w:tcBorders>
            <w:shd w:val="clear" w:color="000000" w:fill="FFFFFF"/>
            <w:vAlign w:val="center"/>
            <w:hideMark/>
          </w:tcPr>
          <w:p w14:paraId="596BF1E0" w14:textId="77777777" w:rsidR="00A9553F" w:rsidRPr="00A907C0" w:rsidRDefault="00A9553F" w:rsidP="00A9553F">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Çmimi /m²</w:t>
            </w:r>
          </w:p>
        </w:tc>
        <w:tc>
          <w:tcPr>
            <w:tcW w:w="442" w:type="pct"/>
            <w:tcBorders>
              <w:top w:val="double" w:sz="6" w:space="0" w:color="auto"/>
              <w:left w:val="nil"/>
              <w:bottom w:val="double" w:sz="6" w:space="0" w:color="auto"/>
              <w:right w:val="double" w:sz="6" w:space="0" w:color="auto"/>
            </w:tcBorders>
            <w:shd w:val="clear" w:color="000000" w:fill="FFFFFF"/>
            <w:vAlign w:val="center"/>
            <w:hideMark/>
          </w:tcPr>
          <w:p w14:paraId="1D2AF19F" w14:textId="71261580"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 xml:space="preserve">Vlera </w:t>
            </w:r>
            <w:r w:rsidR="00A907C0">
              <w:rPr>
                <w:rFonts w:ascii="Garamond" w:eastAsia="Times New Roman" w:hAnsi="Garamond" w:cs="Times New Roman"/>
                <w:b/>
                <w:bCs/>
                <w:sz w:val="14"/>
                <w:szCs w:val="16"/>
                <w:lang w:val="sq-AL" w:eastAsia="sq-AL"/>
              </w:rPr>
              <w:t>t</w:t>
            </w:r>
            <w:r w:rsidRPr="00A907C0">
              <w:rPr>
                <w:rFonts w:ascii="Garamond" w:eastAsia="Times New Roman" w:hAnsi="Garamond" w:cs="Times New Roman"/>
                <w:b/>
                <w:bCs/>
                <w:sz w:val="14"/>
                <w:szCs w:val="16"/>
                <w:lang w:val="sq-AL" w:eastAsia="sq-AL"/>
              </w:rPr>
              <w:t>otale (</w:t>
            </w:r>
            <w:r w:rsidR="00A907C0">
              <w:rPr>
                <w:rFonts w:ascii="Garamond" w:eastAsia="Times New Roman" w:hAnsi="Garamond" w:cs="Times New Roman"/>
                <w:b/>
                <w:bCs/>
                <w:sz w:val="14"/>
                <w:szCs w:val="16"/>
                <w:lang w:val="sq-AL" w:eastAsia="sq-AL"/>
              </w:rPr>
              <w:t>l</w:t>
            </w:r>
            <w:r w:rsidRPr="00A907C0">
              <w:rPr>
                <w:rFonts w:ascii="Garamond" w:eastAsia="Times New Roman" w:hAnsi="Garamond" w:cs="Times New Roman"/>
                <w:b/>
                <w:bCs/>
                <w:sz w:val="14"/>
                <w:szCs w:val="16"/>
                <w:lang w:val="sq-AL" w:eastAsia="sq-AL"/>
              </w:rPr>
              <w:t>ek)</w:t>
            </w:r>
          </w:p>
        </w:tc>
        <w:tc>
          <w:tcPr>
            <w:tcW w:w="753" w:type="pct"/>
            <w:tcBorders>
              <w:top w:val="double" w:sz="6" w:space="0" w:color="auto"/>
              <w:left w:val="nil"/>
              <w:bottom w:val="double" w:sz="6" w:space="0" w:color="auto"/>
              <w:right w:val="double" w:sz="6" w:space="0" w:color="auto"/>
            </w:tcBorders>
            <w:shd w:val="clear" w:color="000000" w:fill="FFFFFF"/>
            <w:vAlign w:val="center"/>
            <w:hideMark/>
          </w:tcPr>
          <w:p w14:paraId="13843309" w14:textId="77777777" w:rsidR="00A9553F" w:rsidRPr="00A907C0" w:rsidRDefault="00A9553F" w:rsidP="00A9553F">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Shënime</w:t>
            </w:r>
          </w:p>
        </w:tc>
      </w:tr>
      <w:tr w:rsidR="00A9553F" w:rsidRPr="00A907C0" w14:paraId="1BF1DAF7" w14:textId="77777777" w:rsidTr="00A907C0">
        <w:trPr>
          <w:trHeight w:val="180"/>
        </w:trPr>
        <w:tc>
          <w:tcPr>
            <w:tcW w:w="249" w:type="pct"/>
            <w:tcBorders>
              <w:top w:val="nil"/>
              <w:left w:val="double" w:sz="6" w:space="0" w:color="auto"/>
              <w:bottom w:val="single" w:sz="4" w:space="0" w:color="auto"/>
              <w:right w:val="double" w:sz="6" w:space="0" w:color="auto"/>
            </w:tcBorders>
            <w:shd w:val="clear" w:color="000000" w:fill="FFFFFF"/>
            <w:vAlign w:val="center"/>
            <w:hideMark/>
          </w:tcPr>
          <w:p w14:paraId="01087AD6" w14:textId="77777777" w:rsidR="00A9553F" w:rsidRPr="00A907C0" w:rsidRDefault="00A9553F" w:rsidP="00A9553F">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1</w:t>
            </w:r>
          </w:p>
        </w:tc>
        <w:tc>
          <w:tcPr>
            <w:tcW w:w="684" w:type="pct"/>
            <w:tcBorders>
              <w:top w:val="single" w:sz="4" w:space="0" w:color="auto"/>
              <w:left w:val="nil"/>
              <w:bottom w:val="single" w:sz="4" w:space="0" w:color="auto"/>
              <w:right w:val="double" w:sz="6" w:space="0" w:color="auto"/>
            </w:tcBorders>
            <w:shd w:val="clear" w:color="auto" w:fill="auto"/>
            <w:vAlign w:val="center"/>
            <w:hideMark/>
          </w:tcPr>
          <w:p w14:paraId="3D5D0C21"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Antik Jashar Hoxha</w:t>
            </w:r>
            <w:r w:rsidRPr="00A907C0">
              <w:rPr>
                <w:rFonts w:ascii="Garamond" w:eastAsia="Times New Roman" w:hAnsi="Garamond" w:cs="Times New Roman"/>
                <w:sz w:val="14"/>
                <w:szCs w:val="16"/>
                <w:lang w:val="sq-AL" w:eastAsia="sq-AL"/>
              </w:rPr>
              <w:br/>
              <w:t>Gorios Jashar Papa</w:t>
            </w:r>
            <w:r w:rsidRPr="00A907C0">
              <w:rPr>
                <w:rFonts w:ascii="Garamond" w:eastAsia="Times New Roman" w:hAnsi="Garamond" w:cs="Times New Roman"/>
                <w:sz w:val="14"/>
                <w:szCs w:val="16"/>
                <w:lang w:val="sq-AL" w:eastAsia="sq-AL"/>
              </w:rPr>
              <w:br/>
              <w:t>Luftar Feim Dosti</w:t>
            </w:r>
            <w:r w:rsidRPr="00A907C0">
              <w:rPr>
                <w:rFonts w:ascii="Garamond" w:eastAsia="Times New Roman" w:hAnsi="Garamond" w:cs="Times New Roman"/>
                <w:sz w:val="14"/>
                <w:szCs w:val="16"/>
                <w:lang w:val="sq-AL" w:eastAsia="sq-AL"/>
              </w:rPr>
              <w:br/>
              <w:t>Vezire Jashar Dishnica</w:t>
            </w:r>
            <w:r w:rsidRPr="00A907C0">
              <w:rPr>
                <w:rFonts w:ascii="Garamond" w:eastAsia="Times New Roman" w:hAnsi="Garamond" w:cs="Times New Roman"/>
                <w:sz w:val="14"/>
                <w:szCs w:val="16"/>
                <w:lang w:val="sq-AL" w:eastAsia="sq-AL"/>
              </w:rPr>
              <w:br/>
              <w:t>Bahrie Jashar Toska</w:t>
            </w:r>
            <w:r w:rsidRPr="00A907C0">
              <w:rPr>
                <w:rFonts w:ascii="Garamond" w:eastAsia="Times New Roman" w:hAnsi="Garamond" w:cs="Times New Roman"/>
                <w:sz w:val="14"/>
                <w:szCs w:val="16"/>
                <w:lang w:val="sq-AL" w:eastAsia="sq-AL"/>
              </w:rPr>
              <w:br/>
              <w:t>Bujar Jashar Moskaj</w:t>
            </w:r>
            <w:r w:rsidRPr="00A907C0">
              <w:rPr>
                <w:rFonts w:ascii="Garamond" w:eastAsia="Times New Roman" w:hAnsi="Garamond" w:cs="Times New Roman"/>
                <w:sz w:val="14"/>
                <w:szCs w:val="16"/>
                <w:lang w:val="sq-AL" w:eastAsia="sq-AL"/>
              </w:rPr>
              <w:br/>
              <w:t>MyzaferI Jashar Sadikaj</w:t>
            </w:r>
            <w:r w:rsidRPr="00A907C0">
              <w:rPr>
                <w:rFonts w:ascii="Garamond" w:eastAsia="Times New Roman" w:hAnsi="Garamond" w:cs="Times New Roman"/>
                <w:sz w:val="14"/>
                <w:szCs w:val="16"/>
                <w:lang w:val="sq-AL" w:eastAsia="sq-AL"/>
              </w:rPr>
              <w:br/>
              <w:t>Niko Jashar Xhakaj</w:t>
            </w:r>
          </w:p>
        </w:tc>
        <w:tc>
          <w:tcPr>
            <w:tcW w:w="407" w:type="pct"/>
            <w:tcBorders>
              <w:top w:val="single" w:sz="4" w:space="0" w:color="auto"/>
              <w:left w:val="nil"/>
              <w:bottom w:val="single" w:sz="4" w:space="0" w:color="auto"/>
              <w:right w:val="nil"/>
            </w:tcBorders>
            <w:shd w:val="clear" w:color="000000" w:fill="FFFFFF"/>
            <w:vAlign w:val="center"/>
            <w:hideMark/>
          </w:tcPr>
          <w:p w14:paraId="35A72428"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Mbreshtan</w:t>
            </w:r>
          </w:p>
        </w:tc>
        <w:tc>
          <w:tcPr>
            <w:tcW w:w="32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6822F37D"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Berat</w:t>
            </w:r>
          </w:p>
        </w:tc>
        <w:tc>
          <w:tcPr>
            <w:tcW w:w="345" w:type="pct"/>
            <w:tcBorders>
              <w:top w:val="nil"/>
              <w:left w:val="nil"/>
              <w:bottom w:val="single" w:sz="4" w:space="0" w:color="auto"/>
              <w:right w:val="double" w:sz="6" w:space="0" w:color="auto"/>
            </w:tcBorders>
            <w:shd w:val="clear" w:color="000000" w:fill="FFFFFF"/>
            <w:vAlign w:val="center"/>
            <w:hideMark/>
          </w:tcPr>
          <w:p w14:paraId="1FE3DDE6"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2634</w:t>
            </w:r>
          </w:p>
        </w:tc>
        <w:tc>
          <w:tcPr>
            <w:tcW w:w="373" w:type="pct"/>
            <w:tcBorders>
              <w:top w:val="nil"/>
              <w:left w:val="nil"/>
              <w:bottom w:val="single" w:sz="4" w:space="0" w:color="auto"/>
              <w:right w:val="double" w:sz="6" w:space="0" w:color="auto"/>
            </w:tcBorders>
            <w:shd w:val="clear" w:color="auto" w:fill="auto"/>
            <w:vAlign w:val="center"/>
            <w:hideMark/>
          </w:tcPr>
          <w:p w14:paraId="03C49215"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64/4</w:t>
            </w:r>
          </w:p>
        </w:tc>
        <w:tc>
          <w:tcPr>
            <w:tcW w:w="504" w:type="pct"/>
            <w:tcBorders>
              <w:top w:val="nil"/>
              <w:left w:val="nil"/>
              <w:bottom w:val="single" w:sz="4" w:space="0" w:color="auto"/>
              <w:right w:val="double" w:sz="6" w:space="0" w:color="auto"/>
            </w:tcBorders>
            <w:shd w:val="clear" w:color="000000" w:fill="FFFFFF"/>
            <w:vAlign w:val="center"/>
            <w:hideMark/>
          </w:tcPr>
          <w:p w14:paraId="2724D4B8"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Arë</w:t>
            </w:r>
          </w:p>
        </w:tc>
        <w:tc>
          <w:tcPr>
            <w:tcW w:w="449" w:type="pct"/>
            <w:tcBorders>
              <w:top w:val="nil"/>
              <w:left w:val="nil"/>
              <w:bottom w:val="single" w:sz="4" w:space="0" w:color="auto"/>
              <w:right w:val="double" w:sz="6" w:space="0" w:color="auto"/>
            </w:tcBorders>
            <w:shd w:val="clear" w:color="000000" w:fill="FFFFFF"/>
            <w:vAlign w:val="center"/>
            <w:hideMark/>
          </w:tcPr>
          <w:p w14:paraId="4B016D50" w14:textId="4FF307A9"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3,708</w:t>
            </w:r>
          </w:p>
        </w:tc>
        <w:tc>
          <w:tcPr>
            <w:tcW w:w="470" w:type="pct"/>
            <w:tcBorders>
              <w:top w:val="nil"/>
              <w:left w:val="nil"/>
              <w:bottom w:val="single" w:sz="4" w:space="0" w:color="auto"/>
              <w:right w:val="double" w:sz="6" w:space="0" w:color="auto"/>
            </w:tcBorders>
            <w:shd w:val="clear" w:color="000000" w:fill="FFFFFF"/>
            <w:vAlign w:val="center"/>
            <w:hideMark/>
          </w:tcPr>
          <w:p w14:paraId="10CB6112"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124.756</w:t>
            </w:r>
          </w:p>
        </w:tc>
        <w:tc>
          <w:tcPr>
            <w:tcW w:w="442" w:type="pct"/>
            <w:tcBorders>
              <w:top w:val="nil"/>
              <w:left w:val="nil"/>
              <w:bottom w:val="single" w:sz="4" w:space="0" w:color="auto"/>
              <w:right w:val="double" w:sz="6" w:space="0" w:color="auto"/>
            </w:tcBorders>
            <w:shd w:val="clear" w:color="000000" w:fill="FFFFFF"/>
            <w:vAlign w:val="center"/>
            <w:hideMark/>
          </w:tcPr>
          <w:p w14:paraId="65579C32" w14:textId="3979CA38"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925,190</w:t>
            </w:r>
          </w:p>
        </w:tc>
        <w:tc>
          <w:tcPr>
            <w:tcW w:w="753" w:type="pct"/>
            <w:tcBorders>
              <w:top w:val="nil"/>
              <w:left w:val="nil"/>
              <w:bottom w:val="single" w:sz="4" w:space="0" w:color="auto"/>
              <w:right w:val="double" w:sz="6" w:space="0" w:color="auto"/>
            </w:tcBorders>
            <w:shd w:val="clear" w:color="000000" w:fill="FFFFFF"/>
            <w:vAlign w:val="center"/>
            <w:hideMark/>
          </w:tcPr>
          <w:p w14:paraId="6D100DE4" w14:textId="27173BBD"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Konfirmuar nga ASHK</w:t>
            </w:r>
            <w:r w:rsidR="00A907C0">
              <w:rPr>
                <w:rFonts w:ascii="Garamond" w:eastAsia="Times New Roman" w:hAnsi="Garamond" w:cs="Times New Roman"/>
                <w:sz w:val="14"/>
                <w:szCs w:val="16"/>
                <w:lang w:val="sq-AL" w:eastAsia="sq-AL"/>
              </w:rPr>
              <w:t>-ja.</w:t>
            </w:r>
          </w:p>
        </w:tc>
      </w:tr>
      <w:tr w:rsidR="00A9553F" w:rsidRPr="00A907C0" w14:paraId="3C800B26" w14:textId="77777777" w:rsidTr="00A907C0">
        <w:trPr>
          <w:trHeight w:val="180"/>
        </w:trPr>
        <w:tc>
          <w:tcPr>
            <w:tcW w:w="249" w:type="pct"/>
            <w:tcBorders>
              <w:top w:val="nil"/>
              <w:left w:val="double" w:sz="6" w:space="0" w:color="auto"/>
              <w:bottom w:val="single" w:sz="4" w:space="0" w:color="auto"/>
              <w:right w:val="double" w:sz="6" w:space="0" w:color="auto"/>
            </w:tcBorders>
            <w:shd w:val="clear" w:color="000000" w:fill="FFFFFF"/>
            <w:vAlign w:val="center"/>
            <w:hideMark/>
          </w:tcPr>
          <w:p w14:paraId="286A0861" w14:textId="77777777" w:rsidR="00A9553F" w:rsidRPr="00A907C0" w:rsidRDefault="00A9553F" w:rsidP="00A9553F">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2</w:t>
            </w:r>
          </w:p>
        </w:tc>
        <w:tc>
          <w:tcPr>
            <w:tcW w:w="684" w:type="pct"/>
            <w:tcBorders>
              <w:top w:val="nil"/>
              <w:left w:val="nil"/>
              <w:bottom w:val="single" w:sz="4" w:space="0" w:color="auto"/>
              <w:right w:val="double" w:sz="6" w:space="0" w:color="auto"/>
            </w:tcBorders>
            <w:shd w:val="clear" w:color="auto" w:fill="auto"/>
            <w:noWrap/>
            <w:vAlign w:val="center"/>
            <w:hideMark/>
          </w:tcPr>
          <w:p w14:paraId="06D03221"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Sefedin File Hoxha</w:t>
            </w:r>
          </w:p>
        </w:tc>
        <w:tc>
          <w:tcPr>
            <w:tcW w:w="407" w:type="pct"/>
            <w:tcBorders>
              <w:top w:val="nil"/>
              <w:left w:val="nil"/>
              <w:bottom w:val="single" w:sz="4" w:space="0" w:color="auto"/>
              <w:right w:val="nil"/>
            </w:tcBorders>
            <w:shd w:val="clear" w:color="000000" w:fill="FFFFFF"/>
            <w:vAlign w:val="center"/>
            <w:hideMark/>
          </w:tcPr>
          <w:p w14:paraId="7C1FDB00"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Mbreshtan</w:t>
            </w:r>
          </w:p>
        </w:tc>
        <w:tc>
          <w:tcPr>
            <w:tcW w:w="325" w:type="pct"/>
            <w:tcBorders>
              <w:top w:val="nil"/>
              <w:left w:val="double" w:sz="6" w:space="0" w:color="auto"/>
              <w:bottom w:val="single" w:sz="4" w:space="0" w:color="auto"/>
              <w:right w:val="double" w:sz="6" w:space="0" w:color="auto"/>
            </w:tcBorders>
            <w:shd w:val="clear" w:color="000000" w:fill="FFFFFF"/>
            <w:vAlign w:val="center"/>
            <w:hideMark/>
          </w:tcPr>
          <w:p w14:paraId="6D2185FC"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Berat</w:t>
            </w:r>
          </w:p>
        </w:tc>
        <w:tc>
          <w:tcPr>
            <w:tcW w:w="345" w:type="pct"/>
            <w:tcBorders>
              <w:top w:val="nil"/>
              <w:left w:val="nil"/>
              <w:bottom w:val="single" w:sz="4" w:space="0" w:color="auto"/>
              <w:right w:val="double" w:sz="6" w:space="0" w:color="auto"/>
            </w:tcBorders>
            <w:shd w:val="clear" w:color="000000" w:fill="FFFFFF"/>
            <w:vAlign w:val="center"/>
            <w:hideMark/>
          </w:tcPr>
          <w:p w14:paraId="3A1DFF78"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2634</w:t>
            </w:r>
          </w:p>
        </w:tc>
        <w:tc>
          <w:tcPr>
            <w:tcW w:w="373" w:type="pct"/>
            <w:tcBorders>
              <w:top w:val="nil"/>
              <w:left w:val="nil"/>
              <w:bottom w:val="single" w:sz="4" w:space="0" w:color="auto"/>
              <w:right w:val="double" w:sz="6" w:space="0" w:color="auto"/>
            </w:tcBorders>
            <w:shd w:val="clear" w:color="auto" w:fill="auto"/>
            <w:vAlign w:val="center"/>
            <w:hideMark/>
          </w:tcPr>
          <w:p w14:paraId="2BDE803A"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64/7</w:t>
            </w:r>
          </w:p>
        </w:tc>
        <w:tc>
          <w:tcPr>
            <w:tcW w:w="504" w:type="pct"/>
            <w:tcBorders>
              <w:top w:val="nil"/>
              <w:left w:val="nil"/>
              <w:bottom w:val="single" w:sz="4" w:space="0" w:color="auto"/>
              <w:right w:val="double" w:sz="6" w:space="0" w:color="auto"/>
            </w:tcBorders>
            <w:shd w:val="clear" w:color="000000" w:fill="FFFFFF"/>
            <w:vAlign w:val="center"/>
            <w:hideMark/>
          </w:tcPr>
          <w:p w14:paraId="11E9FE8D"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Arë</w:t>
            </w:r>
          </w:p>
        </w:tc>
        <w:tc>
          <w:tcPr>
            <w:tcW w:w="449" w:type="pct"/>
            <w:tcBorders>
              <w:top w:val="nil"/>
              <w:left w:val="nil"/>
              <w:bottom w:val="single" w:sz="4" w:space="0" w:color="auto"/>
              <w:right w:val="double" w:sz="6" w:space="0" w:color="auto"/>
            </w:tcBorders>
            <w:shd w:val="clear" w:color="000000" w:fill="FFFFFF"/>
            <w:vAlign w:val="center"/>
            <w:hideMark/>
          </w:tcPr>
          <w:p w14:paraId="58D713A7" w14:textId="104F886F"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2,200</w:t>
            </w:r>
          </w:p>
        </w:tc>
        <w:tc>
          <w:tcPr>
            <w:tcW w:w="470" w:type="pct"/>
            <w:tcBorders>
              <w:top w:val="nil"/>
              <w:left w:val="nil"/>
              <w:bottom w:val="single" w:sz="4" w:space="0" w:color="auto"/>
              <w:right w:val="double" w:sz="6" w:space="0" w:color="auto"/>
            </w:tcBorders>
            <w:shd w:val="clear" w:color="000000" w:fill="FFFFFF"/>
            <w:vAlign w:val="center"/>
            <w:hideMark/>
          </w:tcPr>
          <w:p w14:paraId="4E19E2DB" w14:textId="77777777"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124.756</w:t>
            </w:r>
          </w:p>
        </w:tc>
        <w:tc>
          <w:tcPr>
            <w:tcW w:w="442" w:type="pct"/>
            <w:tcBorders>
              <w:top w:val="nil"/>
              <w:left w:val="nil"/>
              <w:bottom w:val="single" w:sz="4" w:space="0" w:color="auto"/>
              <w:right w:val="double" w:sz="6" w:space="0" w:color="auto"/>
            </w:tcBorders>
            <w:shd w:val="clear" w:color="000000" w:fill="FFFFFF"/>
            <w:vAlign w:val="center"/>
            <w:hideMark/>
          </w:tcPr>
          <w:p w14:paraId="5220C8B2" w14:textId="5631C5BE"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548,926</w:t>
            </w:r>
          </w:p>
        </w:tc>
        <w:tc>
          <w:tcPr>
            <w:tcW w:w="753" w:type="pct"/>
            <w:tcBorders>
              <w:top w:val="nil"/>
              <w:left w:val="nil"/>
              <w:bottom w:val="single" w:sz="4" w:space="0" w:color="auto"/>
              <w:right w:val="double" w:sz="6" w:space="0" w:color="auto"/>
            </w:tcBorders>
            <w:shd w:val="clear" w:color="000000" w:fill="FFFFFF"/>
            <w:vAlign w:val="center"/>
            <w:hideMark/>
          </w:tcPr>
          <w:p w14:paraId="4EC02609" w14:textId="415B943B"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Konfirmuar nga ASHK</w:t>
            </w:r>
            <w:r w:rsidR="00A907C0">
              <w:rPr>
                <w:rFonts w:ascii="Garamond" w:eastAsia="Times New Roman" w:hAnsi="Garamond" w:cs="Times New Roman"/>
                <w:sz w:val="14"/>
                <w:szCs w:val="16"/>
                <w:lang w:val="sq-AL" w:eastAsia="sq-AL"/>
              </w:rPr>
              <w:t>-ja.</w:t>
            </w:r>
          </w:p>
        </w:tc>
      </w:tr>
      <w:tr w:rsidR="00A9553F" w:rsidRPr="00A907C0" w14:paraId="390C2A57" w14:textId="77777777" w:rsidTr="00A907C0">
        <w:trPr>
          <w:trHeight w:val="180"/>
        </w:trPr>
        <w:tc>
          <w:tcPr>
            <w:tcW w:w="249" w:type="pct"/>
            <w:tcBorders>
              <w:top w:val="nil"/>
              <w:left w:val="double" w:sz="6" w:space="0" w:color="auto"/>
              <w:bottom w:val="double" w:sz="6" w:space="0" w:color="auto"/>
              <w:right w:val="double" w:sz="6" w:space="0" w:color="auto"/>
            </w:tcBorders>
            <w:shd w:val="clear" w:color="000000" w:fill="FFFFFF"/>
            <w:vAlign w:val="center"/>
            <w:hideMark/>
          </w:tcPr>
          <w:p w14:paraId="17388F84" w14:textId="77777777" w:rsidR="00A9553F" w:rsidRPr="00A907C0" w:rsidRDefault="00A9553F" w:rsidP="00A9553F">
            <w:pPr>
              <w:spacing w:after="0" w:line="240" w:lineRule="auto"/>
              <w:jc w:val="center"/>
              <w:rPr>
                <w:rFonts w:ascii="Garamond" w:eastAsia="Times New Roman" w:hAnsi="Garamond" w:cs="Times New Roman"/>
                <w:sz w:val="14"/>
                <w:szCs w:val="16"/>
                <w:lang w:val="sq-AL" w:eastAsia="sq-AL"/>
              </w:rPr>
            </w:pPr>
            <w:r w:rsidRPr="00A907C0">
              <w:rPr>
                <w:rFonts w:ascii="Garamond" w:eastAsia="Times New Roman" w:hAnsi="Garamond" w:cs="Times New Roman"/>
                <w:sz w:val="14"/>
                <w:szCs w:val="16"/>
                <w:lang w:val="sq-AL" w:eastAsia="sq-AL"/>
              </w:rPr>
              <w:t> </w:t>
            </w:r>
          </w:p>
        </w:tc>
        <w:tc>
          <w:tcPr>
            <w:tcW w:w="684" w:type="pct"/>
            <w:tcBorders>
              <w:top w:val="nil"/>
              <w:left w:val="nil"/>
              <w:bottom w:val="double" w:sz="6" w:space="0" w:color="auto"/>
              <w:right w:val="double" w:sz="6" w:space="0" w:color="auto"/>
            </w:tcBorders>
            <w:shd w:val="clear" w:color="000000" w:fill="FFFFFF"/>
            <w:noWrap/>
            <w:vAlign w:val="center"/>
            <w:hideMark/>
          </w:tcPr>
          <w:p w14:paraId="6FE68534" w14:textId="77777777"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Totali</w:t>
            </w:r>
          </w:p>
        </w:tc>
        <w:tc>
          <w:tcPr>
            <w:tcW w:w="407" w:type="pct"/>
            <w:tcBorders>
              <w:top w:val="nil"/>
              <w:left w:val="nil"/>
              <w:bottom w:val="double" w:sz="6" w:space="0" w:color="auto"/>
              <w:right w:val="double" w:sz="6" w:space="0" w:color="auto"/>
            </w:tcBorders>
            <w:shd w:val="clear" w:color="000000" w:fill="FFFFFF"/>
            <w:noWrap/>
            <w:vAlign w:val="center"/>
            <w:hideMark/>
          </w:tcPr>
          <w:p w14:paraId="79911C51" w14:textId="4E7BE56F"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p>
        </w:tc>
        <w:tc>
          <w:tcPr>
            <w:tcW w:w="325" w:type="pct"/>
            <w:tcBorders>
              <w:top w:val="nil"/>
              <w:left w:val="nil"/>
              <w:bottom w:val="double" w:sz="6" w:space="0" w:color="auto"/>
              <w:right w:val="double" w:sz="6" w:space="0" w:color="auto"/>
            </w:tcBorders>
            <w:shd w:val="clear" w:color="000000" w:fill="FFFFFF"/>
            <w:noWrap/>
            <w:vAlign w:val="center"/>
            <w:hideMark/>
          </w:tcPr>
          <w:p w14:paraId="4EF83627" w14:textId="021DC43F"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p>
        </w:tc>
        <w:tc>
          <w:tcPr>
            <w:tcW w:w="345" w:type="pct"/>
            <w:tcBorders>
              <w:top w:val="nil"/>
              <w:left w:val="nil"/>
              <w:bottom w:val="double" w:sz="6" w:space="0" w:color="auto"/>
              <w:right w:val="double" w:sz="6" w:space="0" w:color="auto"/>
            </w:tcBorders>
            <w:shd w:val="clear" w:color="000000" w:fill="FFFFFF"/>
            <w:vAlign w:val="center"/>
            <w:hideMark/>
          </w:tcPr>
          <w:p w14:paraId="23425135" w14:textId="4AFE4E19"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p>
        </w:tc>
        <w:tc>
          <w:tcPr>
            <w:tcW w:w="373" w:type="pct"/>
            <w:tcBorders>
              <w:top w:val="nil"/>
              <w:left w:val="nil"/>
              <w:bottom w:val="double" w:sz="6" w:space="0" w:color="auto"/>
              <w:right w:val="double" w:sz="6" w:space="0" w:color="auto"/>
            </w:tcBorders>
            <w:shd w:val="clear" w:color="000000" w:fill="FFFFFF"/>
            <w:vAlign w:val="center"/>
            <w:hideMark/>
          </w:tcPr>
          <w:p w14:paraId="42322C54" w14:textId="1906EB2E"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p>
        </w:tc>
        <w:tc>
          <w:tcPr>
            <w:tcW w:w="504" w:type="pct"/>
            <w:tcBorders>
              <w:top w:val="nil"/>
              <w:left w:val="nil"/>
              <w:bottom w:val="double" w:sz="6" w:space="0" w:color="auto"/>
              <w:right w:val="double" w:sz="6" w:space="0" w:color="auto"/>
            </w:tcBorders>
            <w:shd w:val="clear" w:color="000000" w:fill="FFFFFF"/>
            <w:vAlign w:val="center"/>
            <w:hideMark/>
          </w:tcPr>
          <w:p w14:paraId="19DB76B3" w14:textId="397902E0"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p>
        </w:tc>
        <w:tc>
          <w:tcPr>
            <w:tcW w:w="449" w:type="pct"/>
            <w:tcBorders>
              <w:top w:val="nil"/>
              <w:left w:val="nil"/>
              <w:bottom w:val="double" w:sz="6" w:space="0" w:color="auto"/>
              <w:right w:val="double" w:sz="6" w:space="0" w:color="auto"/>
            </w:tcBorders>
            <w:shd w:val="clear" w:color="000000" w:fill="FFFFFF"/>
            <w:vAlign w:val="center"/>
            <w:hideMark/>
          </w:tcPr>
          <w:p w14:paraId="13655EE3" w14:textId="727029EF"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5,908</w:t>
            </w:r>
          </w:p>
        </w:tc>
        <w:tc>
          <w:tcPr>
            <w:tcW w:w="470" w:type="pct"/>
            <w:tcBorders>
              <w:top w:val="nil"/>
              <w:left w:val="nil"/>
              <w:bottom w:val="double" w:sz="6" w:space="0" w:color="auto"/>
              <w:right w:val="double" w:sz="6" w:space="0" w:color="auto"/>
            </w:tcBorders>
            <w:shd w:val="clear" w:color="000000" w:fill="FFFFFF"/>
            <w:vAlign w:val="center"/>
            <w:hideMark/>
          </w:tcPr>
          <w:p w14:paraId="32F5E43C" w14:textId="54059881"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p>
        </w:tc>
        <w:tc>
          <w:tcPr>
            <w:tcW w:w="442" w:type="pct"/>
            <w:tcBorders>
              <w:top w:val="nil"/>
              <w:left w:val="nil"/>
              <w:bottom w:val="double" w:sz="6" w:space="0" w:color="auto"/>
              <w:right w:val="double" w:sz="6" w:space="0" w:color="auto"/>
            </w:tcBorders>
            <w:shd w:val="clear" w:color="000000" w:fill="FFFFFF"/>
            <w:vAlign w:val="center"/>
            <w:hideMark/>
          </w:tcPr>
          <w:p w14:paraId="1E41AD5D" w14:textId="75B86F3E" w:rsidR="00A9553F" w:rsidRPr="00A907C0" w:rsidRDefault="00A9553F" w:rsidP="00A907C0">
            <w:pPr>
              <w:spacing w:after="0" w:line="240" w:lineRule="auto"/>
              <w:jc w:val="center"/>
              <w:rPr>
                <w:rFonts w:ascii="Garamond" w:eastAsia="Times New Roman" w:hAnsi="Garamond" w:cs="Times New Roman"/>
                <w:b/>
                <w:bCs/>
                <w:sz w:val="14"/>
                <w:szCs w:val="16"/>
                <w:lang w:val="sq-AL" w:eastAsia="sq-AL"/>
              </w:rPr>
            </w:pPr>
            <w:r w:rsidRPr="00A907C0">
              <w:rPr>
                <w:rFonts w:ascii="Garamond" w:eastAsia="Times New Roman" w:hAnsi="Garamond" w:cs="Times New Roman"/>
                <w:b/>
                <w:bCs/>
                <w:sz w:val="14"/>
                <w:szCs w:val="16"/>
                <w:lang w:val="sq-AL" w:eastAsia="sq-AL"/>
              </w:rPr>
              <w:t>1,474,117</w:t>
            </w:r>
          </w:p>
        </w:tc>
        <w:tc>
          <w:tcPr>
            <w:tcW w:w="753" w:type="pct"/>
            <w:tcBorders>
              <w:top w:val="nil"/>
              <w:left w:val="nil"/>
              <w:bottom w:val="double" w:sz="6" w:space="0" w:color="auto"/>
              <w:right w:val="double" w:sz="6" w:space="0" w:color="auto"/>
            </w:tcBorders>
            <w:shd w:val="clear" w:color="000000" w:fill="FFFFFF"/>
            <w:vAlign w:val="center"/>
            <w:hideMark/>
          </w:tcPr>
          <w:p w14:paraId="58A47AE9" w14:textId="3F908A52" w:rsidR="00A9553F" w:rsidRPr="00A907C0" w:rsidRDefault="00A9553F" w:rsidP="00A907C0">
            <w:pPr>
              <w:spacing w:after="0" w:line="240" w:lineRule="auto"/>
              <w:jc w:val="center"/>
              <w:rPr>
                <w:rFonts w:ascii="Garamond" w:eastAsia="Times New Roman" w:hAnsi="Garamond" w:cs="Times New Roman"/>
                <w:sz w:val="14"/>
                <w:szCs w:val="16"/>
                <w:lang w:val="sq-AL" w:eastAsia="sq-AL"/>
              </w:rPr>
            </w:pPr>
          </w:p>
        </w:tc>
      </w:tr>
    </w:tbl>
    <w:p w14:paraId="5CA0CBE1" w14:textId="77777777" w:rsidR="00A9553F" w:rsidRPr="00A907C0" w:rsidRDefault="00A9553F" w:rsidP="00A9553F">
      <w:pPr>
        <w:tabs>
          <w:tab w:val="center" w:pos="4680"/>
        </w:tabs>
        <w:spacing w:after="0" w:line="240" w:lineRule="auto"/>
        <w:ind w:firstLine="284"/>
        <w:jc w:val="center"/>
        <w:rPr>
          <w:rFonts w:ascii="Garamond" w:eastAsia="Calibri" w:hAnsi="Garamond" w:cs="Times New Roman"/>
          <w:b/>
          <w:sz w:val="24"/>
          <w:szCs w:val="24"/>
          <w:lang w:val="sq-AL"/>
        </w:rPr>
      </w:pPr>
    </w:p>
    <w:p w14:paraId="118D1460" w14:textId="5B533BAC" w:rsidR="00A9553F" w:rsidRPr="006555AE" w:rsidRDefault="00A907C0" w:rsidP="00A9553F">
      <w:pPr>
        <w:tabs>
          <w:tab w:val="center" w:pos="4680"/>
        </w:tabs>
        <w:spacing w:after="0" w:line="240" w:lineRule="auto"/>
        <w:ind w:firstLine="284"/>
        <w:jc w:val="both"/>
        <w:rPr>
          <w:rFonts w:ascii="Garamond" w:eastAsia="Calibri" w:hAnsi="Garamond" w:cs="Times New Roman"/>
          <w:sz w:val="18"/>
          <w:szCs w:val="24"/>
          <w:lang w:val="sq-AL"/>
        </w:rPr>
      </w:pPr>
      <w:r w:rsidRPr="006555AE">
        <w:rPr>
          <w:rFonts w:ascii="Garamond" w:eastAsia="Calibri" w:hAnsi="Garamond" w:cs="Times New Roman"/>
          <w:sz w:val="18"/>
          <w:szCs w:val="24"/>
          <w:lang w:val="sq-AL"/>
        </w:rPr>
        <w:t>Shënime.</w:t>
      </w:r>
    </w:p>
    <w:p w14:paraId="453C7914" w14:textId="4A35A4AA" w:rsidR="00A9553F" w:rsidRPr="00A907C0" w:rsidRDefault="00A9553F" w:rsidP="00A9553F">
      <w:pPr>
        <w:tabs>
          <w:tab w:val="center" w:pos="4680"/>
        </w:tabs>
        <w:spacing w:after="0" w:line="240" w:lineRule="auto"/>
        <w:ind w:firstLine="284"/>
        <w:jc w:val="both"/>
        <w:rPr>
          <w:rFonts w:ascii="Garamond" w:eastAsia="Calibri" w:hAnsi="Garamond" w:cs="Times New Roman"/>
          <w:sz w:val="18"/>
          <w:szCs w:val="24"/>
          <w:lang w:val="sq-AL"/>
        </w:rPr>
      </w:pPr>
      <w:r w:rsidRPr="006555AE">
        <w:rPr>
          <w:rFonts w:ascii="Garamond" w:eastAsia="Calibri" w:hAnsi="Garamond" w:cs="Times New Roman"/>
          <w:sz w:val="18"/>
          <w:szCs w:val="24"/>
          <w:lang w:val="sq-AL"/>
        </w:rPr>
        <w:t>1.</w:t>
      </w:r>
      <w:r w:rsidR="002B1BD5" w:rsidRPr="006555AE">
        <w:rPr>
          <w:rFonts w:ascii="Garamond" w:eastAsia="Calibri" w:hAnsi="Garamond" w:cs="Times New Roman"/>
          <w:sz w:val="18"/>
          <w:szCs w:val="24"/>
          <w:lang w:val="sq-AL"/>
        </w:rPr>
        <w:t xml:space="preserve"> </w:t>
      </w:r>
      <w:r w:rsidRPr="006555AE">
        <w:rPr>
          <w:rFonts w:ascii="Garamond" w:eastAsia="Calibri" w:hAnsi="Garamond" w:cs="Times New Roman"/>
          <w:sz w:val="18"/>
          <w:szCs w:val="24"/>
          <w:lang w:val="sq-AL"/>
        </w:rPr>
        <w:t xml:space="preserve">Për tokën </w:t>
      </w:r>
      <w:r w:rsidR="00A907C0" w:rsidRPr="006555AE">
        <w:rPr>
          <w:rFonts w:ascii="Garamond" w:eastAsia="Calibri" w:hAnsi="Garamond" w:cs="Times New Roman"/>
          <w:sz w:val="18"/>
          <w:szCs w:val="24"/>
          <w:lang w:val="sq-AL"/>
        </w:rPr>
        <w:t>“</w:t>
      </w:r>
      <w:r w:rsidRPr="006555AE">
        <w:rPr>
          <w:rFonts w:ascii="Garamond" w:eastAsia="Calibri" w:hAnsi="Garamond" w:cs="Times New Roman"/>
          <w:sz w:val="18"/>
          <w:szCs w:val="24"/>
          <w:lang w:val="sq-AL"/>
        </w:rPr>
        <w:t>arë</w:t>
      </w:r>
      <w:r w:rsidR="00A907C0" w:rsidRPr="006555AE">
        <w:rPr>
          <w:rFonts w:ascii="Garamond" w:eastAsia="Calibri" w:hAnsi="Garamond" w:cs="Times New Roman"/>
          <w:sz w:val="18"/>
          <w:szCs w:val="24"/>
          <w:lang w:val="sq-AL"/>
        </w:rPr>
        <w:t>”</w:t>
      </w:r>
      <w:r w:rsidRPr="006555AE">
        <w:rPr>
          <w:rFonts w:ascii="Garamond" w:eastAsia="Calibri" w:hAnsi="Garamond" w:cs="Times New Roman"/>
          <w:sz w:val="18"/>
          <w:szCs w:val="24"/>
          <w:lang w:val="sq-AL"/>
        </w:rPr>
        <w:t xml:space="preserve">, çmimi i llogaritur është marrë nga </w:t>
      </w:r>
      <w:r w:rsidR="00A907C0" w:rsidRPr="006555AE">
        <w:rPr>
          <w:rFonts w:ascii="Garamond" w:eastAsia="Calibri" w:hAnsi="Garamond" w:cs="Times New Roman"/>
          <w:sz w:val="18"/>
          <w:szCs w:val="24"/>
          <w:lang w:val="sq-AL"/>
        </w:rPr>
        <w:t>vendimi nr. 89, datë 3.</w:t>
      </w:r>
      <w:r w:rsidRPr="006555AE">
        <w:rPr>
          <w:rFonts w:ascii="Garamond" w:eastAsia="Calibri" w:hAnsi="Garamond" w:cs="Times New Roman"/>
          <w:sz w:val="18"/>
          <w:szCs w:val="24"/>
          <w:lang w:val="sq-AL"/>
        </w:rPr>
        <w:t>2.2016</w:t>
      </w:r>
      <w:r w:rsidR="00A907C0" w:rsidRPr="006555AE">
        <w:rPr>
          <w:rFonts w:ascii="Garamond" w:eastAsia="Calibri" w:hAnsi="Garamond" w:cs="Times New Roman"/>
          <w:sz w:val="18"/>
          <w:szCs w:val="24"/>
          <w:lang w:val="sq-AL"/>
        </w:rPr>
        <w:t>,</w:t>
      </w:r>
      <w:r w:rsidRPr="006555AE">
        <w:rPr>
          <w:rFonts w:ascii="Garamond" w:eastAsia="Calibri" w:hAnsi="Garamond" w:cs="Times New Roman"/>
          <w:sz w:val="18"/>
          <w:szCs w:val="24"/>
          <w:lang w:val="sq-AL"/>
        </w:rPr>
        <w:t xml:space="preserve"> i Këshillit të </w:t>
      </w:r>
      <w:r w:rsidR="00A907C0" w:rsidRPr="006555AE">
        <w:rPr>
          <w:rFonts w:ascii="Garamond" w:eastAsia="Calibri" w:hAnsi="Garamond" w:cs="Times New Roman"/>
          <w:sz w:val="18"/>
          <w:szCs w:val="24"/>
          <w:lang w:val="sq-AL"/>
        </w:rPr>
        <w:t>Ministrave,</w:t>
      </w:r>
      <w:r w:rsidRPr="006555AE">
        <w:rPr>
          <w:rFonts w:ascii="Garamond" w:eastAsia="Calibri" w:hAnsi="Garamond" w:cs="Times New Roman"/>
          <w:sz w:val="18"/>
          <w:szCs w:val="24"/>
          <w:lang w:val="sq-AL"/>
        </w:rPr>
        <w:t xml:space="preserve"> “Për miratimin e hartës së vlerës së to</w:t>
      </w:r>
      <w:r w:rsidR="00A907C0" w:rsidRPr="006555AE">
        <w:rPr>
          <w:rFonts w:ascii="Garamond" w:eastAsia="Calibri" w:hAnsi="Garamond" w:cs="Times New Roman"/>
          <w:sz w:val="18"/>
          <w:szCs w:val="24"/>
          <w:lang w:val="sq-AL"/>
        </w:rPr>
        <w:t>kës në Republikën e Shqipërisë”.</w:t>
      </w:r>
      <w:bookmarkStart w:id="2" w:name="_GoBack"/>
      <w:bookmarkEnd w:id="2"/>
    </w:p>
    <w:sectPr w:rsidR="00A9553F" w:rsidRPr="00A907C0" w:rsidSect="006C5FE4">
      <w:pgSz w:w="12240" w:h="15840"/>
      <w:pgMar w:top="1260" w:right="1440" w:bottom="0" w:left="1440" w:header="720" w:footer="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EEF62D" w14:textId="77777777" w:rsidR="0041166C" w:rsidRDefault="0041166C">
      <w:pPr>
        <w:spacing w:after="0" w:line="240" w:lineRule="auto"/>
      </w:pPr>
      <w:r>
        <w:separator/>
      </w:r>
    </w:p>
  </w:endnote>
  <w:endnote w:type="continuationSeparator" w:id="0">
    <w:p w14:paraId="6C5A836B" w14:textId="77777777" w:rsidR="0041166C" w:rsidRDefault="0041166C">
      <w:pPr>
        <w:spacing w:after="0" w:line="240" w:lineRule="auto"/>
      </w:pPr>
      <w:r>
        <w:continuationSeparator/>
      </w:r>
    </w:p>
  </w:endnote>
  <w:endnote w:type="continuationNotice" w:id="1">
    <w:p w14:paraId="6549DB33" w14:textId="77777777" w:rsidR="0041166C" w:rsidRDefault="004116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D2C80B" w14:textId="77777777" w:rsidR="0041166C" w:rsidRDefault="0041166C">
      <w:pPr>
        <w:spacing w:after="0" w:line="240" w:lineRule="auto"/>
      </w:pPr>
      <w:r>
        <w:separator/>
      </w:r>
    </w:p>
  </w:footnote>
  <w:footnote w:type="continuationSeparator" w:id="0">
    <w:p w14:paraId="2F66D172" w14:textId="77777777" w:rsidR="0041166C" w:rsidRDefault="0041166C">
      <w:pPr>
        <w:spacing w:after="0" w:line="240" w:lineRule="auto"/>
      </w:pPr>
      <w:r>
        <w:continuationSeparator/>
      </w:r>
    </w:p>
  </w:footnote>
  <w:footnote w:type="continuationNotice" w:id="1">
    <w:p w14:paraId="73FC0C5A" w14:textId="77777777" w:rsidR="0041166C" w:rsidRDefault="0041166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410D"/>
    <w:rsid w:val="000332DE"/>
    <w:rsid w:val="00041C3F"/>
    <w:rsid w:val="000701CB"/>
    <w:rsid w:val="00080517"/>
    <w:rsid w:val="00082805"/>
    <w:rsid w:val="00092F1A"/>
    <w:rsid w:val="000A5EBD"/>
    <w:rsid w:val="000C0F54"/>
    <w:rsid w:val="000E48B0"/>
    <w:rsid w:val="000F1A96"/>
    <w:rsid w:val="001118D4"/>
    <w:rsid w:val="00112922"/>
    <w:rsid w:val="00125B3E"/>
    <w:rsid w:val="00137725"/>
    <w:rsid w:val="001569E6"/>
    <w:rsid w:val="00157B18"/>
    <w:rsid w:val="0016207C"/>
    <w:rsid w:val="00163304"/>
    <w:rsid w:val="0016425C"/>
    <w:rsid w:val="00165468"/>
    <w:rsid w:val="00174522"/>
    <w:rsid w:val="001751FC"/>
    <w:rsid w:val="001768AF"/>
    <w:rsid w:val="0017782B"/>
    <w:rsid w:val="00182ECF"/>
    <w:rsid w:val="00191F2D"/>
    <w:rsid w:val="001A5FB0"/>
    <w:rsid w:val="001C5607"/>
    <w:rsid w:val="001E668E"/>
    <w:rsid w:val="001F148D"/>
    <w:rsid w:val="002112CC"/>
    <w:rsid w:val="002117EC"/>
    <w:rsid w:val="00220D21"/>
    <w:rsid w:val="002323FF"/>
    <w:rsid w:val="00244085"/>
    <w:rsid w:val="00261695"/>
    <w:rsid w:val="00262379"/>
    <w:rsid w:val="00272CBC"/>
    <w:rsid w:val="00274014"/>
    <w:rsid w:val="002742FB"/>
    <w:rsid w:val="00274AB7"/>
    <w:rsid w:val="002B1BD5"/>
    <w:rsid w:val="002B44D1"/>
    <w:rsid w:val="002C1CA0"/>
    <w:rsid w:val="002C2907"/>
    <w:rsid w:val="002E0262"/>
    <w:rsid w:val="002E5216"/>
    <w:rsid w:val="002F7232"/>
    <w:rsid w:val="003004EF"/>
    <w:rsid w:val="00304699"/>
    <w:rsid w:val="00334A00"/>
    <w:rsid w:val="0034132D"/>
    <w:rsid w:val="003422DA"/>
    <w:rsid w:val="00347641"/>
    <w:rsid w:val="0038289A"/>
    <w:rsid w:val="00394FB7"/>
    <w:rsid w:val="003B48AC"/>
    <w:rsid w:val="003D25C0"/>
    <w:rsid w:val="003E5B1C"/>
    <w:rsid w:val="003E6FCD"/>
    <w:rsid w:val="0041166C"/>
    <w:rsid w:val="004345F7"/>
    <w:rsid w:val="00444C62"/>
    <w:rsid w:val="00450674"/>
    <w:rsid w:val="004607D2"/>
    <w:rsid w:val="00471CE5"/>
    <w:rsid w:val="00497587"/>
    <w:rsid w:val="004A352E"/>
    <w:rsid w:val="004A37B0"/>
    <w:rsid w:val="004B1ECC"/>
    <w:rsid w:val="004B3419"/>
    <w:rsid w:val="004B45B1"/>
    <w:rsid w:val="004E5BE1"/>
    <w:rsid w:val="004E727A"/>
    <w:rsid w:val="005118DD"/>
    <w:rsid w:val="00521D84"/>
    <w:rsid w:val="005344F7"/>
    <w:rsid w:val="00574E73"/>
    <w:rsid w:val="005834DC"/>
    <w:rsid w:val="00583A7D"/>
    <w:rsid w:val="00583C86"/>
    <w:rsid w:val="005903DE"/>
    <w:rsid w:val="00592AB7"/>
    <w:rsid w:val="0059651B"/>
    <w:rsid w:val="005A3AC0"/>
    <w:rsid w:val="005A466B"/>
    <w:rsid w:val="005B19F5"/>
    <w:rsid w:val="005B7833"/>
    <w:rsid w:val="005E1D0A"/>
    <w:rsid w:val="005E6DE0"/>
    <w:rsid w:val="00604A57"/>
    <w:rsid w:val="006062EE"/>
    <w:rsid w:val="00617412"/>
    <w:rsid w:val="00622B0E"/>
    <w:rsid w:val="00626EF3"/>
    <w:rsid w:val="00627DE8"/>
    <w:rsid w:val="00631DC3"/>
    <w:rsid w:val="00644CBC"/>
    <w:rsid w:val="006555AE"/>
    <w:rsid w:val="00665447"/>
    <w:rsid w:val="006663EE"/>
    <w:rsid w:val="0068009F"/>
    <w:rsid w:val="00681650"/>
    <w:rsid w:val="006C2805"/>
    <w:rsid w:val="006C598B"/>
    <w:rsid w:val="006C5FE4"/>
    <w:rsid w:val="006D22CD"/>
    <w:rsid w:val="006D3607"/>
    <w:rsid w:val="006E60C8"/>
    <w:rsid w:val="006F6BCD"/>
    <w:rsid w:val="00712112"/>
    <w:rsid w:val="007128CB"/>
    <w:rsid w:val="007138C6"/>
    <w:rsid w:val="00721A2D"/>
    <w:rsid w:val="0074204E"/>
    <w:rsid w:val="00745317"/>
    <w:rsid w:val="00753EF3"/>
    <w:rsid w:val="00763858"/>
    <w:rsid w:val="007B6151"/>
    <w:rsid w:val="007C1C9F"/>
    <w:rsid w:val="007D682D"/>
    <w:rsid w:val="007E03DC"/>
    <w:rsid w:val="007E76C5"/>
    <w:rsid w:val="00805127"/>
    <w:rsid w:val="00814159"/>
    <w:rsid w:val="0083336E"/>
    <w:rsid w:val="008555CC"/>
    <w:rsid w:val="00865022"/>
    <w:rsid w:val="0087135C"/>
    <w:rsid w:val="00887E6C"/>
    <w:rsid w:val="00895A18"/>
    <w:rsid w:val="008A0C00"/>
    <w:rsid w:val="008E5209"/>
    <w:rsid w:val="008E6AB6"/>
    <w:rsid w:val="008F1D72"/>
    <w:rsid w:val="008F39C3"/>
    <w:rsid w:val="00906C56"/>
    <w:rsid w:val="009268F4"/>
    <w:rsid w:val="00935488"/>
    <w:rsid w:val="0093794C"/>
    <w:rsid w:val="00940B28"/>
    <w:rsid w:val="0094122A"/>
    <w:rsid w:val="00944DD5"/>
    <w:rsid w:val="00960A31"/>
    <w:rsid w:val="009670A4"/>
    <w:rsid w:val="00973E29"/>
    <w:rsid w:val="00976E17"/>
    <w:rsid w:val="009B517C"/>
    <w:rsid w:val="009D46B3"/>
    <w:rsid w:val="009E03E8"/>
    <w:rsid w:val="009E4A12"/>
    <w:rsid w:val="009F0502"/>
    <w:rsid w:val="009F2EE0"/>
    <w:rsid w:val="00A009F3"/>
    <w:rsid w:val="00A02F2D"/>
    <w:rsid w:val="00A0532B"/>
    <w:rsid w:val="00A06AB2"/>
    <w:rsid w:val="00A21034"/>
    <w:rsid w:val="00A26A37"/>
    <w:rsid w:val="00A535A5"/>
    <w:rsid w:val="00A67722"/>
    <w:rsid w:val="00A67D4B"/>
    <w:rsid w:val="00A7165F"/>
    <w:rsid w:val="00A907C0"/>
    <w:rsid w:val="00A9553F"/>
    <w:rsid w:val="00AA12E5"/>
    <w:rsid w:val="00AA1A2A"/>
    <w:rsid w:val="00AA6E28"/>
    <w:rsid w:val="00AA71A2"/>
    <w:rsid w:val="00AB2AE5"/>
    <w:rsid w:val="00AB3081"/>
    <w:rsid w:val="00AB32A2"/>
    <w:rsid w:val="00AB6F81"/>
    <w:rsid w:val="00AC55F6"/>
    <w:rsid w:val="00AC76B4"/>
    <w:rsid w:val="00AF0F4A"/>
    <w:rsid w:val="00AF293A"/>
    <w:rsid w:val="00AF2A62"/>
    <w:rsid w:val="00AF498C"/>
    <w:rsid w:val="00B20E62"/>
    <w:rsid w:val="00B30F55"/>
    <w:rsid w:val="00B57B67"/>
    <w:rsid w:val="00B727DE"/>
    <w:rsid w:val="00B767E9"/>
    <w:rsid w:val="00BA14AF"/>
    <w:rsid w:val="00BD7D5E"/>
    <w:rsid w:val="00BE41CE"/>
    <w:rsid w:val="00BE775C"/>
    <w:rsid w:val="00C0457B"/>
    <w:rsid w:val="00C078A8"/>
    <w:rsid w:val="00C1161E"/>
    <w:rsid w:val="00C12AE1"/>
    <w:rsid w:val="00C13830"/>
    <w:rsid w:val="00C17B9B"/>
    <w:rsid w:val="00C217BC"/>
    <w:rsid w:val="00C40A84"/>
    <w:rsid w:val="00C578EB"/>
    <w:rsid w:val="00C65944"/>
    <w:rsid w:val="00C73A27"/>
    <w:rsid w:val="00C93D64"/>
    <w:rsid w:val="00CB1DE2"/>
    <w:rsid w:val="00CB25F2"/>
    <w:rsid w:val="00CB37D6"/>
    <w:rsid w:val="00CB6456"/>
    <w:rsid w:val="00CC06B9"/>
    <w:rsid w:val="00CC5D04"/>
    <w:rsid w:val="00CE15AD"/>
    <w:rsid w:val="00CE7C59"/>
    <w:rsid w:val="00CF6CD4"/>
    <w:rsid w:val="00D01756"/>
    <w:rsid w:val="00D27310"/>
    <w:rsid w:val="00D72041"/>
    <w:rsid w:val="00D82CA8"/>
    <w:rsid w:val="00D8379D"/>
    <w:rsid w:val="00D85EF8"/>
    <w:rsid w:val="00D9616E"/>
    <w:rsid w:val="00DA67F8"/>
    <w:rsid w:val="00DB0B5A"/>
    <w:rsid w:val="00DB2B07"/>
    <w:rsid w:val="00DF3F36"/>
    <w:rsid w:val="00E02576"/>
    <w:rsid w:val="00E14691"/>
    <w:rsid w:val="00E3444E"/>
    <w:rsid w:val="00E40C4F"/>
    <w:rsid w:val="00E757E0"/>
    <w:rsid w:val="00E7664D"/>
    <w:rsid w:val="00EA0C64"/>
    <w:rsid w:val="00EB3D77"/>
    <w:rsid w:val="00EC2BA1"/>
    <w:rsid w:val="00EE1691"/>
    <w:rsid w:val="00EE53E4"/>
    <w:rsid w:val="00EF7AE7"/>
    <w:rsid w:val="00F01BC2"/>
    <w:rsid w:val="00F02B56"/>
    <w:rsid w:val="00F40DC5"/>
    <w:rsid w:val="00F54B1D"/>
    <w:rsid w:val="00F61890"/>
    <w:rsid w:val="00F67258"/>
    <w:rsid w:val="00F75CB6"/>
    <w:rsid w:val="00F942DF"/>
    <w:rsid w:val="00FB1D52"/>
    <w:rsid w:val="00FB439C"/>
    <w:rsid w:val="00FB7310"/>
    <w:rsid w:val="00FD51B2"/>
    <w:rsid w:val="00FF00E8"/>
    <w:rsid w:val="00FF38B5"/>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248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216750">
      <w:bodyDiv w:val="1"/>
      <w:marLeft w:val="0"/>
      <w:marRight w:val="0"/>
      <w:marTop w:val="0"/>
      <w:marBottom w:val="0"/>
      <w:divBdr>
        <w:top w:val="none" w:sz="0" w:space="0" w:color="auto"/>
        <w:left w:val="none" w:sz="0" w:space="0" w:color="auto"/>
        <w:bottom w:val="none" w:sz="0" w:space="0" w:color="auto"/>
        <w:right w:val="none" w:sz="0" w:space="0" w:color="auto"/>
      </w:divBdr>
    </w:div>
    <w:div w:id="112304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500-8</Nr_x002e__x0020_akti>
    <Data_x0020_e_x0020_Krijimit xmlns="0e656187-b300-4fb0-8bf4-3a50f872073c">2021-12-28T10:42:29Z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2021-12-23T23:00:00Z</Date_x0020_protokolli>
    <Titulli xmlns="0e656187-b300-4fb0-8bf4-3a50f872073c">Kërkesë për marrjen në përdorim të përkohshëm të pasurisë, pronë private për interes publik, të pronarëve të pasurive të pronë private, që preken nga shpimi pusit "Shpirag 4" dhe faciliteteve ndihmëse</Titulli>
    <Modifikuesi xmlns="0e656187-b300-4fb0-8bf4-3a50f872073c">valjeta.kaftalli</Modifikuesi>
    <Nr_x002e__x0020_prot_x0020_QBZ xmlns="0e656187-b300-4fb0-8bf4-3a50f872073c">1762</Nr_x002e__x0020_prot_x0020_QBZ>
    <Data_x0020_e_x0020_Modifikimit xmlns="0e656187-b300-4fb0-8bf4-3a50f872073c">2021-12-28T11:23:25Z</Data_x0020_e_x0020_Modifikimit>
    <Dekretuar xmlns="0e656187-b300-4fb0-8bf4-3a50f872073c">false</Dekretuar>
    <Data xmlns="0e656187-b300-4fb0-8bf4-3a50f872073c">2021-12-22T23:00:00Z</Data>
    <Nr_x002e__x0020_protokolli_x0020_i_x0020_aktit xmlns="0e656187-b300-4fb0-8bf4-3a50f872073c">500/8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B33ECC7DFF5497EAE5F9F94C77CBB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21F99-3048-46EF-B767-8C7CF3CF7576}">
  <ds:schemaRefs>
    <ds:schemaRef ds:uri="http://www.w3.org/XML/1998/namespace"/>
    <ds:schemaRef ds:uri="0e656187-b300-4fb0-8bf4-3a50f872073c"/>
    <ds:schemaRef ds:uri="http://purl.org/dc/elements/1.1/"/>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E59C6E9-A2FB-42CB-9CEC-C3E2DE77A0F9}">
  <ds:schemaRefs>
    <ds:schemaRef ds:uri="http://schemas.microsoft.com/sharepoint/v3/contenttype/forms"/>
  </ds:schemaRefs>
</ds:datastoreItem>
</file>

<file path=customXml/itemProps3.xml><?xml version="1.0" encoding="utf-8"?>
<ds:datastoreItem xmlns:ds="http://schemas.openxmlformats.org/officeDocument/2006/customXml" ds:itemID="{30FCFE30-064E-4D9B-BDD5-62FE37B48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1F4CB1-35ED-4757-A777-71A5199BC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Kërkesë për marrjen në përdorim të përkohshëm të pasurisë, pronë private për interes publik, të pronarëve të pasurive të pronë private, që preken nga shpimi pusit "Shpirag 4" dhe faciliteteve ndihmëse</vt:lpstr>
    </vt:vector>
  </TitlesOfParts>
  <Company>Microsoft</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marrjen në përdorim të përkohshëm të pasurisë, pronë private për interes publik, të pronarëve të pasurive të pronë private, që preken nga shpimi pusit "Shpirag 4" dhe faciliteteve ndihmëse</dc:title>
  <dc:creator>Aida Nika</dc:creator>
  <cp:lastModifiedBy>Valjeta Kaftalli</cp:lastModifiedBy>
  <cp:revision>12</cp:revision>
  <cp:lastPrinted>2021-12-22T14:41:00Z</cp:lastPrinted>
  <dcterms:created xsi:type="dcterms:W3CDTF">2021-12-28T10:41:00Z</dcterms:created>
  <dcterms:modified xsi:type="dcterms:W3CDTF">2021-12-28T12:11:00Z</dcterms:modified>
</cp:coreProperties>
</file>