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AE70C" w14:textId="78B67D1C" w:rsidR="00EB0629" w:rsidRPr="00B65B4D" w:rsidRDefault="00EB0629" w:rsidP="00EB0629">
      <w:pPr>
        <w:spacing w:after="0" w:line="240" w:lineRule="auto"/>
        <w:ind w:firstLine="284"/>
        <w:jc w:val="center"/>
        <w:rPr>
          <w:rFonts w:ascii="Garamond" w:hAnsi="Garamond"/>
          <w:b/>
          <w:sz w:val="24"/>
          <w:szCs w:val="24"/>
          <w:lang w:val="sq-AL"/>
        </w:rPr>
      </w:pPr>
      <w:r w:rsidRPr="00B65B4D">
        <w:rPr>
          <w:rFonts w:ascii="Garamond" w:hAnsi="Garamond"/>
          <w:b/>
          <w:sz w:val="24"/>
          <w:szCs w:val="24"/>
          <w:lang w:val="sq-AL"/>
        </w:rPr>
        <w:t>KËRKES</w:t>
      </w:r>
      <w:r w:rsidR="00975285" w:rsidRPr="00B65B4D">
        <w:rPr>
          <w:rFonts w:ascii="Garamond" w:hAnsi="Garamond"/>
          <w:b/>
          <w:sz w:val="24"/>
          <w:szCs w:val="24"/>
          <w:lang w:val="sq-AL"/>
        </w:rPr>
        <w:t>Ë</w:t>
      </w:r>
    </w:p>
    <w:p w14:paraId="218C53EF" w14:textId="4DCE86C1" w:rsidR="00B90443" w:rsidRPr="00B65B4D" w:rsidRDefault="00B90443" w:rsidP="00EB0629">
      <w:pPr>
        <w:spacing w:after="0" w:line="240" w:lineRule="auto"/>
        <w:ind w:firstLine="284"/>
        <w:jc w:val="center"/>
        <w:rPr>
          <w:rFonts w:ascii="Garamond" w:hAnsi="Garamond"/>
          <w:b/>
          <w:sz w:val="24"/>
          <w:szCs w:val="24"/>
          <w:lang w:val="sq-AL"/>
        </w:rPr>
      </w:pPr>
      <w:r w:rsidRPr="00B65B4D">
        <w:rPr>
          <w:rFonts w:ascii="Garamond" w:hAnsi="Garamond"/>
          <w:b/>
          <w:sz w:val="24"/>
          <w:szCs w:val="24"/>
          <w:lang w:val="sq-AL"/>
        </w:rPr>
        <w:t>Nr. 7, datë 5.1.2022</w:t>
      </w:r>
    </w:p>
    <w:p w14:paraId="22E5327C" w14:textId="77777777" w:rsidR="00B90443" w:rsidRPr="00B65B4D" w:rsidRDefault="00B90443" w:rsidP="00EB0629">
      <w:pPr>
        <w:spacing w:after="0" w:line="240" w:lineRule="auto"/>
        <w:ind w:firstLine="284"/>
        <w:jc w:val="center"/>
        <w:rPr>
          <w:rFonts w:ascii="Garamond" w:hAnsi="Garamond"/>
          <w:b/>
          <w:sz w:val="24"/>
          <w:szCs w:val="24"/>
          <w:lang w:val="sq-AL"/>
        </w:rPr>
      </w:pPr>
    </w:p>
    <w:p w14:paraId="0FCF3FE9" w14:textId="561C99B2" w:rsidR="00887E6C" w:rsidRPr="00B65B4D" w:rsidRDefault="00EB0629" w:rsidP="00EB0629">
      <w:pPr>
        <w:spacing w:after="0" w:line="240" w:lineRule="auto"/>
        <w:ind w:firstLine="284"/>
        <w:jc w:val="center"/>
        <w:rPr>
          <w:rFonts w:ascii="Garamond" w:hAnsi="Garamond"/>
          <w:b/>
          <w:sz w:val="24"/>
          <w:szCs w:val="24"/>
          <w:lang w:val="sq-AL"/>
        </w:rPr>
      </w:pPr>
      <w:r w:rsidRPr="00B65B4D">
        <w:rPr>
          <w:rFonts w:ascii="Garamond" w:hAnsi="Garamond"/>
          <w:b/>
          <w:sz w:val="24"/>
          <w:szCs w:val="24"/>
          <w:lang w:val="sq-AL"/>
        </w:rPr>
        <w:t>SHPALLJE PËR SHPRONËSIM PUBLIK</w:t>
      </w:r>
    </w:p>
    <w:p w14:paraId="0FCF3FEA" w14:textId="77777777" w:rsidR="00681650" w:rsidRPr="00B65B4D" w:rsidRDefault="00681650" w:rsidP="00EB0629">
      <w:pPr>
        <w:spacing w:after="0" w:line="240" w:lineRule="auto"/>
        <w:ind w:firstLine="284"/>
        <w:rPr>
          <w:rFonts w:ascii="Garamond" w:hAnsi="Garamond"/>
          <w:sz w:val="24"/>
          <w:szCs w:val="24"/>
          <w:lang w:val="sq-AL"/>
        </w:rPr>
      </w:pPr>
    </w:p>
    <w:p w14:paraId="0FCF3FEB" w14:textId="29E9E839" w:rsidR="00B767E9" w:rsidRPr="00B65B4D" w:rsidRDefault="00935488" w:rsidP="00EB0629">
      <w:pPr>
        <w:spacing w:after="0" w:line="240" w:lineRule="auto"/>
        <w:ind w:firstLine="284"/>
        <w:jc w:val="both"/>
        <w:rPr>
          <w:rFonts w:ascii="Garamond" w:hAnsi="Garamond"/>
          <w:sz w:val="24"/>
          <w:szCs w:val="24"/>
          <w:lang w:val="sq-AL"/>
        </w:rPr>
      </w:pPr>
      <w:r w:rsidRPr="00B65B4D">
        <w:rPr>
          <w:rFonts w:ascii="Garamond" w:hAnsi="Garamond"/>
          <w:sz w:val="24"/>
          <w:szCs w:val="24"/>
          <w:lang w:val="sq-AL"/>
        </w:rPr>
        <w:t xml:space="preserve">Agjencia </w:t>
      </w:r>
      <w:r w:rsidR="009F2EE0" w:rsidRPr="00B65B4D">
        <w:rPr>
          <w:rFonts w:ascii="Garamond" w:hAnsi="Garamond"/>
          <w:sz w:val="24"/>
          <w:szCs w:val="24"/>
          <w:lang w:val="sq-AL"/>
        </w:rPr>
        <w:t>Shtetërore për Shpronësim</w:t>
      </w:r>
      <w:r w:rsidRPr="00B65B4D">
        <w:rPr>
          <w:rFonts w:ascii="Garamond" w:hAnsi="Garamond"/>
          <w:sz w:val="24"/>
          <w:szCs w:val="24"/>
          <w:lang w:val="sq-AL"/>
        </w:rPr>
        <w:t xml:space="preserve"> </w:t>
      </w:r>
      <w:r w:rsidR="00887E6C" w:rsidRPr="00B65B4D">
        <w:rPr>
          <w:rFonts w:ascii="Garamond" w:hAnsi="Garamond"/>
          <w:sz w:val="24"/>
          <w:szCs w:val="24"/>
          <w:lang w:val="sq-AL"/>
        </w:rPr>
        <w:t xml:space="preserve">shpall kërkesën </w:t>
      </w:r>
      <w:r w:rsidR="0050562F" w:rsidRPr="00B65B4D">
        <w:rPr>
          <w:rFonts w:ascii="Garamond" w:hAnsi="Garamond"/>
          <w:sz w:val="24"/>
          <w:szCs w:val="24"/>
          <w:lang w:val="sq-AL"/>
        </w:rPr>
        <w:t xml:space="preserve">për disa ndryshime dhe shtesa në </w:t>
      </w:r>
      <w:r w:rsidR="0037702C">
        <w:rPr>
          <w:rFonts w:ascii="Garamond" w:hAnsi="Garamond"/>
          <w:sz w:val="24"/>
          <w:szCs w:val="24"/>
          <w:lang w:val="sq-AL"/>
        </w:rPr>
        <w:t>v</w:t>
      </w:r>
      <w:r w:rsidR="0050562F" w:rsidRPr="00B65B4D">
        <w:rPr>
          <w:rFonts w:ascii="Garamond" w:hAnsi="Garamond"/>
          <w:sz w:val="24"/>
          <w:szCs w:val="24"/>
          <w:lang w:val="sq-AL"/>
        </w:rPr>
        <w:t>endimin nr. 658</w:t>
      </w:r>
      <w:r w:rsidR="00B45EA0">
        <w:rPr>
          <w:rFonts w:ascii="Garamond" w:hAnsi="Garamond"/>
          <w:sz w:val="24"/>
          <w:szCs w:val="24"/>
          <w:lang w:val="sq-AL"/>
        </w:rPr>
        <w:t xml:space="preserve">, datë </w:t>
      </w:r>
      <w:r w:rsidR="0050562F" w:rsidRPr="00B65B4D">
        <w:rPr>
          <w:rFonts w:ascii="Garamond" w:hAnsi="Garamond"/>
          <w:sz w:val="24"/>
          <w:szCs w:val="24"/>
          <w:lang w:val="sq-AL"/>
        </w:rPr>
        <w:t>8.10.2014</w:t>
      </w:r>
      <w:r w:rsidR="00B45EA0">
        <w:rPr>
          <w:rFonts w:ascii="Garamond" w:hAnsi="Garamond"/>
          <w:sz w:val="24"/>
          <w:szCs w:val="24"/>
          <w:lang w:val="sq-AL"/>
        </w:rPr>
        <w:t>,</w:t>
      </w:r>
      <w:r w:rsidR="0050562F" w:rsidRPr="00B65B4D">
        <w:rPr>
          <w:rFonts w:ascii="Garamond" w:hAnsi="Garamond"/>
          <w:sz w:val="24"/>
          <w:szCs w:val="24"/>
          <w:lang w:val="sq-AL"/>
        </w:rPr>
        <w:t xml:space="preserve"> të Këshillit të Ministrave</w:t>
      </w:r>
      <w:r w:rsidR="00B45EA0">
        <w:rPr>
          <w:rFonts w:ascii="Garamond" w:hAnsi="Garamond"/>
          <w:sz w:val="24"/>
          <w:szCs w:val="24"/>
          <w:lang w:val="sq-AL"/>
        </w:rPr>
        <w:t>,</w:t>
      </w:r>
      <w:r w:rsidR="004A4664">
        <w:rPr>
          <w:rFonts w:ascii="Garamond" w:hAnsi="Garamond"/>
          <w:sz w:val="24"/>
          <w:szCs w:val="24"/>
          <w:lang w:val="sq-AL"/>
        </w:rPr>
        <w:t xml:space="preserve"> “Për shpronësimin</w:t>
      </w:r>
      <w:r w:rsidR="0050562F" w:rsidRPr="00B65B4D">
        <w:rPr>
          <w:rFonts w:ascii="Garamond" w:hAnsi="Garamond"/>
          <w:sz w:val="24"/>
          <w:szCs w:val="24"/>
          <w:lang w:val="sq-AL"/>
        </w:rPr>
        <w:t xml:space="preserve"> për interes publik të pronarëve të pasurive të paluajtshme, pronë private, që pr</w:t>
      </w:r>
      <w:r w:rsidR="004A4664">
        <w:rPr>
          <w:rFonts w:ascii="Garamond" w:hAnsi="Garamond"/>
          <w:sz w:val="24"/>
          <w:szCs w:val="24"/>
          <w:lang w:val="sq-AL"/>
        </w:rPr>
        <w:t>eken nga realizimi i projektit ‘</w:t>
      </w:r>
      <w:r w:rsidR="0050562F" w:rsidRPr="00B65B4D">
        <w:rPr>
          <w:rFonts w:ascii="Garamond" w:hAnsi="Garamond"/>
          <w:sz w:val="24"/>
          <w:szCs w:val="24"/>
          <w:lang w:val="sq-AL"/>
        </w:rPr>
        <w:t xml:space="preserve">Zgjerimi i </w:t>
      </w:r>
      <w:r w:rsidR="00B45EA0">
        <w:rPr>
          <w:rFonts w:ascii="Garamond" w:hAnsi="Garamond"/>
          <w:sz w:val="24"/>
          <w:szCs w:val="24"/>
          <w:lang w:val="sq-AL"/>
        </w:rPr>
        <w:t>R</w:t>
      </w:r>
      <w:r w:rsidR="0050562F" w:rsidRPr="00B65B4D">
        <w:rPr>
          <w:rFonts w:ascii="Garamond" w:hAnsi="Garamond"/>
          <w:sz w:val="24"/>
          <w:szCs w:val="24"/>
          <w:lang w:val="sq-AL"/>
        </w:rPr>
        <w:t>rugës së Elbasanit (Fakulteti Filologjik</w:t>
      </w:r>
      <w:r w:rsidR="00B45EA0">
        <w:rPr>
          <w:rFonts w:ascii="Garamond" w:hAnsi="Garamond"/>
          <w:sz w:val="24"/>
          <w:szCs w:val="24"/>
          <w:lang w:val="sq-AL"/>
        </w:rPr>
        <w:t>–</w:t>
      </w:r>
      <w:r w:rsidR="0050562F" w:rsidRPr="00B65B4D">
        <w:rPr>
          <w:rFonts w:ascii="Garamond" w:hAnsi="Garamond"/>
          <w:sz w:val="24"/>
          <w:szCs w:val="24"/>
          <w:lang w:val="sq-AL"/>
        </w:rPr>
        <w:t>Unaza</w:t>
      </w:r>
      <w:r w:rsidR="00B45EA0">
        <w:rPr>
          <w:rFonts w:ascii="Garamond" w:hAnsi="Garamond"/>
          <w:sz w:val="24"/>
          <w:szCs w:val="24"/>
          <w:lang w:val="sq-AL"/>
        </w:rPr>
        <w:t xml:space="preserve"> </w:t>
      </w:r>
      <w:r w:rsidR="0050562F" w:rsidRPr="00B65B4D">
        <w:rPr>
          <w:rFonts w:ascii="Garamond" w:hAnsi="Garamond"/>
          <w:sz w:val="24"/>
          <w:szCs w:val="24"/>
          <w:lang w:val="sq-AL"/>
        </w:rPr>
        <w:t>e Re e Tiranës)</w:t>
      </w:r>
      <w:r w:rsidR="004A4664">
        <w:rPr>
          <w:rFonts w:ascii="Garamond" w:hAnsi="Garamond"/>
          <w:sz w:val="24"/>
          <w:szCs w:val="24"/>
          <w:lang w:val="sq-AL"/>
        </w:rPr>
        <w:t>’”</w:t>
      </w:r>
      <w:r w:rsidR="009B11C3" w:rsidRPr="00B65B4D">
        <w:rPr>
          <w:rFonts w:ascii="Garamond" w:hAnsi="Garamond"/>
          <w:sz w:val="24"/>
          <w:szCs w:val="24"/>
          <w:lang w:val="sq-AL"/>
        </w:rPr>
        <w:t>.</w:t>
      </w:r>
    </w:p>
    <w:p w14:paraId="0FCF3FED" w14:textId="1E4BFD06" w:rsidR="00887E6C" w:rsidRPr="00B65B4D" w:rsidRDefault="00887E6C" w:rsidP="00EB0629">
      <w:pPr>
        <w:spacing w:after="0" w:line="240" w:lineRule="auto"/>
        <w:ind w:firstLine="284"/>
        <w:jc w:val="both"/>
        <w:rPr>
          <w:rFonts w:ascii="Garamond" w:hAnsi="Garamond"/>
          <w:sz w:val="24"/>
          <w:szCs w:val="24"/>
          <w:lang w:val="sq-AL"/>
        </w:rPr>
      </w:pPr>
      <w:r w:rsidRPr="00B65B4D">
        <w:rPr>
          <w:rFonts w:ascii="Garamond" w:hAnsi="Garamond"/>
          <w:sz w:val="24"/>
          <w:szCs w:val="24"/>
          <w:lang w:val="sq-AL"/>
        </w:rPr>
        <w:t>Subjekti kërkues i këtij projekti është</w:t>
      </w:r>
      <w:r w:rsidR="008A0C00" w:rsidRPr="00B65B4D">
        <w:rPr>
          <w:rFonts w:ascii="Garamond" w:hAnsi="Garamond"/>
          <w:sz w:val="24"/>
          <w:szCs w:val="24"/>
          <w:lang w:val="sq-AL"/>
        </w:rPr>
        <w:t xml:space="preserve"> </w:t>
      </w:r>
      <w:r w:rsidR="00C94898" w:rsidRPr="00B65B4D">
        <w:rPr>
          <w:rFonts w:ascii="Garamond" w:hAnsi="Garamond"/>
          <w:sz w:val="24"/>
          <w:szCs w:val="24"/>
          <w:lang w:val="sq-AL"/>
        </w:rPr>
        <w:t>ARRSH</w:t>
      </w:r>
      <w:r w:rsidR="00B45EA0">
        <w:rPr>
          <w:rFonts w:ascii="Garamond" w:hAnsi="Garamond"/>
          <w:sz w:val="24"/>
          <w:szCs w:val="24"/>
          <w:lang w:val="sq-AL"/>
        </w:rPr>
        <w:t>-ja</w:t>
      </w:r>
      <w:r w:rsidR="009F0502" w:rsidRPr="00B65B4D">
        <w:rPr>
          <w:rFonts w:ascii="Garamond" w:hAnsi="Garamond"/>
          <w:sz w:val="24"/>
          <w:szCs w:val="24"/>
          <w:lang w:val="sq-AL"/>
        </w:rPr>
        <w:t>.</w:t>
      </w:r>
    </w:p>
    <w:p w14:paraId="0FCF3FEF" w14:textId="1E5B495F" w:rsidR="00D82CA8" w:rsidRPr="00B65B4D" w:rsidRDefault="00D82CA8" w:rsidP="00EB0629">
      <w:pPr>
        <w:spacing w:after="0" w:line="240" w:lineRule="auto"/>
        <w:ind w:firstLine="284"/>
        <w:jc w:val="both"/>
        <w:rPr>
          <w:rFonts w:ascii="Garamond" w:hAnsi="Garamond"/>
          <w:sz w:val="24"/>
          <w:szCs w:val="24"/>
          <w:lang w:val="sq-AL"/>
        </w:rPr>
      </w:pPr>
      <w:r w:rsidRPr="00B65B4D">
        <w:rPr>
          <w:rFonts w:ascii="Garamond" w:hAnsi="Garamond"/>
          <w:sz w:val="24"/>
          <w:szCs w:val="24"/>
          <w:lang w:val="sq-AL"/>
        </w:rPr>
        <w:t>Me anë të këtij publikimi kërkojmë të vëmë në dijeni personat e prekur nga ky shpronësim</w:t>
      </w:r>
      <w:r w:rsidR="00BD7D5E" w:rsidRPr="00B65B4D">
        <w:rPr>
          <w:rFonts w:ascii="Garamond" w:hAnsi="Garamond"/>
          <w:sz w:val="24"/>
          <w:szCs w:val="24"/>
          <w:lang w:val="sq-AL"/>
        </w:rPr>
        <w:t xml:space="preserve">, </w:t>
      </w:r>
      <w:r w:rsidRPr="00B65B4D">
        <w:rPr>
          <w:rFonts w:ascii="Garamond" w:hAnsi="Garamond"/>
          <w:sz w:val="24"/>
          <w:szCs w:val="24"/>
          <w:lang w:val="sq-AL"/>
        </w:rPr>
        <w:t xml:space="preserve">për interes publik, </w:t>
      </w:r>
      <w:bookmarkStart w:id="0" w:name="OLE_LINK1"/>
      <w:bookmarkStart w:id="1" w:name="OLE_LINK2"/>
      <w:r w:rsidRPr="00B65B4D">
        <w:rPr>
          <w:rFonts w:ascii="Garamond" w:hAnsi="Garamond"/>
          <w:sz w:val="24"/>
          <w:szCs w:val="24"/>
          <w:lang w:val="sq-AL"/>
        </w:rPr>
        <w:t xml:space="preserve">për pasuritë e paluajtshme, pronë private, të cilat do të kompensohen sipas vlerësimit paraprak </w:t>
      </w:r>
      <w:r w:rsidR="00D27310" w:rsidRPr="00B65B4D">
        <w:rPr>
          <w:rFonts w:ascii="Garamond" w:hAnsi="Garamond"/>
          <w:sz w:val="24"/>
          <w:szCs w:val="24"/>
          <w:lang w:val="sq-AL"/>
        </w:rPr>
        <w:t>të llogaritur, bazuar në VKM</w:t>
      </w:r>
      <w:r w:rsidR="00B65B4D" w:rsidRPr="00B65B4D">
        <w:rPr>
          <w:rFonts w:ascii="Garamond" w:hAnsi="Garamond"/>
          <w:sz w:val="24"/>
          <w:szCs w:val="24"/>
          <w:lang w:val="sq-AL"/>
        </w:rPr>
        <w:t>-në</w:t>
      </w:r>
      <w:r w:rsidR="00D27310" w:rsidRPr="00B65B4D">
        <w:rPr>
          <w:rFonts w:ascii="Garamond" w:hAnsi="Garamond"/>
          <w:sz w:val="24"/>
          <w:szCs w:val="24"/>
          <w:lang w:val="sq-AL"/>
        </w:rPr>
        <w:t xml:space="preserve"> nr. 89, datë 3.2.2016</w:t>
      </w:r>
      <w:r w:rsidR="00B45EA0">
        <w:rPr>
          <w:rFonts w:ascii="Garamond" w:hAnsi="Garamond"/>
          <w:sz w:val="24"/>
          <w:szCs w:val="24"/>
          <w:lang w:val="sq-AL"/>
        </w:rPr>
        <w:t>,</w:t>
      </w:r>
      <w:r w:rsidR="00D27310" w:rsidRPr="00B65B4D">
        <w:rPr>
          <w:rFonts w:ascii="Garamond" w:hAnsi="Garamond"/>
          <w:sz w:val="24"/>
          <w:szCs w:val="24"/>
          <w:lang w:val="sq-AL"/>
        </w:rPr>
        <w:t xml:space="preserve"> “Për miratimin e hartës së vlerës së tokës në Republikën e Shqipërisë”.</w:t>
      </w:r>
    </w:p>
    <w:bookmarkEnd w:id="0"/>
    <w:bookmarkEnd w:id="1"/>
    <w:p w14:paraId="0FCF3FF1" w14:textId="7841032E" w:rsidR="00272CBC" w:rsidRPr="00B65B4D" w:rsidRDefault="00272CBC" w:rsidP="00EB0629">
      <w:pPr>
        <w:spacing w:after="0" w:line="240" w:lineRule="auto"/>
        <w:ind w:firstLine="284"/>
        <w:jc w:val="both"/>
        <w:rPr>
          <w:rFonts w:ascii="Garamond" w:hAnsi="Garamond"/>
          <w:sz w:val="24"/>
          <w:szCs w:val="24"/>
          <w:lang w:val="sq-AL"/>
        </w:rPr>
      </w:pPr>
      <w:r w:rsidRPr="00B65B4D">
        <w:rPr>
          <w:rFonts w:ascii="Garamond" w:hAnsi="Garamond"/>
          <w:sz w:val="24"/>
          <w:szCs w:val="24"/>
          <w:lang w:val="sq-AL"/>
        </w:rPr>
        <w:t>Personat që preken nga ky projekt</w:t>
      </w:r>
      <w:r w:rsidR="00B45EA0">
        <w:rPr>
          <w:rFonts w:ascii="Garamond" w:hAnsi="Garamond"/>
          <w:sz w:val="24"/>
          <w:szCs w:val="24"/>
          <w:lang w:val="sq-AL"/>
        </w:rPr>
        <w:t>,</w:t>
      </w:r>
      <w:r w:rsidRPr="00B65B4D">
        <w:rPr>
          <w:rFonts w:ascii="Garamond" w:hAnsi="Garamond"/>
          <w:sz w:val="24"/>
          <w:szCs w:val="24"/>
          <w:lang w:val="sq-AL"/>
        </w:rPr>
        <w:t xml:space="preserve"> të cilët kanë e</w:t>
      </w:r>
      <w:r w:rsidR="00165468" w:rsidRPr="00B65B4D">
        <w:rPr>
          <w:rFonts w:ascii="Garamond" w:hAnsi="Garamond"/>
          <w:sz w:val="24"/>
          <w:szCs w:val="24"/>
          <w:lang w:val="sq-AL"/>
        </w:rPr>
        <w:t xml:space="preserve">mrin në tabelën e publikuar </w:t>
      </w:r>
      <w:r w:rsidRPr="00B65B4D">
        <w:rPr>
          <w:rFonts w:ascii="Garamond" w:hAnsi="Garamond"/>
          <w:sz w:val="24"/>
          <w:szCs w:val="24"/>
          <w:lang w:val="sq-AL"/>
        </w:rPr>
        <w:t>dhe personat</w:t>
      </w:r>
      <w:r w:rsidR="00B45EA0">
        <w:rPr>
          <w:rFonts w:ascii="Garamond" w:hAnsi="Garamond"/>
          <w:sz w:val="24"/>
          <w:szCs w:val="24"/>
          <w:lang w:val="sq-AL"/>
        </w:rPr>
        <w:t>,</w:t>
      </w:r>
      <w:r w:rsidRPr="00B65B4D">
        <w:rPr>
          <w:rFonts w:ascii="Garamond" w:hAnsi="Garamond"/>
          <w:sz w:val="24"/>
          <w:szCs w:val="24"/>
          <w:lang w:val="sq-AL"/>
        </w:rPr>
        <w:t xml:space="preserve"> të cilët preken</w:t>
      </w:r>
      <w:r w:rsidR="00B45EA0">
        <w:rPr>
          <w:rFonts w:ascii="Garamond" w:hAnsi="Garamond"/>
          <w:sz w:val="24"/>
          <w:szCs w:val="24"/>
          <w:lang w:val="sq-AL"/>
        </w:rPr>
        <w:t>,</w:t>
      </w:r>
      <w:r w:rsidRPr="00B65B4D">
        <w:rPr>
          <w:rFonts w:ascii="Garamond" w:hAnsi="Garamond"/>
          <w:sz w:val="24"/>
          <w:szCs w:val="24"/>
          <w:lang w:val="sq-AL"/>
        </w:rPr>
        <w:t xml:space="preserve"> por nuk figurojnë në këto lista, </w:t>
      </w:r>
      <w:r w:rsidR="00165468" w:rsidRPr="00B65B4D">
        <w:rPr>
          <w:rFonts w:ascii="Garamond" w:hAnsi="Garamond"/>
          <w:sz w:val="24"/>
          <w:szCs w:val="24"/>
          <w:lang w:val="sq-AL"/>
        </w:rPr>
        <w:t xml:space="preserve">jo më </w:t>
      </w:r>
      <w:r w:rsidR="00F54B1D" w:rsidRPr="00B65B4D">
        <w:rPr>
          <w:rFonts w:ascii="Garamond" w:hAnsi="Garamond"/>
          <w:sz w:val="24"/>
          <w:szCs w:val="24"/>
          <w:lang w:val="sq-AL"/>
        </w:rPr>
        <w:t xml:space="preserve">vonë se 15 (pesëmbëdhjetë) ditë </w:t>
      </w:r>
      <w:r w:rsidR="00165468" w:rsidRPr="00B65B4D">
        <w:rPr>
          <w:rFonts w:ascii="Garamond" w:hAnsi="Garamond"/>
          <w:sz w:val="24"/>
          <w:szCs w:val="24"/>
          <w:lang w:val="sq-AL"/>
        </w:rPr>
        <w:t xml:space="preserve">nga </w:t>
      </w:r>
      <w:r w:rsidRPr="00B65B4D">
        <w:rPr>
          <w:rFonts w:ascii="Garamond" w:hAnsi="Garamond"/>
          <w:sz w:val="24"/>
          <w:szCs w:val="24"/>
          <w:lang w:val="sq-AL"/>
        </w:rPr>
        <w:t>publikim</w:t>
      </w:r>
      <w:r w:rsidR="00165468" w:rsidRPr="00B65B4D">
        <w:rPr>
          <w:rFonts w:ascii="Garamond" w:hAnsi="Garamond"/>
          <w:sz w:val="24"/>
          <w:szCs w:val="24"/>
          <w:lang w:val="sq-AL"/>
        </w:rPr>
        <w:t>i</w:t>
      </w:r>
      <w:r w:rsidR="00F54B1D" w:rsidRPr="00B65B4D">
        <w:rPr>
          <w:rFonts w:ascii="Garamond" w:hAnsi="Garamond"/>
          <w:sz w:val="24"/>
          <w:szCs w:val="24"/>
          <w:lang w:val="sq-AL"/>
        </w:rPr>
        <w:t xml:space="preserve"> në Fletoren Zyrtare</w:t>
      </w:r>
      <w:r w:rsidRPr="00B65B4D">
        <w:rPr>
          <w:rFonts w:ascii="Garamond" w:hAnsi="Garamond"/>
          <w:sz w:val="24"/>
          <w:szCs w:val="24"/>
          <w:lang w:val="sq-AL"/>
        </w:rPr>
        <w:t>,</w:t>
      </w:r>
      <w:r w:rsidR="00F54B1D" w:rsidRPr="00B65B4D">
        <w:rPr>
          <w:rFonts w:ascii="Garamond" w:hAnsi="Garamond"/>
          <w:sz w:val="24"/>
          <w:szCs w:val="24"/>
          <w:lang w:val="sq-AL"/>
        </w:rPr>
        <w:t xml:space="preserve"> </w:t>
      </w:r>
      <w:r w:rsidRPr="00B65B4D">
        <w:rPr>
          <w:rFonts w:ascii="Garamond" w:hAnsi="Garamond"/>
          <w:sz w:val="24"/>
          <w:szCs w:val="24"/>
          <w:lang w:val="sq-AL"/>
        </w:rPr>
        <w:t>kanë të drejtë të paraqesin pretendimet e tyre, të shoqëruara me dokumentacionin përkatës, si edhe të shprehen nëse janë dakord me të dhënat e publikuara për përfundimin e pro</w:t>
      </w:r>
      <w:r w:rsidR="00B45EA0">
        <w:rPr>
          <w:rFonts w:ascii="Garamond" w:hAnsi="Garamond"/>
          <w:sz w:val="24"/>
          <w:szCs w:val="24"/>
          <w:lang w:val="sq-AL"/>
        </w:rPr>
        <w:t>c</w:t>
      </w:r>
      <w:r w:rsidRPr="00B65B4D">
        <w:rPr>
          <w:rFonts w:ascii="Garamond" w:hAnsi="Garamond"/>
          <w:sz w:val="24"/>
          <w:szCs w:val="24"/>
          <w:lang w:val="sq-AL"/>
        </w:rPr>
        <w:t xml:space="preserve">edurave të shpronësimit, </w:t>
      </w:r>
      <w:r w:rsidR="00C94898" w:rsidRPr="00B65B4D">
        <w:rPr>
          <w:rFonts w:ascii="Garamond" w:hAnsi="Garamond"/>
          <w:sz w:val="24"/>
          <w:szCs w:val="24"/>
          <w:lang w:val="sq-AL"/>
        </w:rPr>
        <w:t>pranë ARRSH-së</w:t>
      </w:r>
      <w:r w:rsidRPr="00B65B4D">
        <w:rPr>
          <w:rFonts w:ascii="Garamond" w:hAnsi="Garamond"/>
          <w:sz w:val="24"/>
          <w:szCs w:val="24"/>
          <w:lang w:val="sq-AL"/>
        </w:rPr>
        <w:t xml:space="preserve">, si dhe në </w:t>
      </w:r>
      <w:r w:rsidR="00D01756" w:rsidRPr="00B65B4D">
        <w:rPr>
          <w:rFonts w:ascii="Garamond" w:hAnsi="Garamond"/>
          <w:sz w:val="24"/>
          <w:szCs w:val="24"/>
          <w:lang w:val="sq-AL"/>
        </w:rPr>
        <w:t>Agjen</w:t>
      </w:r>
      <w:r w:rsidR="00FB439C" w:rsidRPr="00B65B4D">
        <w:rPr>
          <w:rFonts w:ascii="Garamond" w:hAnsi="Garamond"/>
          <w:sz w:val="24"/>
          <w:szCs w:val="24"/>
          <w:lang w:val="sq-AL"/>
        </w:rPr>
        <w:t>cinë Shtetërore për Shpronësim</w:t>
      </w:r>
      <w:r w:rsidRPr="00B65B4D">
        <w:rPr>
          <w:rFonts w:ascii="Garamond" w:hAnsi="Garamond"/>
          <w:sz w:val="24"/>
          <w:szCs w:val="24"/>
          <w:lang w:val="sq-AL"/>
        </w:rPr>
        <w:t>.</w:t>
      </w:r>
      <w:r w:rsidR="00D01756" w:rsidRPr="00B65B4D">
        <w:rPr>
          <w:rFonts w:ascii="Garamond" w:hAnsi="Garamond"/>
          <w:sz w:val="24"/>
          <w:szCs w:val="24"/>
          <w:lang w:val="sq-AL"/>
        </w:rPr>
        <w:t xml:space="preserve"> </w:t>
      </w:r>
    </w:p>
    <w:p w14:paraId="0FCF3FF2" w14:textId="72193A30" w:rsidR="00C94898" w:rsidRPr="00B65B4D" w:rsidRDefault="00D27310" w:rsidP="00EB0629">
      <w:pPr>
        <w:spacing w:after="0" w:line="240" w:lineRule="auto"/>
        <w:ind w:firstLine="284"/>
        <w:jc w:val="both"/>
        <w:rPr>
          <w:rFonts w:ascii="Garamond" w:hAnsi="Garamond"/>
          <w:sz w:val="24"/>
          <w:szCs w:val="24"/>
          <w:lang w:val="sq-AL"/>
        </w:rPr>
      </w:pPr>
      <w:r w:rsidRPr="00B65B4D">
        <w:rPr>
          <w:rFonts w:ascii="Garamond" w:hAnsi="Garamond"/>
          <w:sz w:val="24"/>
          <w:szCs w:val="24"/>
          <w:lang w:val="sq-AL"/>
        </w:rPr>
        <w:t xml:space="preserve">  </w:t>
      </w:r>
      <w:r w:rsidR="00887E6C" w:rsidRPr="00B65B4D">
        <w:rPr>
          <w:rFonts w:ascii="Garamond" w:hAnsi="Garamond"/>
          <w:sz w:val="24"/>
          <w:szCs w:val="24"/>
          <w:lang w:val="sq-AL"/>
        </w:rPr>
        <w:t>Vlera totale paraprake e shpronësimit është</w:t>
      </w:r>
      <w:r w:rsidR="005344F7" w:rsidRPr="00B65B4D">
        <w:rPr>
          <w:rFonts w:ascii="Garamond" w:hAnsi="Garamond"/>
          <w:sz w:val="24"/>
          <w:szCs w:val="24"/>
          <w:lang w:val="sq-AL"/>
        </w:rPr>
        <w:t xml:space="preserve"> </w:t>
      </w:r>
      <w:r w:rsidR="00C94898" w:rsidRPr="00B65B4D">
        <w:rPr>
          <w:rFonts w:ascii="Garamond" w:hAnsi="Garamond"/>
          <w:sz w:val="24"/>
          <w:szCs w:val="24"/>
          <w:lang w:val="sq-AL"/>
        </w:rPr>
        <w:t>2,025,300.00 (dy milion</w:t>
      </w:r>
      <w:r w:rsidR="00B65B4D" w:rsidRPr="00B65B4D">
        <w:rPr>
          <w:rFonts w:ascii="Garamond" w:hAnsi="Garamond"/>
          <w:sz w:val="24"/>
          <w:szCs w:val="24"/>
          <w:lang w:val="sq-AL"/>
        </w:rPr>
        <w:t>ë</w:t>
      </w:r>
      <w:r w:rsidR="00C94898" w:rsidRPr="00B65B4D">
        <w:rPr>
          <w:rFonts w:ascii="Garamond" w:hAnsi="Garamond"/>
          <w:sz w:val="24"/>
          <w:szCs w:val="24"/>
          <w:lang w:val="sq-AL"/>
        </w:rPr>
        <w:t xml:space="preserve"> e njëzet e pesë mijë e treqind) lekë.</w:t>
      </w:r>
    </w:p>
    <w:p w14:paraId="0FCF3FF6" w14:textId="77777777" w:rsidR="00272CBC" w:rsidRPr="00B65B4D" w:rsidRDefault="00272CBC" w:rsidP="00EB0629">
      <w:pPr>
        <w:spacing w:after="0" w:line="240" w:lineRule="auto"/>
        <w:ind w:firstLine="284"/>
        <w:rPr>
          <w:rFonts w:ascii="Garamond" w:hAnsi="Garamond"/>
          <w:sz w:val="24"/>
          <w:szCs w:val="24"/>
          <w:lang w:val="sq-AL"/>
        </w:rPr>
      </w:pPr>
    </w:p>
    <w:p w14:paraId="0FCF3FF7" w14:textId="5F5C8D5C" w:rsidR="00D01756" w:rsidRPr="00B65B4D" w:rsidRDefault="00D01756" w:rsidP="00EB0629">
      <w:pPr>
        <w:spacing w:after="0" w:line="240" w:lineRule="auto"/>
        <w:ind w:firstLine="284"/>
        <w:jc w:val="right"/>
        <w:rPr>
          <w:rFonts w:ascii="Garamond" w:hAnsi="Garamond"/>
          <w:sz w:val="24"/>
          <w:szCs w:val="24"/>
          <w:lang w:val="sq-AL"/>
        </w:rPr>
      </w:pPr>
      <w:r w:rsidRPr="00B65B4D">
        <w:rPr>
          <w:rFonts w:ascii="Garamond" w:hAnsi="Garamond"/>
          <w:sz w:val="24"/>
          <w:szCs w:val="24"/>
          <w:lang w:val="sq-AL"/>
        </w:rPr>
        <w:t>DREJTOR I PË</w:t>
      </w:r>
      <w:r w:rsidR="00975285">
        <w:rPr>
          <w:rFonts w:ascii="Garamond" w:hAnsi="Garamond"/>
          <w:sz w:val="24"/>
          <w:szCs w:val="24"/>
          <w:lang w:val="sq-AL"/>
        </w:rPr>
        <w:t>R</w:t>
      </w:r>
      <w:r w:rsidRPr="00B65B4D">
        <w:rPr>
          <w:rFonts w:ascii="Garamond" w:hAnsi="Garamond"/>
          <w:sz w:val="24"/>
          <w:szCs w:val="24"/>
          <w:lang w:val="sq-AL"/>
        </w:rPr>
        <w:t>GJITHSHËM</w:t>
      </w:r>
    </w:p>
    <w:p w14:paraId="0FCF3FF9" w14:textId="5381FB5F" w:rsidR="00D01756" w:rsidRPr="00B65B4D" w:rsidRDefault="00D01756" w:rsidP="00EB0629">
      <w:pPr>
        <w:spacing w:after="0" w:line="240" w:lineRule="auto"/>
        <w:ind w:firstLine="284"/>
        <w:jc w:val="right"/>
        <w:rPr>
          <w:rFonts w:ascii="Garamond" w:hAnsi="Garamond"/>
          <w:sz w:val="24"/>
          <w:szCs w:val="24"/>
          <w:lang w:val="sq-AL"/>
        </w:rPr>
      </w:pPr>
      <w:r w:rsidRPr="00B65B4D">
        <w:rPr>
          <w:rFonts w:ascii="Garamond" w:hAnsi="Garamond"/>
          <w:sz w:val="24"/>
          <w:szCs w:val="24"/>
          <w:lang w:val="sq-AL"/>
        </w:rPr>
        <w:t>KRYETAR</w:t>
      </w:r>
    </w:p>
    <w:p w14:paraId="0FCF3FFA" w14:textId="02158302" w:rsidR="00D01756" w:rsidRPr="00B65B4D" w:rsidRDefault="00D01756" w:rsidP="00EB0629">
      <w:pPr>
        <w:spacing w:after="0" w:line="240" w:lineRule="auto"/>
        <w:ind w:firstLine="284"/>
        <w:jc w:val="right"/>
        <w:rPr>
          <w:rFonts w:ascii="Garamond" w:hAnsi="Garamond"/>
          <w:sz w:val="24"/>
          <w:szCs w:val="24"/>
          <w:lang w:val="sq-AL"/>
        </w:rPr>
      </w:pPr>
      <w:r w:rsidRPr="00B65B4D">
        <w:rPr>
          <w:rFonts w:ascii="Garamond" w:hAnsi="Garamond"/>
          <w:sz w:val="24"/>
          <w:szCs w:val="24"/>
          <w:lang w:val="sq-AL"/>
        </w:rPr>
        <w:t>I KOMISIONIT TË POSAÇËM TË SHPRONËSIMEVE</w:t>
      </w:r>
    </w:p>
    <w:p w14:paraId="0FCF4006" w14:textId="14716734" w:rsidR="00CB37D6" w:rsidRPr="00B65B4D" w:rsidRDefault="00EB0629" w:rsidP="00EB0629">
      <w:pPr>
        <w:spacing w:after="0" w:line="240" w:lineRule="auto"/>
        <w:ind w:firstLine="284"/>
        <w:jc w:val="right"/>
        <w:rPr>
          <w:rFonts w:ascii="Garamond" w:hAnsi="Garamond"/>
          <w:b/>
          <w:sz w:val="24"/>
          <w:szCs w:val="24"/>
          <w:lang w:val="sq-AL"/>
        </w:rPr>
      </w:pPr>
      <w:r w:rsidRPr="00B65B4D">
        <w:rPr>
          <w:rFonts w:ascii="Garamond" w:hAnsi="Garamond"/>
          <w:b/>
          <w:sz w:val="24"/>
          <w:szCs w:val="24"/>
          <w:lang w:val="sq-AL"/>
        </w:rPr>
        <w:t>Erlis Hereni</w:t>
      </w:r>
    </w:p>
    <w:p w14:paraId="0D514460" w14:textId="77777777" w:rsidR="00766436" w:rsidRPr="00B65B4D" w:rsidRDefault="00766436" w:rsidP="00EB0629">
      <w:pPr>
        <w:spacing w:after="0" w:line="240" w:lineRule="auto"/>
        <w:ind w:firstLine="284"/>
        <w:jc w:val="right"/>
        <w:rPr>
          <w:rFonts w:ascii="Garamond" w:hAnsi="Garamond"/>
          <w:b/>
          <w:sz w:val="24"/>
          <w:szCs w:val="24"/>
          <w:lang w:val="sq-AL"/>
        </w:rPr>
      </w:pPr>
    </w:p>
    <w:tbl>
      <w:tblPr>
        <w:tblW w:w="5000" w:type="pct"/>
        <w:tblLook w:val="04A0" w:firstRow="1" w:lastRow="0" w:firstColumn="1" w:lastColumn="0" w:noHBand="0" w:noVBand="1"/>
      </w:tblPr>
      <w:tblGrid>
        <w:gridCol w:w="419"/>
        <w:gridCol w:w="1027"/>
        <w:gridCol w:w="479"/>
        <w:gridCol w:w="708"/>
        <w:gridCol w:w="843"/>
        <w:gridCol w:w="657"/>
        <w:gridCol w:w="1098"/>
        <w:gridCol w:w="899"/>
        <w:gridCol w:w="747"/>
        <w:gridCol w:w="1000"/>
        <w:gridCol w:w="832"/>
        <w:gridCol w:w="867"/>
      </w:tblGrid>
      <w:tr w:rsidR="00931508" w:rsidRPr="00B65B4D" w14:paraId="662BB080" w14:textId="77777777" w:rsidTr="00931508">
        <w:trPr>
          <w:trHeight w:val="180"/>
        </w:trPr>
        <w:tc>
          <w:tcPr>
            <w:tcW w:w="5000" w:type="pct"/>
            <w:gridSpan w:val="12"/>
            <w:vMerge w:val="restart"/>
            <w:tcBorders>
              <w:top w:val="nil"/>
              <w:left w:val="nil"/>
              <w:bottom w:val="nil"/>
              <w:right w:val="nil"/>
            </w:tcBorders>
            <w:shd w:val="clear" w:color="000000" w:fill="FFFFFF"/>
            <w:vAlign w:val="bottom"/>
            <w:hideMark/>
          </w:tcPr>
          <w:p w14:paraId="775DD7C6" w14:textId="29FBE427" w:rsidR="00931508" w:rsidRPr="00B65B4D" w:rsidRDefault="00931508" w:rsidP="00AE3181">
            <w:pPr>
              <w:spacing w:after="0" w:line="240" w:lineRule="auto"/>
              <w:jc w:val="center"/>
              <w:rPr>
                <w:rFonts w:ascii="Garamond" w:eastAsia="Times New Roman" w:hAnsi="Garamond" w:cs="Calibri"/>
                <w:bCs/>
                <w:color w:val="000000"/>
                <w:sz w:val="14"/>
                <w:szCs w:val="16"/>
                <w:lang w:val="sq-AL"/>
              </w:rPr>
            </w:pPr>
            <w:r w:rsidRPr="00B65B4D">
              <w:rPr>
                <w:rFonts w:ascii="Garamond" w:eastAsia="Times New Roman" w:hAnsi="Garamond" w:cs="Calibri"/>
                <w:bCs/>
                <w:color w:val="000000"/>
                <w:sz w:val="16"/>
                <w:szCs w:val="16"/>
                <w:lang w:val="sq-AL"/>
              </w:rPr>
              <w:t xml:space="preserve">LISTA PARAPRAKE </w:t>
            </w:r>
            <w:r w:rsidRPr="00C822B7">
              <w:rPr>
                <w:rFonts w:ascii="Garamond" w:eastAsia="Times New Roman" w:hAnsi="Garamond" w:cs="Calibri"/>
                <w:bCs/>
                <w:color w:val="000000"/>
                <w:sz w:val="16"/>
                <w:szCs w:val="16"/>
                <w:lang w:val="sq-AL"/>
              </w:rPr>
              <w:t>E PRONARËVE</w:t>
            </w:r>
            <w:r w:rsidRPr="00B65B4D">
              <w:rPr>
                <w:rFonts w:ascii="Garamond" w:eastAsia="Times New Roman" w:hAnsi="Garamond" w:cs="Calibri"/>
                <w:bCs/>
                <w:color w:val="000000"/>
                <w:sz w:val="16"/>
                <w:szCs w:val="16"/>
                <w:lang w:val="sq-AL"/>
              </w:rPr>
              <w:t xml:space="preserve"> </w:t>
            </w:r>
            <w:r w:rsidR="00C822B7" w:rsidRPr="00B65B4D">
              <w:rPr>
                <w:rFonts w:ascii="Garamond" w:eastAsia="Times New Roman" w:hAnsi="Garamond" w:cs="Calibri"/>
                <w:bCs/>
                <w:color w:val="000000"/>
                <w:sz w:val="16"/>
                <w:szCs w:val="16"/>
                <w:lang w:val="sq-AL"/>
              </w:rPr>
              <w:t>TË PASURIVE TË PALUAJTSHME,</w:t>
            </w:r>
            <w:r w:rsidR="00A67BB1">
              <w:rPr>
                <w:rFonts w:ascii="Garamond" w:eastAsia="Times New Roman" w:hAnsi="Garamond" w:cs="Calibri"/>
                <w:bCs/>
                <w:color w:val="000000"/>
                <w:sz w:val="16"/>
                <w:szCs w:val="16"/>
                <w:lang w:val="sq-AL"/>
              </w:rPr>
              <w:t xml:space="preserve"> </w:t>
            </w:r>
            <w:r w:rsidRPr="00B65B4D">
              <w:rPr>
                <w:rFonts w:ascii="Garamond" w:eastAsia="Times New Roman" w:hAnsi="Garamond" w:cs="Calibri"/>
                <w:bCs/>
                <w:color w:val="000000"/>
                <w:sz w:val="16"/>
                <w:szCs w:val="16"/>
                <w:lang w:val="sq-AL"/>
              </w:rPr>
              <w:t>PRONË PRIVATE  Q</w:t>
            </w:r>
            <w:r w:rsidR="00585A4E" w:rsidRPr="00B65B4D">
              <w:rPr>
                <w:rFonts w:ascii="Garamond" w:eastAsia="Times New Roman" w:hAnsi="Garamond" w:cs="Calibri"/>
                <w:bCs/>
                <w:color w:val="000000"/>
                <w:sz w:val="16"/>
                <w:szCs w:val="16"/>
                <w:lang w:val="sq-AL"/>
              </w:rPr>
              <w:t>Ë</w:t>
            </w:r>
            <w:r w:rsidRPr="00B65B4D">
              <w:rPr>
                <w:rFonts w:ascii="Garamond" w:eastAsia="Times New Roman" w:hAnsi="Garamond" w:cs="Calibri"/>
                <w:bCs/>
                <w:color w:val="000000"/>
                <w:sz w:val="16"/>
                <w:szCs w:val="16"/>
                <w:lang w:val="sq-AL"/>
              </w:rPr>
              <w:t xml:space="preserve"> </w:t>
            </w:r>
            <w:r w:rsidR="00B65B4D" w:rsidRPr="00B65B4D">
              <w:rPr>
                <w:rFonts w:ascii="Garamond" w:eastAsia="Times New Roman" w:hAnsi="Garamond" w:cs="Calibri"/>
                <w:bCs/>
                <w:color w:val="000000"/>
                <w:sz w:val="16"/>
                <w:szCs w:val="16"/>
                <w:lang w:val="sq-AL"/>
              </w:rPr>
              <w:t>SHPRONËSOHEN</w:t>
            </w:r>
            <w:r w:rsidRPr="00B65B4D">
              <w:rPr>
                <w:rFonts w:ascii="Garamond" w:eastAsia="Times New Roman" w:hAnsi="Garamond" w:cs="Calibri"/>
                <w:bCs/>
                <w:color w:val="000000"/>
                <w:sz w:val="16"/>
                <w:szCs w:val="16"/>
                <w:lang w:val="sq-AL"/>
              </w:rPr>
              <w:t xml:space="preserve"> NGA NDËRTIMI I PROJEKTIT PËR DISA NDRYSHIME DHE SHTESA NË VENDIMIN NR. 658</w:t>
            </w:r>
            <w:r w:rsidR="00585A4E">
              <w:rPr>
                <w:rFonts w:ascii="Garamond" w:eastAsia="Times New Roman" w:hAnsi="Garamond" w:cs="Calibri"/>
                <w:bCs/>
                <w:color w:val="000000"/>
                <w:sz w:val="16"/>
                <w:szCs w:val="16"/>
                <w:lang w:val="sq-AL"/>
              </w:rPr>
              <w:t xml:space="preserve">, DATË </w:t>
            </w:r>
            <w:r w:rsidRPr="00B65B4D">
              <w:rPr>
                <w:rFonts w:ascii="Garamond" w:eastAsia="Times New Roman" w:hAnsi="Garamond" w:cs="Calibri"/>
                <w:bCs/>
                <w:color w:val="000000"/>
                <w:sz w:val="16"/>
                <w:szCs w:val="16"/>
                <w:lang w:val="sq-AL"/>
              </w:rPr>
              <w:t>8.10.2014</w:t>
            </w:r>
            <w:r w:rsidR="00585A4E">
              <w:rPr>
                <w:rFonts w:ascii="Garamond" w:eastAsia="Times New Roman" w:hAnsi="Garamond" w:cs="Calibri"/>
                <w:bCs/>
                <w:color w:val="000000"/>
                <w:sz w:val="16"/>
                <w:szCs w:val="16"/>
                <w:lang w:val="sq-AL"/>
              </w:rPr>
              <w:t>,</w:t>
            </w:r>
            <w:r w:rsidRPr="00B65B4D">
              <w:rPr>
                <w:rFonts w:ascii="Garamond" w:eastAsia="Times New Roman" w:hAnsi="Garamond" w:cs="Calibri"/>
                <w:bCs/>
                <w:color w:val="000000"/>
                <w:sz w:val="16"/>
                <w:szCs w:val="16"/>
                <w:lang w:val="sq-AL"/>
              </w:rPr>
              <w:t xml:space="preserve"> TË KËSHILLIT TË MINISTRAVE</w:t>
            </w:r>
            <w:r w:rsidR="00585A4E">
              <w:rPr>
                <w:rFonts w:ascii="Garamond" w:eastAsia="Times New Roman" w:hAnsi="Garamond" w:cs="Calibri"/>
                <w:bCs/>
                <w:color w:val="000000"/>
                <w:sz w:val="16"/>
                <w:szCs w:val="16"/>
                <w:lang w:val="sq-AL"/>
              </w:rPr>
              <w:t>,</w:t>
            </w:r>
            <w:r w:rsidRPr="00B65B4D">
              <w:rPr>
                <w:rFonts w:ascii="Garamond" w:eastAsia="Times New Roman" w:hAnsi="Garamond" w:cs="Calibri"/>
                <w:bCs/>
                <w:color w:val="000000"/>
                <w:sz w:val="16"/>
                <w:szCs w:val="16"/>
                <w:lang w:val="sq-AL"/>
              </w:rPr>
              <w:t xml:space="preserve"> “PËR S</w:t>
            </w:r>
            <w:r w:rsidR="00AE3181">
              <w:rPr>
                <w:rFonts w:ascii="Garamond" w:eastAsia="Times New Roman" w:hAnsi="Garamond" w:cs="Calibri"/>
                <w:bCs/>
                <w:color w:val="000000"/>
                <w:sz w:val="16"/>
                <w:szCs w:val="16"/>
                <w:lang w:val="sq-AL"/>
              </w:rPr>
              <w:t xml:space="preserve">HPRONËSIMIN </w:t>
            </w:r>
            <w:bookmarkStart w:id="2" w:name="_GoBack"/>
            <w:bookmarkEnd w:id="2"/>
            <w:r w:rsidR="00AE3181">
              <w:rPr>
                <w:rFonts w:ascii="Garamond" w:eastAsia="Times New Roman" w:hAnsi="Garamond" w:cs="Calibri"/>
                <w:bCs/>
                <w:color w:val="000000"/>
                <w:sz w:val="16"/>
                <w:szCs w:val="16"/>
                <w:lang w:val="sq-AL"/>
              </w:rPr>
              <w:t xml:space="preserve"> PËR INTERES PUBLIK</w:t>
            </w:r>
            <w:r w:rsidRPr="00B65B4D">
              <w:rPr>
                <w:rFonts w:ascii="Garamond" w:eastAsia="Times New Roman" w:hAnsi="Garamond" w:cs="Calibri"/>
                <w:bCs/>
                <w:color w:val="000000"/>
                <w:sz w:val="16"/>
                <w:szCs w:val="16"/>
                <w:lang w:val="sq-AL"/>
              </w:rPr>
              <w:t xml:space="preserve"> TË PRONARËVE TË PASURIVE TË PALUAJTSHME, PRONË PRIVATE, QË PREKEN NGA REALIZIMI I PROJEKTIT </w:t>
            </w:r>
            <w:r w:rsidR="00B91B39">
              <w:rPr>
                <w:rFonts w:ascii="Garamond" w:eastAsia="Times New Roman" w:hAnsi="Garamond" w:cs="Calibri"/>
                <w:bCs/>
                <w:color w:val="000000"/>
                <w:sz w:val="16"/>
                <w:szCs w:val="16"/>
                <w:lang w:val="sq-AL"/>
              </w:rPr>
              <w:t>‘</w:t>
            </w:r>
            <w:r w:rsidRPr="00B65B4D">
              <w:rPr>
                <w:rFonts w:ascii="Garamond" w:eastAsia="Times New Roman" w:hAnsi="Garamond" w:cs="Calibri"/>
                <w:bCs/>
                <w:color w:val="000000"/>
                <w:sz w:val="16"/>
                <w:szCs w:val="16"/>
                <w:lang w:val="sq-AL"/>
              </w:rPr>
              <w:t>ZGJERIMI I RRUGËS SË ELBASANIT (FAKULTETI FILOLOGJIK</w:t>
            </w:r>
            <w:r w:rsidR="00585A4E">
              <w:rPr>
                <w:rFonts w:ascii="Garamond" w:eastAsia="Times New Roman" w:hAnsi="Garamond" w:cs="Calibri"/>
                <w:bCs/>
                <w:color w:val="000000"/>
                <w:sz w:val="16"/>
                <w:szCs w:val="16"/>
                <w:lang w:val="sq-AL"/>
              </w:rPr>
              <w:t>–</w:t>
            </w:r>
            <w:r w:rsidRPr="00B65B4D">
              <w:rPr>
                <w:rFonts w:ascii="Garamond" w:eastAsia="Times New Roman" w:hAnsi="Garamond" w:cs="Calibri"/>
                <w:bCs/>
                <w:color w:val="000000"/>
                <w:sz w:val="16"/>
                <w:szCs w:val="16"/>
                <w:lang w:val="sq-AL"/>
              </w:rPr>
              <w:t>UNAZA</w:t>
            </w:r>
            <w:r w:rsidR="00585A4E">
              <w:rPr>
                <w:rFonts w:ascii="Garamond" w:eastAsia="Times New Roman" w:hAnsi="Garamond" w:cs="Calibri"/>
                <w:bCs/>
                <w:color w:val="000000"/>
                <w:sz w:val="16"/>
                <w:szCs w:val="16"/>
                <w:lang w:val="sq-AL"/>
              </w:rPr>
              <w:t xml:space="preserve"> </w:t>
            </w:r>
            <w:r w:rsidRPr="00B65B4D">
              <w:rPr>
                <w:rFonts w:ascii="Garamond" w:eastAsia="Times New Roman" w:hAnsi="Garamond" w:cs="Calibri"/>
                <w:bCs/>
                <w:color w:val="000000"/>
                <w:sz w:val="16"/>
                <w:szCs w:val="16"/>
                <w:lang w:val="sq-AL"/>
              </w:rPr>
              <w:t>E RE E TIRANËS)</w:t>
            </w:r>
            <w:r w:rsidR="00B91B39">
              <w:rPr>
                <w:rFonts w:ascii="Garamond" w:eastAsia="Times New Roman" w:hAnsi="Garamond" w:cs="Calibri"/>
                <w:bCs/>
                <w:color w:val="000000"/>
                <w:sz w:val="16"/>
                <w:szCs w:val="16"/>
                <w:lang w:val="sq-AL"/>
              </w:rPr>
              <w:t>’</w:t>
            </w:r>
            <w:r w:rsidR="00585A4E">
              <w:rPr>
                <w:rFonts w:ascii="Garamond" w:eastAsia="Times New Roman" w:hAnsi="Garamond" w:cs="Calibri"/>
                <w:bCs/>
                <w:color w:val="000000"/>
                <w:sz w:val="16"/>
                <w:szCs w:val="16"/>
                <w:lang w:val="sq-AL"/>
              </w:rPr>
              <w:t>”</w:t>
            </w:r>
            <w:r w:rsidR="00975285">
              <w:rPr>
                <w:rFonts w:ascii="Garamond" w:eastAsia="Times New Roman" w:hAnsi="Garamond" w:cs="Calibri"/>
                <w:bCs/>
                <w:color w:val="000000"/>
                <w:sz w:val="16"/>
                <w:szCs w:val="16"/>
                <w:lang w:val="sq-AL"/>
              </w:rPr>
              <w:t xml:space="preserve">, </w:t>
            </w:r>
            <w:r w:rsidRPr="00B65B4D">
              <w:rPr>
                <w:rFonts w:ascii="Garamond" w:eastAsia="Times New Roman" w:hAnsi="Garamond" w:cs="Calibri"/>
                <w:bCs/>
                <w:color w:val="000000"/>
                <w:sz w:val="16"/>
                <w:szCs w:val="16"/>
                <w:lang w:val="sq-AL"/>
              </w:rPr>
              <w:t>I NDRYSHUAR</w:t>
            </w:r>
          </w:p>
        </w:tc>
      </w:tr>
      <w:tr w:rsidR="00931508" w:rsidRPr="00B65B4D" w14:paraId="0587F577" w14:textId="77777777" w:rsidTr="00931508">
        <w:trPr>
          <w:trHeight w:val="180"/>
        </w:trPr>
        <w:tc>
          <w:tcPr>
            <w:tcW w:w="5000" w:type="pct"/>
            <w:gridSpan w:val="12"/>
            <w:vMerge/>
            <w:tcBorders>
              <w:top w:val="nil"/>
              <w:left w:val="nil"/>
              <w:bottom w:val="nil"/>
              <w:right w:val="nil"/>
            </w:tcBorders>
            <w:vAlign w:val="center"/>
            <w:hideMark/>
          </w:tcPr>
          <w:p w14:paraId="351F1C28"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r>
      <w:tr w:rsidR="00931508" w:rsidRPr="00B65B4D" w14:paraId="7DFECE38" w14:textId="77777777" w:rsidTr="00931508">
        <w:trPr>
          <w:trHeight w:val="180"/>
        </w:trPr>
        <w:tc>
          <w:tcPr>
            <w:tcW w:w="5000" w:type="pct"/>
            <w:gridSpan w:val="12"/>
            <w:vMerge/>
            <w:tcBorders>
              <w:top w:val="nil"/>
              <w:left w:val="nil"/>
              <w:bottom w:val="nil"/>
              <w:right w:val="nil"/>
            </w:tcBorders>
            <w:vAlign w:val="center"/>
            <w:hideMark/>
          </w:tcPr>
          <w:p w14:paraId="4BE07BEB"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r>
      <w:tr w:rsidR="00931508" w:rsidRPr="00B65B4D" w14:paraId="5A7AAEE6" w14:textId="77777777" w:rsidTr="00931508">
        <w:trPr>
          <w:trHeight w:val="180"/>
        </w:trPr>
        <w:tc>
          <w:tcPr>
            <w:tcW w:w="5000" w:type="pct"/>
            <w:gridSpan w:val="12"/>
            <w:vMerge/>
            <w:tcBorders>
              <w:top w:val="nil"/>
              <w:left w:val="nil"/>
              <w:bottom w:val="nil"/>
              <w:right w:val="nil"/>
            </w:tcBorders>
            <w:vAlign w:val="center"/>
            <w:hideMark/>
          </w:tcPr>
          <w:p w14:paraId="333A311B"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r>
      <w:tr w:rsidR="00931508" w:rsidRPr="00B65B4D" w14:paraId="7E7BCE9B" w14:textId="77777777" w:rsidTr="00975285">
        <w:trPr>
          <w:trHeight w:val="180"/>
        </w:trPr>
        <w:tc>
          <w:tcPr>
            <w:tcW w:w="219" w:type="pct"/>
            <w:vMerge w:val="restart"/>
            <w:tcBorders>
              <w:top w:val="single" w:sz="8" w:space="0" w:color="auto"/>
              <w:left w:val="single" w:sz="8" w:space="0" w:color="auto"/>
              <w:bottom w:val="single" w:sz="4" w:space="0" w:color="auto"/>
              <w:right w:val="single" w:sz="4" w:space="0" w:color="auto"/>
            </w:tcBorders>
            <w:shd w:val="clear" w:color="000000" w:fill="D8E4BC"/>
            <w:vAlign w:val="center"/>
            <w:hideMark/>
          </w:tcPr>
          <w:p w14:paraId="2B21B9C0"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Nr.</w:t>
            </w:r>
          </w:p>
        </w:tc>
        <w:tc>
          <w:tcPr>
            <w:tcW w:w="540"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47DFC2AE" w14:textId="34B4EDB6"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xml:space="preserve">Emër </w:t>
            </w:r>
            <w:r w:rsidR="00B65B4D" w:rsidRPr="00B65B4D">
              <w:rPr>
                <w:rFonts w:ascii="Garamond" w:eastAsia="Times New Roman" w:hAnsi="Garamond" w:cs="Calibri"/>
                <w:b/>
                <w:bCs/>
                <w:color w:val="000000"/>
                <w:sz w:val="14"/>
                <w:szCs w:val="16"/>
                <w:lang w:val="sq-AL"/>
              </w:rPr>
              <w:t>Atësi</w:t>
            </w:r>
            <w:r w:rsidRPr="00B65B4D">
              <w:rPr>
                <w:rFonts w:ascii="Garamond" w:eastAsia="Times New Roman" w:hAnsi="Garamond" w:cs="Calibri"/>
                <w:b/>
                <w:bCs/>
                <w:color w:val="000000"/>
                <w:sz w:val="14"/>
                <w:szCs w:val="16"/>
                <w:lang w:val="sq-AL"/>
              </w:rPr>
              <w:t xml:space="preserve">  Mbiemër</w:t>
            </w:r>
          </w:p>
        </w:tc>
        <w:tc>
          <w:tcPr>
            <w:tcW w:w="250"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6E3C756F"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Z.K.</w:t>
            </w:r>
          </w:p>
        </w:tc>
        <w:tc>
          <w:tcPr>
            <w:tcW w:w="370"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20721691"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xml:space="preserve">Nr. i pasurisë  </w:t>
            </w:r>
          </w:p>
        </w:tc>
        <w:tc>
          <w:tcPr>
            <w:tcW w:w="446"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53D87A3D" w14:textId="49F70561"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Sipërf.e përgj</w:t>
            </w:r>
            <w:r w:rsidR="00975285">
              <w:rPr>
                <w:rFonts w:ascii="Garamond" w:eastAsia="Times New Roman" w:hAnsi="Garamond" w:cs="Calibri"/>
                <w:b/>
                <w:bCs/>
                <w:color w:val="000000"/>
                <w:sz w:val="14"/>
                <w:szCs w:val="16"/>
                <w:lang w:val="sq-AL"/>
              </w:rPr>
              <w:t>.</w:t>
            </w:r>
            <w:r w:rsidRPr="00B65B4D">
              <w:rPr>
                <w:rFonts w:ascii="Garamond" w:eastAsia="Times New Roman" w:hAnsi="Garamond" w:cs="Calibri"/>
                <w:b/>
                <w:bCs/>
                <w:color w:val="000000"/>
                <w:sz w:val="14"/>
                <w:szCs w:val="16"/>
                <w:lang w:val="sq-AL"/>
              </w:rPr>
              <w:t xml:space="preserve"> truall m</w:t>
            </w:r>
            <w:r w:rsidRPr="00975285">
              <w:rPr>
                <w:rFonts w:ascii="Garamond" w:eastAsia="Times New Roman" w:hAnsi="Garamond" w:cs="Calibri"/>
                <w:b/>
                <w:bCs/>
                <w:color w:val="000000"/>
                <w:sz w:val="14"/>
                <w:szCs w:val="16"/>
                <w:vertAlign w:val="superscript"/>
                <w:lang w:val="sq-AL"/>
              </w:rPr>
              <w:t>2</w:t>
            </w:r>
          </w:p>
        </w:tc>
        <w:tc>
          <w:tcPr>
            <w:tcW w:w="346"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2D64D87" w14:textId="6293B88F"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Sipërf.</w:t>
            </w:r>
            <w:r w:rsidR="009E0C57">
              <w:rPr>
                <w:rFonts w:ascii="Garamond" w:eastAsia="Times New Roman" w:hAnsi="Garamond" w:cs="Calibri"/>
                <w:b/>
                <w:bCs/>
                <w:color w:val="000000"/>
                <w:sz w:val="14"/>
                <w:szCs w:val="16"/>
                <w:lang w:val="sq-AL"/>
              </w:rPr>
              <w:t xml:space="preserve"> </w:t>
            </w:r>
            <w:r w:rsidRPr="00B65B4D">
              <w:rPr>
                <w:rFonts w:ascii="Garamond" w:eastAsia="Times New Roman" w:hAnsi="Garamond" w:cs="Calibri"/>
                <w:b/>
                <w:bCs/>
                <w:color w:val="000000"/>
                <w:sz w:val="14"/>
                <w:szCs w:val="16"/>
                <w:lang w:val="sq-AL"/>
              </w:rPr>
              <w:t>e prekur truall m</w:t>
            </w:r>
            <w:r w:rsidRPr="009E0C57">
              <w:rPr>
                <w:rFonts w:ascii="Garamond" w:eastAsia="Times New Roman" w:hAnsi="Garamond" w:cs="Calibri"/>
                <w:b/>
                <w:bCs/>
                <w:color w:val="000000"/>
                <w:sz w:val="14"/>
                <w:szCs w:val="16"/>
                <w:vertAlign w:val="superscript"/>
                <w:lang w:val="sq-AL"/>
              </w:rPr>
              <w:t>2</w:t>
            </w:r>
          </w:p>
        </w:tc>
        <w:tc>
          <w:tcPr>
            <w:tcW w:w="576"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626905F0" w14:textId="2ADFB0F0"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Çmimi për truall</w:t>
            </w:r>
            <w:r w:rsidR="009E0C57">
              <w:rPr>
                <w:rFonts w:ascii="Garamond" w:eastAsia="Times New Roman" w:hAnsi="Garamond" w:cs="Calibri"/>
                <w:b/>
                <w:bCs/>
                <w:color w:val="000000"/>
                <w:sz w:val="14"/>
                <w:szCs w:val="16"/>
                <w:lang w:val="sq-AL"/>
              </w:rPr>
              <w:t xml:space="preserve"> </w:t>
            </w:r>
            <w:r w:rsidRPr="00B65B4D">
              <w:rPr>
                <w:rFonts w:ascii="Garamond" w:eastAsia="Times New Roman" w:hAnsi="Garamond" w:cs="Calibri"/>
                <w:b/>
                <w:bCs/>
                <w:color w:val="000000"/>
                <w:sz w:val="14"/>
                <w:szCs w:val="16"/>
                <w:lang w:val="sq-AL"/>
              </w:rPr>
              <w:t>(lekë/m</w:t>
            </w:r>
            <w:r w:rsidRPr="00975285">
              <w:rPr>
                <w:rFonts w:ascii="Garamond" w:eastAsia="Times New Roman" w:hAnsi="Garamond" w:cs="Calibri"/>
                <w:b/>
                <w:bCs/>
                <w:color w:val="000000"/>
                <w:sz w:val="14"/>
                <w:szCs w:val="16"/>
                <w:vertAlign w:val="superscript"/>
                <w:lang w:val="sq-AL"/>
              </w:rPr>
              <w:t>2</w:t>
            </w:r>
            <w:r w:rsidRPr="00B65B4D">
              <w:rPr>
                <w:rFonts w:ascii="Garamond" w:eastAsia="Times New Roman" w:hAnsi="Garamond" w:cs="Calibri"/>
                <w:b/>
                <w:bCs/>
                <w:color w:val="000000"/>
                <w:sz w:val="14"/>
                <w:szCs w:val="16"/>
                <w:lang w:val="sq-AL"/>
              </w:rPr>
              <w:t>)</w:t>
            </w:r>
          </w:p>
        </w:tc>
        <w:tc>
          <w:tcPr>
            <w:tcW w:w="469"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7215B67B"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Vlera e truallit</w:t>
            </w:r>
          </w:p>
        </w:tc>
        <w:tc>
          <w:tcPr>
            <w:tcW w:w="370"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460674E9" w14:textId="43C9AC31" w:rsidR="00931508" w:rsidRPr="00B65B4D" w:rsidRDefault="00931508" w:rsidP="009E0C57">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xml:space="preserve">Lloji </w:t>
            </w:r>
            <w:r w:rsidR="009E0C57">
              <w:rPr>
                <w:rFonts w:ascii="Garamond" w:eastAsia="Times New Roman" w:hAnsi="Garamond" w:cs="Calibri"/>
                <w:b/>
                <w:bCs/>
                <w:color w:val="000000"/>
                <w:sz w:val="14"/>
                <w:szCs w:val="16"/>
                <w:lang w:val="sq-AL"/>
              </w:rPr>
              <w:t>i</w:t>
            </w:r>
            <w:r w:rsidRPr="00B65B4D">
              <w:rPr>
                <w:rFonts w:ascii="Garamond" w:eastAsia="Times New Roman" w:hAnsi="Garamond" w:cs="Calibri"/>
                <w:b/>
                <w:bCs/>
                <w:color w:val="000000"/>
                <w:sz w:val="14"/>
                <w:szCs w:val="16"/>
                <w:lang w:val="sq-AL"/>
              </w:rPr>
              <w:t>pasurisë</w:t>
            </w:r>
          </w:p>
        </w:tc>
        <w:tc>
          <w:tcPr>
            <w:tcW w:w="522"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00BFDB9A"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Vlera e përgjithshme</w:t>
            </w:r>
          </w:p>
        </w:tc>
        <w:tc>
          <w:tcPr>
            <w:tcW w:w="437" w:type="pct"/>
            <w:vMerge w:val="restart"/>
            <w:tcBorders>
              <w:top w:val="single" w:sz="8" w:space="0" w:color="auto"/>
              <w:left w:val="single" w:sz="4" w:space="0" w:color="auto"/>
              <w:bottom w:val="single" w:sz="4" w:space="0" w:color="000000"/>
              <w:right w:val="single" w:sz="4" w:space="0" w:color="auto"/>
            </w:tcBorders>
            <w:shd w:val="clear" w:color="000000" w:fill="D8E4BC"/>
            <w:vAlign w:val="center"/>
            <w:hideMark/>
          </w:tcPr>
          <w:p w14:paraId="5B5844F6"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Adresa</w:t>
            </w:r>
          </w:p>
        </w:tc>
        <w:tc>
          <w:tcPr>
            <w:tcW w:w="453" w:type="pct"/>
            <w:vMerge w:val="restart"/>
            <w:tcBorders>
              <w:top w:val="single" w:sz="8" w:space="0" w:color="auto"/>
              <w:left w:val="single" w:sz="4" w:space="0" w:color="auto"/>
              <w:bottom w:val="single" w:sz="4" w:space="0" w:color="auto"/>
              <w:right w:val="single" w:sz="8" w:space="0" w:color="auto"/>
            </w:tcBorders>
            <w:shd w:val="clear" w:color="000000" w:fill="D8E4BC"/>
            <w:vAlign w:val="center"/>
            <w:hideMark/>
          </w:tcPr>
          <w:p w14:paraId="645A7D0A"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Shënime</w:t>
            </w:r>
          </w:p>
        </w:tc>
      </w:tr>
      <w:tr w:rsidR="00931508" w:rsidRPr="00B65B4D" w14:paraId="29D619E2" w14:textId="77777777" w:rsidTr="00975285">
        <w:trPr>
          <w:trHeight w:val="180"/>
        </w:trPr>
        <w:tc>
          <w:tcPr>
            <w:tcW w:w="219" w:type="pct"/>
            <w:vMerge/>
            <w:tcBorders>
              <w:top w:val="single" w:sz="8" w:space="0" w:color="auto"/>
              <w:left w:val="single" w:sz="8" w:space="0" w:color="auto"/>
              <w:bottom w:val="single" w:sz="4" w:space="0" w:color="auto"/>
              <w:right w:val="single" w:sz="4" w:space="0" w:color="auto"/>
            </w:tcBorders>
            <w:vAlign w:val="center"/>
            <w:hideMark/>
          </w:tcPr>
          <w:p w14:paraId="6EB218AD"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540" w:type="pct"/>
            <w:vMerge/>
            <w:tcBorders>
              <w:top w:val="single" w:sz="8" w:space="0" w:color="auto"/>
              <w:left w:val="single" w:sz="4" w:space="0" w:color="auto"/>
              <w:bottom w:val="single" w:sz="4" w:space="0" w:color="auto"/>
              <w:right w:val="single" w:sz="4" w:space="0" w:color="auto"/>
            </w:tcBorders>
            <w:vAlign w:val="center"/>
            <w:hideMark/>
          </w:tcPr>
          <w:p w14:paraId="4169952A"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250" w:type="pct"/>
            <w:vMerge/>
            <w:tcBorders>
              <w:top w:val="single" w:sz="8" w:space="0" w:color="auto"/>
              <w:left w:val="single" w:sz="4" w:space="0" w:color="auto"/>
              <w:bottom w:val="single" w:sz="4" w:space="0" w:color="auto"/>
              <w:right w:val="single" w:sz="4" w:space="0" w:color="auto"/>
            </w:tcBorders>
            <w:vAlign w:val="center"/>
            <w:hideMark/>
          </w:tcPr>
          <w:p w14:paraId="0A8C50E4"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370" w:type="pct"/>
            <w:vMerge/>
            <w:tcBorders>
              <w:top w:val="single" w:sz="8" w:space="0" w:color="auto"/>
              <w:left w:val="single" w:sz="4" w:space="0" w:color="auto"/>
              <w:bottom w:val="single" w:sz="4" w:space="0" w:color="auto"/>
              <w:right w:val="single" w:sz="4" w:space="0" w:color="auto"/>
            </w:tcBorders>
            <w:vAlign w:val="center"/>
            <w:hideMark/>
          </w:tcPr>
          <w:p w14:paraId="4407EC22"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46" w:type="pct"/>
            <w:vMerge/>
            <w:tcBorders>
              <w:top w:val="single" w:sz="8" w:space="0" w:color="auto"/>
              <w:left w:val="single" w:sz="4" w:space="0" w:color="auto"/>
              <w:bottom w:val="single" w:sz="4" w:space="0" w:color="auto"/>
              <w:right w:val="single" w:sz="4" w:space="0" w:color="auto"/>
            </w:tcBorders>
            <w:vAlign w:val="center"/>
            <w:hideMark/>
          </w:tcPr>
          <w:p w14:paraId="7EFA9BC1"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346" w:type="pct"/>
            <w:vMerge/>
            <w:tcBorders>
              <w:top w:val="single" w:sz="8" w:space="0" w:color="auto"/>
              <w:left w:val="single" w:sz="4" w:space="0" w:color="auto"/>
              <w:bottom w:val="single" w:sz="4" w:space="0" w:color="auto"/>
              <w:right w:val="single" w:sz="4" w:space="0" w:color="auto"/>
            </w:tcBorders>
            <w:vAlign w:val="center"/>
            <w:hideMark/>
          </w:tcPr>
          <w:p w14:paraId="6F363F49"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576" w:type="pct"/>
            <w:vMerge/>
            <w:tcBorders>
              <w:top w:val="single" w:sz="8" w:space="0" w:color="auto"/>
              <w:left w:val="single" w:sz="4" w:space="0" w:color="auto"/>
              <w:bottom w:val="single" w:sz="4" w:space="0" w:color="auto"/>
              <w:right w:val="single" w:sz="4" w:space="0" w:color="auto"/>
            </w:tcBorders>
            <w:vAlign w:val="center"/>
            <w:hideMark/>
          </w:tcPr>
          <w:p w14:paraId="0F26BD3F"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5C36D8C0"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370" w:type="pct"/>
            <w:vMerge/>
            <w:tcBorders>
              <w:top w:val="single" w:sz="8" w:space="0" w:color="auto"/>
              <w:left w:val="single" w:sz="4" w:space="0" w:color="auto"/>
              <w:bottom w:val="single" w:sz="4" w:space="0" w:color="auto"/>
              <w:right w:val="single" w:sz="4" w:space="0" w:color="auto"/>
            </w:tcBorders>
            <w:vAlign w:val="center"/>
            <w:hideMark/>
          </w:tcPr>
          <w:p w14:paraId="3F2626CD"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522" w:type="pct"/>
            <w:vMerge/>
            <w:tcBorders>
              <w:top w:val="single" w:sz="8" w:space="0" w:color="auto"/>
              <w:left w:val="single" w:sz="4" w:space="0" w:color="auto"/>
              <w:bottom w:val="single" w:sz="4" w:space="0" w:color="auto"/>
              <w:right w:val="single" w:sz="4" w:space="0" w:color="auto"/>
            </w:tcBorders>
            <w:vAlign w:val="center"/>
            <w:hideMark/>
          </w:tcPr>
          <w:p w14:paraId="35AB5346"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37" w:type="pct"/>
            <w:vMerge/>
            <w:tcBorders>
              <w:top w:val="single" w:sz="8" w:space="0" w:color="auto"/>
              <w:left w:val="single" w:sz="4" w:space="0" w:color="auto"/>
              <w:bottom w:val="single" w:sz="4" w:space="0" w:color="000000"/>
              <w:right w:val="single" w:sz="4" w:space="0" w:color="auto"/>
            </w:tcBorders>
            <w:vAlign w:val="center"/>
            <w:hideMark/>
          </w:tcPr>
          <w:p w14:paraId="08A6853E"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53" w:type="pct"/>
            <w:vMerge/>
            <w:tcBorders>
              <w:top w:val="single" w:sz="8" w:space="0" w:color="auto"/>
              <w:left w:val="single" w:sz="4" w:space="0" w:color="auto"/>
              <w:bottom w:val="single" w:sz="4" w:space="0" w:color="auto"/>
              <w:right w:val="single" w:sz="8" w:space="0" w:color="auto"/>
            </w:tcBorders>
            <w:vAlign w:val="center"/>
            <w:hideMark/>
          </w:tcPr>
          <w:p w14:paraId="775242B5"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r>
      <w:tr w:rsidR="00931508" w:rsidRPr="00B65B4D" w14:paraId="0C884A4D" w14:textId="77777777" w:rsidTr="00975285">
        <w:trPr>
          <w:trHeight w:val="180"/>
        </w:trPr>
        <w:tc>
          <w:tcPr>
            <w:tcW w:w="219" w:type="pct"/>
            <w:vMerge/>
            <w:tcBorders>
              <w:top w:val="single" w:sz="8" w:space="0" w:color="auto"/>
              <w:left w:val="single" w:sz="8" w:space="0" w:color="auto"/>
              <w:bottom w:val="single" w:sz="4" w:space="0" w:color="auto"/>
              <w:right w:val="single" w:sz="4" w:space="0" w:color="auto"/>
            </w:tcBorders>
            <w:vAlign w:val="center"/>
            <w:hideMark/>
          </w:tcPr>
          <w:p w14:paraId="15ABBDF5"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540" w:type="pct"/>
            <w:vMerge/>
            <w:tcBorders>
              <w:top w:val="single" w:sz="8" w:space="0" w:color="auto"/>
              <w:left w:val="single" w:sz="4" w:space="0" w:color="auto"/>
              <w:bottom w:val="single" w:sz="4" w:space="0" w:color="auto"/>
              <w:right w:val="single" w:sz="4" w:space="0" w:color="auto"/>
            </w:tcBorders>
            <w:vAlign w:val="center"/>
            <w:hideMark/>
          </w:tcPr>
          <w:p w14:paraId="78A32516"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250" w:type="pct"/>
            <w:vMerge/>
            <w:tcBorders>
              <w:top w:val="single" w:sz="8" w:space="0" w:color="auto"/>
              <w:left w:val="single" w:sz="4" w:space="0" w:color="auto"/>
              <w:bottom w:val="single" w:sz="4" w:space="0" w:color="auto"/>
              <w:right w:val="single" w:sz="4" w:space="0" w:color="auto"/>
            </w:tcBorders>
            <w:vAlign w:val="center"/>
            <w:hideMark/>
          </w:tcPr>
          <w:p w14:paraId="25D2A8F7"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370" w:type="pct"/>
            <w:vMerge/>
            <w:tcBorders>
              <w:top w:val="single" w:sz="8" w:space="0" w:color="auto"/>
              <w:left w:val="single" w:sz="4" w:space="0" w:color="auto"/>
              <w:bottom w:val="single" w:sz="4" w:space="0" w:color="auto"/>
              <w:right w:val="single" w:sz="4" w:space="0" w:color="auto"/>
            </w:tcBorders>
            <w:vAlign w:val="center"/>
            <w:hideMark/>
          </w:tcPr>
          <w:p w14:paraId="1DA8DBD5"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46" w:type="pct"/>
            <w:vMerge/>
            <w:tcBorders>
              <w:top w:val="single" w:sz="8" w:space="0" w:color="auto"/>
              <w:left w:val="single" w:sz="4" w:space="0" w:color="auto"/>
              <w:bottom w:val="single" w:sz="4" w:space="0" w:color="auto"/>
              <w:right w:val="single" w:sz="4" w:space="0" w:color="auto"/>
            </w:tcBorders>
            <w:vAlign w:val="center"/>
            <w:hideMark/>
          </w:tcPr>
          <w:p w14:paraId="72063485"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346" w:type="pct"/>
            <w:vMerge/>
            <w:tcBorders>
              <w:top w:val="single" w:sz="8" w:space="0" w:color="auto"/>
              <w:left w:val="single" w:sz="4" w:space="0" w:color="auto"/>
              <w:bottom w:val="single" w:sz="4" w:space="0" w:color="auto"/>
              <w:right w:val="single" w:sz="4" w:space="0" w:color="auto"/>
            </w:tcBorders>
            <w:vAlign w:val="center"/>
            <w:hideMark/>
          </w:tcPr>
          <w:p w14:paraId="7319D0B8"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576" w:type="pct"/>
            <w:vMerge/>
            <w:tcBorders>
              <w:top w:val="single" w:sz="8" w:space="0" w:color="auto"/>
              <w:left w:val="single" w:sz="4" w:space="0" w:color="auto"/>
              <w:bottom w:val="single" w:sz="4" w:space="0" w:color="auto"/>
              <w:right w:val="single" w:sz="4" w:space="0" w:color="auto"/>
            </w:tcBorders>
            <w:vAlign w:val="center"/>
            <w:hideMark/>
          </w:tcPr>
          <w:p w14:paraId="40690D2B"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192AFADF"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370" w:type="pct"/>
            <w:vMerge/>
            <w:tcBorders>
              <w:top w:val="single" w:sz="8" w:space="0" w:color="auto"/>
              <w:left w:val="single" w:sz="4" w:space="0" w:color="auto"/>
              <w:bottom w:val="single" w:sz="4" w:space="0" w:color="auto"/>
              <w:right w:val="single" w:sz="4" w:space="0" w:color="auto"/>
            </w:tcBorders>
            <w:vAlign w:val="center"/>
            <w:hideMark/>
          </w:tcPr>
          <w:p w14:paraId="20E70518"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522" w:type="pct"/>
            <w:vMerge/>
            <w:tcBorders>
              <w:top w:val="single" w:sz="8" w:space="0" w:color="auto"/>
              <w:left w:val="single" w:sz="4" w:space="0" w:color="auto"/>
              <w:bottom w:val="single" w:sz="4" w:space="0" w:color="auto"/>
              <w:right w:val="single" w:sz="4" w:space="0" w:color="auto"/>
            </w:tcBorders>
            <w:vAlign w:val="center"/>
            <w:hideMark/>
          </w:tcPr>
          <w:p w14:paraId="59BB3984"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37" w:type="pct"/>
            <w:vMerge/>
            <w:tcBorders>
              <w:top w:val="single" w:sz="8" w:space="0" w:color="auto"/>
              <w:left w:val="single" w:sz="4" w:space="0" w:color="auto"/>
              <w:bottom w:val="single" w:sz="4" w:space="0" w:color="000000"/>
              <w:right w:val="single" w:sz="4" w:space="0" w:color="auto"/>
            </w:tcBorders>
            <w:vAlign w:val="center"/>
            <w:hideMark/>
          </w:tcPr>
          <w:p w14:paraId="7E9A67F2"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53" w:type="pct"/>
            <w:vMerge/>
            <w:tcBorders>
              <w:top w:val="single" w:sz="8" w:space="0" w:color="auto"/>
              <w:left w:val="single" w:sz="4" w:space="0" w:color="auto"/>
              <w:bottom w:val="single" w:sz="4" w:space="0" w:color="auto"/>
              <w:right w:val="single" w:sz="8" w:space="0" w:color="auto"/>
            </w:tcBorders>
            <w:vAlign w:val="center"/>
            <w:hideMark/>
          </w:tcPr>
          <w:p w14:paraId="0492BDCE"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r>
      <w:tr w:rsidR="00931508" w:rsidRPr="00B65B4D" w14:paraId="65B2F31E" w14:textId="77777777" w:rsidTr="00975285">
        <w:trPr>
          <w:trHeight w:val="162"/>
        </w:trPr>
        <w:tc>
          <w:tcPr>
            <w:tcW w:w="219" w:type="pct"/>
            <w:tcBorders>
              <w:top w:val="nil"/>
              <w:left w:val="single" w:sz="8" w:space="0" w:color="auto"/>
              <w:bottom w:val="single" w:sz="4" w:space="0" w:color="auto"/>
              <w:right w:val="single" w:sz="4" w:space="0" w:color="auto"/>
            </w:tcBorders>
            <w:shd w:val="clear" w:color="000000" w:fill="FFFFFF"/>
            <w:vAlign w:val="center"/>
            <w:hideMark/>
          </w:tcPr>
          <w:p w14:paraId="639723DE"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1</w:t>
            </w:r>
          </w:p>
        </w:tc>
        <w:tc>
          <w:tcPr>
            <w:tcW w:w="540" w:type="pct"/>
            <w:tcBorders>
              <w:top w:val="nil"/>
              <w:left w:val="nil"/>
              <w:bottom w:val="single" w:sz="4" w:space="0" w:color="auto"/>
              <w:right w:val="single" w:sz="4" w:space="0" w:color="auto"/>
            </w:tcBorders>
            <w:shd w:val="clear" w:color="000000" w:fill="FFFFFF"/>
            <w:vAlign w:val="center"/>
            <w:hideMark/>
          </w:tcPr>
          <w:p w14:paraId="3847E8D2"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Besim Valteri</w:t>
            </w:r>
          </w:p>
        </w:tc>
        <w:tc>
          <w:tcPr>
            <w:tcW w:w="250" w:type="pct"/>
            <w:tcBorders>
              <w:top w:val="nil"/>
              <w:left w:val="nil"/>
              <w:bottom w:val="single" w:sz="4" w:space="0" w:color="auto"/>
              <w:right w:val="single" w:sz="4" w:space="0" w:color="auto"/>
            </w:tcBorders>
            <w:shd w:val="clear" w:color="000000" w:fill="FFFFFF"/>
            <w:vAlign w:val="center"/>
            <w:hideMark/>
          </w:tcPr>
          <w:p w14:paraId="39BB8CB7"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8190</w:t>
            </w:r>
          </w:p>
        </w:tc>
        <w:tc>
          <w:tcPr>
            <w:tcW w:w="370" w:type="pct"/>
            <w:tcBorders>
              <w:top w:val="nil"/>
              <w:left w:val="nil"/>
              <w:bottom w:val="single" w:sz="4" w:space="0" w:color="auto"/>
              <w:right w:val="single" w:sz="4" w:space="0" w:color="auto"/>
            </w:tcBorders>
            <w:shd w:val="clear" w:color="auto" w:fill="auto"/>
            <w:vAlign w:val="center"/>
            <w:hideMark/>
          </w:tcPr>
          <w:p w14:paraId="6B122CCF"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11/1423</w:t>
            </w:r>
          </w:p>
        </w:tc>
        <w:tc>
          <w:tcPr>
            <w:tcW w:w="446" w:type="pct"/>
            <w:tcBorders>
              <w:top w:val="nil"/>
              <w:left w:val="nil"/>
              <w:bottom w:val="nil"/>
              <w:right w:val="single" w:sz="4" w:space="0" w:color="auto"/>
            </w:tcBorders>
            <w:shd w:val="clear" w:color="000000" w:fill="FFFFFF"/>
            <w:vAlign w:val="center"/>
            <w:hideMark/>
          </w:tcPr>
          <w:p w14:paraId="334DE35B"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163.72</w:t>
            </w:r>
          </w:p>
        </w:tc>
        <w:tc>
          <w:tcPr>
            <w:tcW w:w="346" w:type="pct"/>
            <w:tcBorders>
              <w:top w:val="nil"/>
              <w:left w:val="nil"/>
              <w:bottom w:val="nil"/>
              <w:right w:val="single" w:sz="4" w:space="0" w:color="auto"/>
            </w:tcBorders>
            <w:shd w:val="clear" w:color="000000" w:fill="FFFFFF"/>
            <w:vAlign w:val="center"/>
            <w:hideMark/>
          </w:tcPr>
          <w:p w14:paraId="4E17F219"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60</w:t>
            </w:r>
          </w:p>
        </w:tc>
        <w:tc>
          <w:tcPr>
            <w:tcW w:w="576" w:type="pct"/>
            <w:tcBorders>
              <w:top w:val="nil"/>
              <w:left w:val="nil"/>
              <w:bottom w:val="single" w:sz="4" w:space="0" w:color="auto"/>
              <w:right w:val="single" w:sz="4" w:space="0" w:color="auto"/>
            </w:tcBorders>
            <w:shd w:val="clear" w:color="000000" w:fill="FFFFFF"/>
            <w:vAlign w:val="center"/>
            <w:hideMark/>
          </w:tcPr>
          <w:p w14:paraId="07AF9356"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33755</w:t>
            </w:r>
          </w:p>
        </w:tc>
        <w:tc>
          <w:tcPr>
            <w:tcW w:w="469" w:type="pct"/>
            <w:tcBorders>
              <w:top w:val="nil"/>
              <w:left w:val="nil"/>
              <w:bottom w:val="single" w:sz="4" w:space="0" w:color="auto"/>
              <w:right w:val="single" w:sz="4" w:space="0" w:color="auto"/>
            </w:tcBorders>
            <w:shd w:val="clear" w:color="000000" w:fill="FFFFFF"/>
            <w:vAlign w:val="center"/>
            <w:hideMark/>
          </w:tcPr>
          <w:p w14:paraId="75B3ED15"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2,025,300.00</w:t>
            </w:r>
          </w:p>
        </w:tc>
        <w:tc>
          <w:tcPr>
            <w:tcW w:w="370" w:type="pct"/>
            <w:tcBorders>
              <w:top w:val="nil"/>
              <w:left w:val="nil"/>
              <w:bottom w:val="single" w:sz="4" w:space="0" w:color="auto"/>
              <w:right w:val="single" w:sz="4" w:space="0" w:color="auto"/>
            </w:tcBorders>
            <w:shd w:val="clear" w:color="000000" w:fill="FFFFFF"/>
            <w:vAlign w:val="center"/>
            <w:hideMark/>
          </w:tcPr>
          <w:p w14:paraId="129B2A3B"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truall</w:t>
            </w:r>
          </w:p>
        </w:tc>
        <w:tc>
          <w:tcPr>
            <w:tcW w:w="522" w:type="pct"/>
            <w:tcBorders>
              <w:top w:val="nil"/>
              <w:left w:val="nil"/>
              <w:bottom w:val="single" w:sz="4" w:space="0" w:color="auto"/>
              <w:right w:val="single" w:sz="4" w:space="0" w:color="auto"/>
            </w:tcBorders>
            <w:shd w:val="clear" w:color="000000" w:fill="FFFFFF"/>
            <w:vAlign w:val="center"/>
            <w:hideMark/>
          </w:tcPr>
          <w:p w14:paraId="65AFC69D"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2,025,300.00</w:t>
            </w:r>
          </w:p>
        </w:tc>
        <w:tc>
          <w:tcPr>
            <w:tcW w:w="437" w:type="pct"/>
            <w:tcBorders>
              <w:top w:val="nil"/>
              <w:left w:val="nil"/>
              <w:bottom w:val="nil"/>
              <w:right w:val="nil"/>
            </w:tcBorders>
            <w:shd w:val="clear" w:color="000000" w:fill="FFFFFF"/>
            <w:vAlign w:val="center"/>
            <w:hideMark/>
          </w:tcPr>
          <w:p w14:paraId="2363632F"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Torre Drinit Njësia 4</w:t>
            </w:r>
          </w:p>
        </w:tc>
        <w:tc>
          <w:tcPr>
            <w:tcW w:w="453" w:type="pct"/>
            <w:tcBorders>
              <w:top w:val="nil"/>
              <w:left w:val="single" w:sz="4" w:space="0" w:color="auto"/>
              <w:bottom w:val="nil"/>
              <w:right w:val="single" w:sz="8" w:space="0" w:color="auto"/>
            </w:tcBorders>
            <w:shd w:val="clear" w:color="000000" w:fill="FFFFFF"/>
            <w:vAlign w:val="center"/>
            <w:hideMark/>
          </w:tcPr>
          <w:p w14:paraId="36E0B600" w14:textId="1F5DAF3E"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Konfirmuar nga ASHK</w:t>
            </w:r>
            <w:r w:rsidR="008C1902">
              <w:rPr>
                <w:rFonts w:ascii="Garamond" w:eastAsia="Times New Roman" w:hAnsi="Garamond" w:cs="Calibri"/>
                <w:color w:val="000000"/>
                <w:sz w:val="14"/>
                <w:szCs w:val="16"/>
                <w:lang w:val="sq-AL"/>
              </w:rPr>
              <w:t>-ja</w:t>
            </w:r>
          </w:p>
        </w:tc>
      </w:tr>
      <w:tr w:rsidR="00931508" w:rsidRPr="00B65B4D" w14:paraId="6E37676F" w14:textId="77777777" w:rsidTr="00975285">
        <w:trPr>
          <w:trHeight w:val="162"/>
        </w:trPr>
        <w:tc>
          <w:tcPr>
            <w:tcW w:w="219" w:type="pct"/>
            <w:vMerge w:val="restart"/>
            <w:tcBorders>
              <w:top w:val="nil"/>
              <w:left w:val="single" w:sz="8" w:space="0" w:color="auto"/>
              <w:bottom w:val="single" w:sz="8" w:space="0" w:color="000000"/>
              <w:right w:val="single" w:sz="4" w:space="0" w:color="auto"/>
            </w:tcBorders>
            <w:shd w:val="clear" w:color="000000" w:fill="D8E4BC"/>
            <w:vAlign w:val="center"/>
            <w:hideMark/>
          </w:tcPr>
          <w:p w14:paraId="1D25ACED"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1160" w:type="pct"/>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4967D092"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Vlera totale</w:t>
            </w:r>
          </w:p>
        </w:tc>
        <w:tc>
          <w:tcPr>
            <w:tcW w:w="446" w:type="pct"/>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2EB94E07"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346" w:type="pct"/>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15F325FB"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576"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2C04D3F2"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469"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5043A283"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370"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4DBE4CE3"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522"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18987D61" w14:textId="61103645"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xml:space="preserve">2,025,300 </w:t>
            </w:r>
          </w:p>
        </w:tc>
        <w:tc>
          <w:tcPr>
            <w:tcW w:w="437" w:type="pct"/>
            <w:tcBorders>
              <w:top w:val="single" w:sz="4" w:space="0" w:color="auto"/>
              <w:left w:val="nil"/>
              <w:bottom w:val="nil"/>
              <w:right w:val="nil"/>
            </w:tcBorders>
            <w:shd w:val="clear" w:color="000000" w:fill="D8E4BC"/>
            <w:vAlign w:val="center"/>
            <w:hideMark/>
          </w:tcPr>
          <w:p w14:paraId="2D0EAEB5"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453" w:type="pct"/>
            <w:vMerge w:val="restart"/>
            <w:tcBorders>
              <w:top w:val="single" w:sz="4" w:space="0" w:color="auto"/>
              <w:left w:val="single" w:sz="4" w:space="0" w:color="auto"/>
              <w:bottom w:val="single" w:sz="8" w:space="0" w:color="000000"/>
              <w:right w:val="single" w:sz="8" w:space="0" w:color="auto"/>
            </w:tcBorders>
            <w:shd w:val="clear" w:color="000000" w:fill="D8E4BC"/>
            <w:vAlign w:val="center"/>
            <w:hideMark/>
          </w:tcPr>
          <w:p w14:paraId="27511FA3"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 </w:t>
            </w:r>
          </w:p>
        </w:tc>
      </w:tr>
      <w:tr w:rsidR="00931508" w:rsidRPr="00B65B4D" w14:paraId="14A0882B" w14:textId="77777777" w:rsidTr="00975285">
        <w:trPr>
          <w:trHeight w:val="162"/>
        </w:trPr>
        <w:tc>
          <w:tcPr>
            <w:tcW w:w="219" w:type="pct"/>
            <w:vMerge/>
            <w:tcBorders>
              <w:top w:val="nil"/>
              <w:left w:val="single" w:sz="8" w:space="0" w:color="auto"/>
              <w:bottom w:val="single" w:sz="8" w:space="0" w:color="000000"/>
              <w:right w:val="single" w:sz="4" w:space="0" w:color="auto"/>
            </w:tcBorders>
            <w:vAlign w:val="center"/>
            <w:hideMark/>
          </w:tcPr>
          <w:p w14:paraId="5E880881"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1160" w:type="pct"/>
            <w:gridSpan w:val="3"/>
            <w:vMerge/>
            <w:tcBorders>
              <w:top w:val="single" w:sz="4" w:space="0" w:color="auto"/>
              <w:left w:val="single" w:sz="4" w:space="0" w:color="auto"/>
              <w:bottom w:val="single" w:sz="8" w:space="0" w:color="000000"/>
              <w:right w:val="single" w:sz="4" w:space="0" w:color="auto"/>
            </w:tcBorders>
            <w:vAlign w:val="center"/>
            <w:hideMark/>
          </w:tcPr>
          <w:p w14:paraId="23BB2E62"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46" w:type="pct"/>
            <w:vMerge/>
            <w:tcBorders>
              <w:top w:val="single" w:sz="4" w:space="0" w:color="auto"/>
              <w:left w:val="single" w:sz="4" w:space="0" w:color="auto"/>
              <w:bottom w:val="single" w:sz="8" w:space="0" w:color="000000"/>
              <w:right w:val="single" w:sz="4" w:space="0" w:color="auto"/>
            </w:tcBorders>
            <w:vAlign w:val="center"/>
            <w:hideMark/>
          </w:tcPr>
          <w:p w14:paraId="5EEF2032"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346" w:type="pct"/>
            <w:vMerge/>
            <w:tcBorders>
              <w:top w:val="single" w:sz="4" w:space="0" w:color="auto"/>
              <w:left w:val="single" w:sz="4" w:space="0" w:color="auto"/>
              <w:bottom w:val="single" w:sz="8" w:space="0" w:color="000000"/>
              <w:right w:val="single" w:sz="4" w:space="0" w:color="auto"/>
            </w:tcBorders>
            <w:vAlign w:val="center"/>
            <w:hideMark/>
          </w:tcPr>
          <w:p w14:paraId="16B2F9A8"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576" w:type="pct"/>
            <w:vMerge/>
            <w:tcBorders>
              <w:top w:val="nil"/>
              <w:left w:val="single" w:sz="4" w:space="0" w:color="auto"/>
              <w:bottom w:val="single" w:sz="8" w:space="0" w:color="000000"/>
              <w:right w:val="single" w:sz="4" w:space="0" w:color="auto"/>
            </w:tcBorders>
            <w:vAlign w:val="center"/>
            <w:hideMark/>
          </w:tcPr>
          <w:p w14:paraId="6B204D30"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69" w:type="pct"/>
            <w:vMerge/>
            <w:tcBorders>
              <w:top w:val="nil"/>
              <w:left w:val="single" w:sz="4" w:space="0" w:color="auto"/>
              <w:bottom w:val="single" w:sz="8" w:space="0" w:color="000000"/>
              <w:right w:val="single" w:sz="4" w:space="0" w:color="auto"/>
            </w:tcBorders>
            <w:vAlign w:val="center"/>
            <w:hideMark/>
          </w:tcPr>
          <w:p w14:paraId="513E1C41"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370" w:type="pct"/>
            <w:vMerge/>
            <w:tcBorders>
              <w:top w:val="nil"/>
              <w:left w:val="single" w:sz="4" w:space="0" w:color="auto"/>
              <w:bottom w:val="single" w:sz="8" w:space="0" w:color="000000"/>
              <w:right w:val="single" w:sz="4" w:space="0" w:color="auto"/>
            </w:tcBorders>
            <w:vAlign w:val="center"/>
            <w:hideMark/>
          </w:tcPr>
          <w:p w14:paraId="56CEC028"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522" w:type="pct"/>
            <w:vMerge/>
            <w:tcBorders>
              <w:top w:val="nil"/>
              <w:left w:val="single" w:sz="4" w:space="0" w:color="auto"/>
              <w:bottom w:val="single" w:sz="8" w:space="0" w:color="000000"/>
              <w:right w:val="single" w:sz="4" w:space="0" w:color="auto"/>
            </w:tcBorders>
            <w:vAlign w:val="center"/>
            <w:hideMark/>
          </w:tcPr>
          <w:p w14:paraId="54AE9080" w14:textId="77777777" w:rsidR="00931508" w:rsidRPr="00B65B4D" w:rsidRDefault="00931508" w:rsidP="00931508">
            <w:pPr>
              <w:spacing w:after="0" w:line="240" w:lineRule="auto"/>
              <w:rPr>
                <w:rFonts w:ascii="Garamond" w:eastAsia="Times New Roman" w:hAnsi="Garamond" w:cs="Calibri"/>
                <w:b/>
                <w:bCs/>
                <w:color w:val="000000"/>
                <w:sz w:val="14"/>
                <w:szCs w:val="16"/>
                <w:lang w:val="sq-AL"/>
              </w:rPr>
            </w:pPr>
          </w:p>
        </w:tc>
        <w:tc>
          <w:tcPr>
            <w:tcW w:w="437" w:type="pct"/>
            <w:tcBorders>
              <w:top w:val="nil"/>
              <w:left w:val="nil"/>
              <w:bottom w:val="single" w:sz="8" w:space="0" w:color="auto"/>
              <w:right w:val="nil"/>
            </w:tcBorders>
            <w:shd w:val="clear" w:color="000000" w:fill="D8E4BC"/>
            <w:vAlign w:val="center"/>
            <w:hideMark/>
          </w:tcPr>
          <w:p w14:paraId="47EA73C3"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453" w:type="pct"/>
            <w:vMerge/>
            <w:tcBorders>
              <w:top w:val="single" w:sz="4" w:space="0" w:color="auto"/>
              <w:left w:val="single" w:sz="4" w:space="0" w:color="auto"/>
              <w:bottom w:val="single" w:sz="8" w:space="0" w:color="000000"/>
              <w:right w:val="single" w:sz="8" w:space="0" w:color="auto"/>
            </w:tcBorders>
            <w:vAlign w:val="center"/>
            <w:hideMark/>
          </w:tcPr>
          <w:p w14:paraId="0867E3F3" w14:textId="77777777" w:rsidR="00931508" w:rsidRPr="00B65B4D" w:rsidRDefault="00931508" w:rsidP="00931508">
            <w:pPr>
              <w:spacing w:after="0" w:line="240" w:lineRule="auto"/>
              <w:rPr>
                <w:rFonts w:ascii="Garamond" w:eastAsia="Times New Roman" w:hAnsi="Garamond" w:cs="Calibri"/>
                <w:color w:val="000000"/>
                <w:sz w:val="14"/>
                <w:szCs w:val="16"/>
                <w:lang w:val="sq-AL"/>
              </w:rPr>
            </w:pPr>
          </w:p>
        </w:tc>
      </w:tr>
      <w:tr w:rsidR="00931508" w:rsidRPr="00B65B4D" w14:paraId="39E2F871" w14:textId="77777777" w:rsidTr="00975285">
        <w:trPr>
          <w:trHeight w:val="162"/>
        </w:trPr>
        <w:tc>
          <w:tcPr>
            <w:tcW w:w="219" w:type="pct"/>
            <w:tcBorders>
              <w:top w:val="nil"/>
              <w:left w:val="nil"/>
              <w:bottom w:val="nil"/>
              <w:right w:val="nil"/>
            </w:tcBorders>
            <w:shd w:val="clear" w:color="000000" w:fill="FFFFFF"/>
            <w:vAlign w:val="center"/>
            <w:hideMark/>
          </w:tcPr>
          <w:p w14:paraId="6D949782"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540" w:type="pct"/>
            <w:tcBorders>
              <w:top w:val="nil"/>
              <w:left w:val="nil"/>
              <w:bottom w:val="nil"/>
              <w:right w:val="nil"/>
            </w:tcBorders>
            <w:shd w:val="clear" w:color="000000" w:fill="FFFFFF"/>
            <w:vAlign w:val="center"/>
            <w:hideMark/>
          </w:tcPr>
          <w:p w14:paraId="788557C6"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250" w:type="pct"/>
            <w:tcBorders>
              <w:top w:val="nil"/>
              <w:left w:val="nil"/>
              <w:bottom w:val="nil"/>
              <w:right w:val="nil"/>
            </w:tcBorders>
            <w:shd w:val="clear" w:color="000000" w:fill="FFFFFF"/>
            <w:vAlign w:val="center"/>
            <w:hideMark/>
          </w:tcPr>
          <w:p w14:paraId="2E854962"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370" w:type="pct"/>
            <w:tcBorders>
              <w:top w:val="nil"/>
              <w:left w:val="nil"/>
              <w:bottom w:val="nil"/>
              <w:right w:val="nil"/>
            </w:tcBorders>
            <w:shd w:val="clear" w:color="000000" w:fill="FFFFFF"/>
            <w:vAlign w:val="center"/>
            <w:hideMark/>
          </w:tcPr>
          <w:p w14:paraId="4A5CF138"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446" w:type="pct"/>
            <w:tcBorders>
              <w:top w:val="nil"/>
              <w:left w:val="nil"/>
              <w:bottom w:val="nil"/>
              <w:right w:val="nil"/>
            </w:tcBorders>
            <w:shd w:val="clear" w:color="000000" w:fill="FFFFFF"/>
            <w:vAlign w:val="center"/>
            <w:hideMark/>
          </w:tcPr>
          <w:p w14:paraId="6A9EC928"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346" w:type="pct"/>
            <w:tcBorders>
              <w:top w:val="nil"/>
              <w:left w:val="nil"/>
              <w:bottom w:val="nil"/>
              <w:right w:val="nil"/>
            </w:tcBorders>
            <w:shd w:val="clear" w:color="000000" w:fill="FFFFFF"/>
            <w:vAlign w:val="center"/>
            <w:hideMark/>
          </w:tcPr>
          <w:p w14:paraId="6897FF3C"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576" w:type="pct"/>
            <w:tcBorders>
              <w:top w:val="nil"/>
              <w:left w:val="nil"/>
              <w:bottom w:val="nil"/>
              <w:right w:val="nil"/>
            </w:tcBorders>
            <w:shd w:val="clear" w:color="000000" w:fill="FFFFFF"/>
            <w:vAlign w:val="center"/>
            <w:hideMark/>
          </w:tcPr>
          <w:p w14:paraId="2A279CBB"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469" w:type="pct"/>
            <w:tcBorders>
              <w:top w:val="nil"/>
              <w:left w:val="nil"/>
              <w:bottom w:val="nil"/>
              <w:right w:val="nil"/>
            </w:tcBorders>
            <w:shd w:val="clear" w:color="000000" w:fill="FFFFFF"/>
            <w:vAlign w:val="center"/>
            <w:hideMark/>
          </w:tcPr>
          <w:p w14:paraId="4CB4760B"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370" w:type="pct"/>
            <w:tcBorders>
              <w:top w:val="nil"/>
              <w:left w:val="nil"/>
              <w:bottom w:val="nil"/>
              <w:right w:val="nil"/>
            </w:tcBorders>
            <w:shd w:val="clear" w:color="000000" w:fill="FFFFFF"/>
            <w:vAlign w:val="center"/>
            <w:hideMark/>
          </w:tcPr>
          <w:p w14:paraId="4221621B"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522" w:type="pct"/>
            <w:tcBorders>
              <w:top w:val="nil"/>
              <w:left w:val="nil"/>
              <w:bottom w:val="nil"/>
              <w:right w:val="nil"/>
            </w:tcBorders>
            <w:shd w:val="clear" w:color="000000" w:fill="FFFFFF"/>
            <w:vAlign w:val="center"/>
            <w:hideMark/>
          </w:tcPr>
          <w:p w14:paraId="15BD850C"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437" w:type="pct"/>
            <w:tcBorders>
              <w:top w:val="nil"/>
              <w:left w:val="nil"/>
              <w:bottom w:val="nil"/>
              <w:right w:val="nil"/>
            </w:tcBorders>
            <w:shd w:val="clear" w:color="000000" w:fill="FFFFFF"/>
            <w:vAlign w:val="center"/>
            <w:hideMark/>
          </w:tcPr>
          <w:p w14:paraId="22A5CBAB" w14:textId="77777777" w:rsidR="00931508" w:rsidRPr="00B65B4D" w:rsidRDefault="00931508" w:rsidP="00931508">
            <w:pPr>
              <w:spacing w:after="0" w:line="240" w:lineRule="auto"/>
              <w:jc w:val="center"/>
              <w:rPr>
                <w:rFonts w:ascii="Garamond" w:eastAsia="Times New Roman" w:hAnsi="Garamond" w:cs="Calibri"/>
                <w:b/>
                <w:bCs/>
                <w:color w:val="000000"/>
                <w:sz w:val="14"/>
                <w:szCs w:val="16"/>
                <w:lang w:val="sq-AL"/>
              </w:rPr>
            </w:pPr>
            <w:r w:rsidRPr="00B65B4D">
              <w:rPr>
                <w:rFonts w:ascii="Garamond" w:eastAsia="Times New Roman" w:hAnsi="Garamond" w:cs="Calibri"/>
                <w:b/>
                <w:bCs/>
                <w:color w:val="000000"/>
                <w:sz w:val="14"/>
                <w:szCs w:val="16"/>
                <w:lang w:val="sq-AL"/>
              </w:rPr>
              <w:t> </w:t>
            </w:r>
          </w:p>
        </w:tc>
        <w:tc>
          <w:tcPr>
            <w:tcW w:w="453" w:type="pct"/>
            <w:tcBorders>
              <w:top w:val="nil"/>
              <w:left w:val="nil"/>
              <w:bottom w:val="nil"/>
              <w:right w:val="nil"/>
            </w:tcBorders>
            <w:shd w:val="clear" w:color="000000" w:fill="FFFFFF"/>
            <w:vAlign w:val="center"/>
            <w:hideMark/>
          </w:tcPr>
          <w:p w14:paraId="4D831C56" w14:textId="77777777" w:rsidR="00931508" w:rsidRPr="00B65B4D" w:rsidRDefault="00931508" w:rsidP="00931508">
            <w:pPr>
              <w:spacing w:after="0" w:line="240" w:lineRule="auto"/>
              <w:jc w:val="center"/>
              <w:rPr>
                <w:rFonts w:ascii="Garamond" w:eastAsia="Times New Roman" w:hAnsi="Garamond" w:cs="Calibri"/>
                <w:color w:val="000000"/>
                <w:sz w:val="14"/>
                <w:szCs w:val="16"/>
                <w:lang w:val="sq-AL"/>
              </w:rPr>
            </w:pPr>
            <w:r w:rsidRPr="00B65B4D">
              <w:rPr>
                <w:rFonts w:ascii="Garamond" w:eastAsia="Times New Roman" w:hAnsi="Garamond" w:cs="Calibri"/>
                <w:color w:val="000000"/>
                <w:sz w:val="14"/>
                <w:szCs w:val="16"/>
                <w:lang w:val="sq-AL"/>
              </w:rPr>
              <w:t> </w:t>
            </w:r>
          </w:p>
        </w:tc>
      </w:tr>
      <w:tr w:rsidR="00931508" w:rsidRPr="008859B3" w14:paraId="1B1E9115" w14:textId="77777777" w:rsidTr="00975285">
        <w:trPr>
          <w:trHeight w:val="162"/>
        </w:trPr>
        <w:tc>
          <w:tcPr>
            <w:tcW w:w="759" w:type="pct"/>
            <w:gridSpan w:val="2"/>
            <w:tcBorders>
              <w:top w:val="nil"/>
              <w:left w:val="nil"/>
              <w:bottom w:val="nil"/>
              <w:right w:val="nil"/>
            </w:tcBorders>
            <w:shd w:val="clear" w:color="C0C0C0" w:fill="FFFFFF"/>
            <w:noWrap/>
            <w:vAlign w:val="center"/>
            <w:hideMark/>
          </w:tcPr>
          <w:p w14:paraId="5361E1CA" w14:textId="34C7C7CA" w:rsidR="00931508" w:rsidRPr="008859B3" w:rsidRDefault="00931508" w:rsidP="00B65B4D">
            <w:pPr>
              <w:spacing w:after="0" w:line="240" w:lineRule="auto"/>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Shënime</w:t>
            </w:r>
            <w:r w:rsidR="00B65B4D" w:rsidRPr="008859B3">
              <w:rPr>
                <w:rFonts w:ascii="Garamond" w:eastAsia="Times New Roman" w:hAnsi="Garamond" w:cs="Calibri"/>
                <w:bCs/>
                <w:i/>
                <w:sz w:val="14"/>
                <w:szCs w:val="16"/>
                <w:lang w:val="sq-AL"/>
              </w:rPr>
              <w:t>.</w:t>
            </w:r>
          </w:p>
        </w:tc>
        <w:tc>
          <w:tcPr>
            <w:tcW w:w="250" w:type="pct"/>
            <w:tcBorders>
              <w:top w:val="nil"/>
              <w:left w:val="nil"/>
              <w:bottom w:val="nil"/>
              <w:right w:val="nil"/>
            </w:tcBorders>
            <w:shd w:val="clear" w:color="C0C0C0" w:fill="FFFFFF"/>
            <w:noWrap/>
            <w:vAlign w:val="center"/>
            <w:hideMark/>
          </w:tcPr>
          <w:p w14:paraId="6D1FDAF2" w14:textId="77777777" w:rsidR="00931508" w:rsidRPr="008859B3" w:rsidRDefault="00931508" w:rsidP="00931508">
            <w:pPr>
              <w:spacing w:after="0" w:line="240" w:lineRule="auto"/>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c>
          <w:tcPr>
            <w:tcW w:w="370" w:type="pct"/>
            <w:tcBorders>
              <w:top w:val="nil"/>
              <w:left w:val="nil"/>
              <w:bottom w:val="nil"/>
              <w:right w:val="nil"/>
            </w:tcBorders>
            <w:shd w:val="clear" w:color="C0C0C0" w:fill="FFFFFF"/>
            <w:noWrap/>
            <w:vAlign w:val="center"/>
            <w:hideMark/>
          </w:tcPr>
          <w:p w14:paraId="7A1F6A93" w14:textId="77777777" w:rsidR="00931508" w:rsidRPr="008859B3" w:rsidRDefault="00931508" w:rsidP="00931508">
            <w:pPr>
              <w:spacing w:after="0" w:line="240" w:lineRule="auto"/>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c>
          <w:tcPr>
            <w:tcW w:w="446" w:type="pct"/>
            <w:tcBorders>
              <w:top w:val="nil"/>
              <w:left w:val="nil"/>
              <w:bottom w:val="nil"/>
              <w:right w:val="nil"/>
            </w:tcBorders>
            <w:shd w:val="clear" w:color="C0C0C0" w:fill="FFFFFF"/>
            <w:noWrap/>
            <w:vAlign w:val="center"/>
            <w:hideMark/>
          </w:tcPr>
          <w:p w14:paraId="22488290" w14:textId="77777777" w:rsidR="00931508" w:rsidRPr="008859B3" w:rsidRDefault="00931508" w:rsidP="00931508">
            <w:pPr>
              <w:spacing w:after="0" w:line="240" w:lineRule="auto"/>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c>
          <w:tcPr>
            <w:tcW w:w="346" w:type="pct"/>
            <w:tcBorders>
              <w:top w:val="nil"/>
              <w:left w:val="nil"/>
              <w:bottom w:val="nil"/>
              <w:right w:val="nil"/>
            </w:tcBorders>
            <w:shd w:val="clear" w:color="C0C0C0" w:fill="FFFFFF"/>
            <w:noWrap/>
            <w:vAlign w:val="center"/>
            <w:hideMark/>
          </w:tcPr>
          <w:p w14:paraId="52C59D36" w14:textId="77777777" w:rsidR="00931508" w:rsidRPr="008859B3" w:rsidRDefault="00931508" w:rsidP="00931508">
            <w:pPr>
              <w:spacing w:after="0" w:line="240" w:lineRule="auto"/>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c>
          <w:tcPr>
            <w:tcW w:w="576" w:type="pct"/>
            <w:tcBorders>
              <w:top w:val="nil"/>
              <w:left w:val="nil"/>
              <w:bottom w:val="nil"/>
              <w:right w:val="nil"/>
            </w:tcBorders>
            <w:shd w:val="clear" w:color="C0C0C0" w:fill="FFFFFF"/>
            <w:noWrap/>
            <w:vAlign w:val="center"/>
            <w:hideMark/>
          </w:tcPr>
          <w:p w14:paraId="022D04BA" w14:textId="77777777" w:rsidR="00931508" w:rsidRPr="008859B3" w:rsidRDefault="00931508" w:rsidP="00931508">
            <w:pPr>
              <w:spacing w:after="0" w:line="240" w:lineRule="auto"/>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c>
          <w:tcPr>
            <w:tcW w:w="469" w:type="pct"/>
            <w:tcBorders>
              <w:top w:val="nil"/>
              <w:left w:val="nil"/>
              <w:bottom w:val="nil"/>
              <w:right w:val="nil"/>
            </w:tcBorders>
            <w:shd w:val="clear" w:color="C0C0C0" w:fill="FFFFFF"/>
            <w:noWrap/>
            <w:vAlign w:val="center"/>
            <w:hideMark/>
          </w:tcPr>
          <w:p w14:paraId="141AFA76" w14:textId="77777777" w:rsidR="00931508" w:rsidRPr="008859B3" w:rsidRDefault="00931508" w:rsidP="00931508">
            <w:pPr>
              <w:spacing w:after="0" w:line="240" w:lineRule="auto"/>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c>
          <w:tcPr>
            <w:tcW w:w="370" w:type="pct"/>
            <w:tcBorders>
              <w:top w:val="nil"/>
              <w:left w:val="nil"/>
              <w:bottom w:val="nil"/>
              <w:right w:val="nil"/>
            </w:tcBorders>
            <w:shd w:val="clear" w:color="C0C0C0" w:fill="FFFFFF"/>
            <w:noWrap/>
            <w:vAlign w:val="center"/>
            <w:hideMark/>
          </w:tcPr>
          <w:p w14:paraId="6A073EC2" w14:textId="77777777" w:rsidR="00931508" w:rsidRPr="008859B3" w:rsidRDefault="00931508" w:rsidP="00931508">
            <w:pPr>
              <w:spacing w:after="0" w:line="240" w:lineRule="auto"/>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c>
          <w:tcPr>
            <w:tcW w:w="522" w:type="pct"/>
            <w:tcBorders>
              <w:top w:val="nil"/>
              <w:left w:val="nil"/>
              <w:bottom w:val="nil"/>
              <w:right w:val="nil"/>
            </w:tcBorders>
            <w:shd w:val="clear" w:color="969696" w:fill="FFFFFF"/>
            <w:noWrap/>
            <w:vAlign w:val="center"/>
            <w:hideMark/>
          </w:tcPr>
          <w:p w14:paraId="32FF8AAB" w14:textId="77777777" w:rsidR="00931508" w:rsidRPr="008859B3" w:rsidRDefault="00931508" w:rsidP="00931508">
            <w:pPr>
              <w:spacing w:after="0" w:line="240" w:lineRule="auto"/>
              <w:jc w:val="center"/>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c>
          <w:tcPr>
            <w:tcW w:w="437" w:type="pct"/>
            <w:tcBorders>
              <w:top w:val="nil"/>
              <w:left w:val="nil"/>
              <w:bottom w:val="nil"/>
              <w:right w:val="nil"/>
            </w:tcBorders>
            <w:shd w:val="clear" w:color="969696" w:fill="FFFFFF"/>
            <w:noWrap/>
            <w:vAlign w:val="center"/>
            <w:hideMark/>
          </w:tcPr>
          <w:p w14:paraId="10779512" w14:textId="77777777" w:rsidR="00931508" w:rsidRPr="008859B3" w:rsidRDefault="00931508" w:rsidP="00931508">
            <w:pPr>
              <w:spacing w:after="0" w:line="240" w:lineRule="auto"/>
              <w:jc w:val="center"/>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c>
          <w:tcPr>
            <w:tcW w:w="453" w:type="pct"/>
            <w:tcBorders>
              <w:top w:val="nil"/>
              <w:left w:val="nil"/>
              <w:bottom w:val="nil"/>
              <w:right w:val="nil"/>
            </w:tcBorders>
            <w:shd w:val="clear" w:color="969696" w:fill="FFFFFF"/>
            <w:noWrap/>
            <w:vAlign w:val="center"/>
            <w:hideMark/>
          </w:tcPr>
          <w:p w14:paraId="569E89F0" w14:textId="77777777" w:rsidR="00931508" w:rsidRPr="008859B3" w:rsidRDefault="00931508" w:rsidP="00931508">
            <w:pPr>
              <w:spacing w:after="0" w:line="240" w:lineRule="auto"/>
              <w:jc w:val="center"/>
              <w:rPr>
                <w:rFonts w:ascii="Garamond" w:eastAsia="Times New Roman" w:hAnsi="Garamond" w:cs="Calibri"/>
                <w:bCs/>
                <w:i/>
                <w:sz w:val="14"/>
                <w:szCs w:val="16"/>
                <w:lang w:val="sq-AL"/>
              </w:rPr>
            </w:pPr>
            <w:r w:rsidRPr="008859B3">
              <w:rPr>
                <w:rFonts w:ascii="Garamond" w:eastAsia="Times New Roman" w:hAnsi="Garamond" w:cs="Calibri"/>
                <w:bCs/>
                <w:i/>
                <w:sz w:val="14"/>
                <w:szCs w:val="16"/>
                <w:lang w:val="sq-AL"/>
              </w:rPr>
              <w:t> </w:t>
            </w:r>
          </w:p>
        </w:tc>
      </w:tr>
      <w:tr w:rsidR="00931508" w:rsidRPr="008859B3" w14:paraId="59AD3696" w14:textId="77777777" w:rsidTr="00931508">
        <w:trPr>
          <w:trHeight w:val="180"/>
        </w:trPr>
        <w:tc>
          <w:tcPr>
            <w:tcW w:w="5000" w:type="pct"/>
            <w:gridSpan w:val="12"/>
            <w:vMerge w:val="restart"/>
            <w:tcBorders>
              <w:top w:val="nil"/>
              <w:left w:val="nil"/>
              <w:bottom w:val="nil"/>
              <w:right w:val="nil"/>
            </w:tcBorders>
            <w:shd w:val="clear" w:color="000000" w:fill="FFFFFF"/>
            <w:hideMark/>
          </w:tcPr>
          <w:p w14:paraId="7EB0A4BF" w14:textId="2685440F" w:rsidR="00931508" w:rsidRPr="008859B3" w:rsidRDefault="00931508" w:rsidP="0021602B">
            <w:pPr>
              <w:spacing w:after="0" w:line="240" w:lineRule="auto"/>
              <w:jc w:val="both"/>
              <w:rPr>
                <w:rFonts w:ascii="Garamond" w:eastAsia="Times New Roman" w:hAnsi="Garamond" w:cs="Calibri"/>
                <w:iCs/>
                <w:sz w:val="14"/>
                <w:szCs w:val="16"/>
                <w:lang w:val="sq-AL"/>
              </w:rPr>
            </w:pPr>
            <w:r w:rsidRPr="008859B3">
              <w:rPr>
                <w:rFonts w:ascii="Garamond" w:eastAsia="Times New Roman" w:hAnsi="Garamond" w:cs="Calibri"/>
                <w:iCs/>
                <w:sz w:val="14"/>
                <w:szCs w:val="16"/>
                <w:lang w:val="sq-AL"/>
              </w:rPr>
              <w:t xml:space="preserve">1.  Për tokën </w:t>
            </w:r>
            <w:r w:rsidR="00975285" w:rsidRPr="008859B3">
              <w:rPr>
                <w:rFonts w:ascii="Garamond" w:eastAsia="Times New Roman" w:hAnsi="Garamond" w:cs="Calibri"/>
                <w:iCs/>
                <w:sz w:val="14"/>
                <w:szCs w:val="16"/>
                <w:lang w:val="sq-AL"/>
              </w:rPr>
              <w:t>“</w:t>
            </w:r>
            <w:r w:rsidRPr="008859B3">
              <w:rPr>
                <w:rFonts w:ascii="Garamond" w:eastAsia="Times New Roman" w:hAnsi="Garamond" w:cs="Calibri"/>
                <w:iCs/>
                <w:sz w:val="14"/>
                <w:szCs w:val="16"/>
                <w:lang w:val="sq-AL"/>
              </w:rPr>
              <w:t>arë</w:t>
            </w:r>
            <w:r w:rsidR="00975285" w:rsidRPr="008859B3">
              <w:rPr>
                <w:rFonts w:ascii="Garamond" w:eastAsia="Times New Roman" w:hAnsi="Garamond" w:cs="Calibri"/>
                <w:iCs/>
                <w:sz w:val="14"/>
                <w:szCs w:val="16"/>
                <w:lang w:val="sq-AL"/>
              </w:rPr>
              <w:t>”</w:t>
            </w:r>
            <w:r w:rsidRPr="008859B3">
              <w:rPr>
                <w:rFonts w:ascii="Garamond" w:eastAsia="Times New Roman" w:hAnsi="Garamond" w:cs="Calibri"/>
                <w:iCs/>
                <w:sz w:val="14"/>
                <w:szCs w:val="16"/>
                <w:lang w:val="sq-AL"/>
              </w:rPr>
              <w:t xml:space="preserve">, çmimi i llogaritur është </w:t>
            </w:r>
            <w:r w:rsidR="00B65B4D" w:rsidRPr="008859B3">
              <w:rPr>
                <w:rFonts w:ascii="Garamond" w:eastAsia="Times New Roman" w:hAnsi="Garamond" w:cs="Calibri"/>
                <w:iCs/>
                <w:sz w:val="14"/>
                <w:szCs w:val="16"/>
                <w:lang w:val="sq-AL"/>
              </w:rPr>
              <w:t>marrë nga vendimi nr. 89, datë 3.</w:t>
            </w:r>
            <w:r w:rsidRPr="008859B3">
              <w:rPr>
                <w:rFonts w:ascii="Garamond" w:eastAsia="Times New Roman" w:hAnsi="Garamond" w:cs="Calibri"/>
                <w:iCs/>
                <w:sz w:val="14"/>
                <w:szCs w:val="16"/>
                <w:lang w:val="sq-AL"/>
              </w:rPr>
              <w:t xml:space="preserve">2.2016 i Këshillit të </w:t>
            </w:r>
            <w:r w:rsidR="00B65B4D" w:rsidRPr="008859B3">
              <w:rPr>
                <w:rFonts w:ascii="Garamond" w:eastAsia="Times New Roman" w:hAnsi="Garamond" w:cs="Calibri"/>
                <w:iCs/>
                <w:sz w:val="14"/>
                <w:szCs w:val="16"/>
                <w:lang w:val="sq-AL"/>
              </w:rPr>
              <w:t>Ministrave</w:t>
            </w:r>
            <w:r w:rsidR="00F26CFE" w:rsidRPr="008859B3">
              <w:rPr>
                <w:rFonts w:ascii="Garamond" w:eastAsia="Times New Roman" w:hAnsi="Garamond" w:cs="Calibri"/>
                <w:iCs/>
                <w:sz w:val="14"/>
                <w:szCs w:val="16"/>
                <w:lang w:val="sq-AL"/>
              </w:rPr>
              <w:t>,</w:t>
            </w:r>
            <w:r w:rsidRPr="008859B3">
              <w:rPr>
                <w:rFonts w:ascii="Garamond" w:eastAsia="Times New Roman" w:hAnsi="Garamond" w:cs="Calibri"/>
                <w:iCs/>
                <w:sz w:val="14"/>
                <w:szCs w:val="16"/>
                <w:lang w:val="sq-AL"/>
              </w:rPr>
              <w:t xml:space="preserve"> “Për miratimin e hartës së vlerës së to</w:t>
            </w:r>
            <w:r w:rsidR="00975285" w:rsidRPr="008859B3">
              <w:rPr>
                <w:rFonts w:ascii="Garamond" w:eastAsia="Times New Roman" w:hAnsi="Garamond" w:cs="Calibri"/>
                <w:iCs/>
                <w:sz w:val="14"/>
                <w:szCs w:val="16"/>
                <w:lang w:val="sq-AL"/>
              </w:rPr>
              <w:t>kës në Republikën e Shqipërisë”.</w:t>
            </w:r>
          </w:p>
        </w:tc>
      </w:tr>
      <w:tr w:rsidR="00931508" w:rsidRPr="00B65B4D" w14:paraId="4994F4EE" w14:textId="77777777" w:rsidTr="00931508">
        <w:trPr>
          <w:trHeight w:val="180"/>
        </w:trPr>
        <w:tc>
          <w:tcPr>
            <w:tcW w:w="5000" w:type="pct"/>
            <w:gridSpan w:val="12"/>
            <w:vMerge/>
            <w:tcBorders>
              <w:top w:val="nil"/>
              <w:left w:val="nil"/>
              <w:bottom w:val="nil"/>
              <w:right w:val="nil"/>
            </w:tcBorders>
            <w:vAlign w:val="center"/>
            <w:hideMark/>
          </w:tcPr>
          <w:p w14:paraId="6513F46D" w14:textId="77777777" w:rsidR="00931508" w:rsidRPr="00B65B4D" w:rsidRDefault="00931508" w:rsidP="00931508">
            <w:pPr>
              <w:spacing w:after="0" w:line="240" w:lineRule="auto"/>
              <w:rPr>
                <w:rFonts w:ascii="Garamond" w:eastAsia="Times New Roman" w:hAnsi="Garamond" w:cs="Calibri"/>
                <w:i/>
                <w:iCs/>
                <w:sz w:val="14"/>
                <w:szCs w:val="16"/>
                <w:lang w:val="sq-AL"/>
              </w:rPr>
            </w:pPr>
          </w:p>
        </w:tc>
      </w:tr>
    </w:tbl>
    <w:p w14:paraId="01B8D54B" w14:textId="77777777" w:rsidR="00766436" w:rsidRPr="00B65B4D" w:rsidRDefault="00766436" w:rsidP="00931508">
      <w:pPr>
        <w:spacing w:after="0" w:line="240" w:lineRule="auto"/>
        <w:ind w:firstLine="284"/>
        <w:jc w:val="both"/>
        <w:rPr>
          <w:rFonts w:ascii="Garamond" w:hAnsi="Garamond"/>
          <w:b/>
          <w:sz w:val="24"/>
          <w:szCs w:val="24"/>
          <w:lang w:val="sq-AL"/>
        </w:rPr>
      </w:pPr>
    </w:p>
    <w:sectPr w:rsidR="00766436" w:rsidRPr="00B65B4D" w:rsidSect="006C5FE4">
      <w:pgSz w:w="12240" w:h="15840"/>
      <w:pgMar w:top="1260" w:right="1440" w:bottom="0" w:left="1440" w:header="720" w:footer="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B320B" w14:textId="77777777" w:rsidR="00C822B7" w:rsidRDefault="00C822B7">
      <w:pPr>
        <w:spacing w:after="0" w:line="240" w:lineRule="auto"/>
      </w:pPr>
      <w:r>
        <w:separator/>
      </w:r>
    </w:p>
  </w:endnote>
  <w:endnote w:type="continuationSeparator" w:id="0">
    <w:p w14:paraId="00B6922D" w14:textId="77777777" w:rsidR="00C822B7" w:rsidRDefault="00C822B7">
      <w:pPr>
        <w:spacing w:after="0" w:line="240" w:lineRule="auto"/>
      </w:pPr>
      <w:r>
        <w:continuationSeparator/>
      </w:r>
    </w:p>
  </w:endnote>
  <w:endnote w:type="continuationNotice" w:id="1">
    <w:p w14:paraId="1B72BBD6" w14:textId="77777777" w:rsidR="00C822B7" w:rsidRDefault="00C822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7E1328" w14:textId="77777777" w:rsidR="00C822B7" w:rsidRDefault="00C822B7">
      <w:pPr>
        <w:spacing w:after="0" w:line="240" w:lineRule="auto"/>
      </w:pPr>
      <w:r>
        <w:separator/>
      </w:r>
    </w:p>
  </w:footnote>
  <w:footnote w:type="continuationSeparator" w:id="0">
    <w:p w14:paraId="20AAC749" w14:textId="77777777" w:rsidR="00C822B7" w:rsidRDefault="00C822B7">
      <w:pPr>
        <w:spacing w:after="0" w:line="240" w:lineRule="auto"/>
      </w:pPr>
      <w:r>
        <w:continuationSeparator/>
      </w:r>
    </w:p>
  </w:footnote>
  <w:footnote w:type="continuationNotice" w:id="1">
    <w:p w14:paraId="2A1071E5" w14:textId="77777777" w:rsidR="00C822B7" w:rsidRDefault="00C822B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7CB6"/>
    <w:rsid w:val="0002410D"/>
    <w:rsid w:val="000332DE"/>
    <w:rsid w:val="00041C3F"/>
    <w:rsid w:val="00056C32"/>
    <w:rsid w:val="000701CB"/>
    <w:rsid w:val="00080517"/>
    <w:rsid w:val="00092F1A"/>
    <w:rsid w:val="000A5EBD"/>
    <w:rsid w:val="000C0F54"/>
    <w:rsid w:val="000E48B0"/>
    <w:rsid w:val="000F1A96"/>
    <w:rsid w:val="001118D4"/>
    <w:rsid w:val="00112922"/>
    <w:rsid w:val="00125B3E"/>
    <w:rsid w:val="00137725"/>
    <w:rsid w:val="001569E6"/>
    <w:rsid w:val="00157B18"/>
    <w:rsid w:val="0016207C"/>
    <w:rsid w:val="00163304"/>
    <w:rsid w:val="0016425C"/>
    <w:rsid w:val="00165468"/>
    <w:rsid w:val="00173244"/>
    <w:rsid w:val="00174522"/>
    <w:rsid w:val="001751FC"/>
    <w:rsid w:val="001768AF"/>
    <w:rsid w:val="0017782B"/>
    <w:rsid w:val="00182ECF"/>
    <w:rsid w:val="001A5FB0"/>
    <w:rsid w:val="001C5607"/>
    <w:rsid w:val="001E668E"/>
    <w:rsid w:val="001F148D"/>
    <w:rsid w:val="00202430"/>
    <w:rsid w:val="002112CC"/>
    <w:rsid w:val="002117EC"/>
    <w:rsid w:val="0021602B"/>
    <w:rsid w:val="00220D21"/>
    <w:rsid w:val="002323FF"/>
    <w:rsid w:val="00244085"/>
    <w:rsid w:val="00261695"/>
    <w:rsid w:val="00262379"/>
    <w:rsid w:val="00272CBC"/>
    <w:rsid w:val="00274014"/>
    <w:rsid w:val="002742FB"/>
    <w:rsid w:val="00274AB7"/>
    <w:rsid w:val="002B44D1"/>
    <w:rsid w:val="002C1CA0"/>
    <w:rsid w:val="002C2907"/>
    <w:rsid w:val="002E5216"/>
    <w:rsid w:val="002F7232"/>
    <w:rsid w:val="00304699"/>
    <w:rsid w:val="00334A00"/>
    <w:rsid w:val="0034132D"/>
    <w:rsid w:val="003422DA"/>
    <w:rsid w:val="00347641"/>
    <w:rsid w:val="0037702C"/>
    <w:rsid w:val="0038289A"/>
    <w:rsid w:val="00394FB7"/>
    <w:rsid w:val="003B48AC"/>
    <w:rsid w:val="003C4F2D"/>
    <w:rsid w:val="003D25C0"/>
    <w:rsid w:val="003E5B1C"/>
    <w:rsid w:val="003E6FCD"/>
    <w:rsid w:val="004345F7"/>
    <w:rsid w:val="00444C62"/>
    <w:rsid w:val="00450674"/>
    <w:rsid w:val="004607D2"/>
    <w:rsid w:val="00471CE5"/>
    <w:rsid w:val="00497587"/>
    <w:rsid w:val="004A352E"/>
    <w:rsid w:val="004A37B0"/>
    <w:rsid w:val="004A4664"/>
    <w:rsid w:val="004B3419"/>
    <w:rsid w:val="004B45B1"/>
    <w:rsid w:val="004E5BE1"/>
    <w:rsid w:val="0050562F"/>
    <w:rsid w:val="005118DD"/>
    <w:rsid w:val="00521D84"/>
    <w:rsid w:val="005344F7"/>
    <w:rsid w:val="00574E73"/>
    <w:rsid w:val="005834DC"/>
    <w:rsid w:val="00583A7D"/>
    <w:rsid w:val="00583C86"/>
    <w:rsid w:val="00585A4E"/>
    <w:rsid w:val="005903DE"/>
    <w:rsid w:val="00592AB7"/>
    <w:rsid w:val="0059651B"/>
    <w:rsid w:val="005A3AC0"/>
    <w:rsid w:val="005A466B"/>
    <w:rsid w:val="005B19F5"/>
    <w:rsid w:val="005B7833"/>
    <w:rsid w:val="005E6DE0"/>
    <w:rsid w:val="00604A57"/>
    <w:rsid w:val="006062EE"/>
    <w:rsid w:val="00617412"/>
    <w:rsid w:val="00622B0E"/>
    <w:rsid w:val="00626EF3"/>
    <w:rsid w:val="00627DE8"/>
    <w:rsid w:val="00631DC3"/>
    <w:rsid w:val="00644CBC"/>
    <w:rsid w:val="00665447"/>
    <w:rsid w:val="006663EE"/>
    <w:rsid w:val="0068009F"/>
    <w:rsid w:val="00681650"/>
    <w:rsid w:val="006C2805"/>
    <w:rsid w:val="006C598B"/>
    <w:rsid w:val="006C5FE4"/>
    <w:rsid w:val="006D22CD"/>
    <w:rsid w:val="006D3607"/>
    <w:rsid w:val="006E4683"/>
    <w:rsid w:val="006E60C8"/>
    <w:rsid w:val="006F1403"/>
    <w:rsid w:val="006F6BCD"/>
    <w:rsid w:val="00712112"/>
    <w:rsid w:val="007128CB"/>
    <w:rsid w:val="007138C6"/>
    <w:rsid w:val="00721A2D"/>
    <w:rsid w:val="0074204E"/>
    <w:rsid w:val="00745317"/>
    <w:rsid w:val="00747E26"/>
    <w:rsid w:val="00753EF3"/>
    <w:rsid w:val="00763858"/>
    <w:rsid w:val="00766436"/>
    <w:rsid w:val="00787046"/>
    <w:rsid w:val="007B6151"/>
    <w:rsid w:val="007C1C9F"/>
    <w:rsid w:val="007D682D"/>
    <w:rsid w:val="007E3266"/>
    <w:rsid w:val="007E76C5"/>
    <w:rsid w:val="00805127"/>
    <w:rsid w:val="00807CF7"/>
    <w:rsid w:val="00814159"/>
    <w:rsid w:val="0083336E"/>
    <w:rsid w:val="00840D8E"/>
    <w:rsid w:val="00865022"/>
    <w:rsid w:val="0087135C"/>
    <w:rsid w:val="008859B3"/>
    <w:rsid w:val="00887E6C"/>
    <w:rsid w:val="00895A18"/>
    <w:rsid w:val="008A0C00"/>
    <w:rsid w:val="008C1902"/>
    <w:rsid w:val="008E5209"/>
    <w:rsid w:val="008E6AB6"/>
    <w:rsid w:val="008F1D72"/>
    <w:rsid w:val="008F39C3"/>
    <w:rsid w:val="00906C56"/>
    <w:rsid w:val="00917272"/>
    <w:rsid w:val="009268F4"/>
    <w:rsid w:val="00931508"/>
    <w:rsid w:val="00935488"/>
    <w:rsid w:val="0093794C"/>
    <w:rsid w:val="00940B28"/>
    <w:rsid w:val="0094122A"/>
    <w:rsid w:val="00944DD5"/>
    <w:rsid w:val="00947572"/>
    <w:rsid w:val="009670A4"/>
    <w:rsid w:val="009701DC"/>
    <w:rsid w:val="00973E29"/>
    <w:rsid w:val="00975285"/>
    <w:rsid w:val="009B11C3"/>
    <w:rsid w:val="009B517C"/>
    <w:rsid w:val="009B6C30"/>
    <w:rsid w:val="009D46B3"/>
    <w:rsid w:val="009E0C57"/>
    <w:rsid w:val="009E4A12"/>
    <w:rsid w:val="009F0502"/>
    <w:rsid w:val="009F2EE0"/>
    <w:rsid w:val="00A009F3"/>
    <w:rsid w:val="00A02F2D"/>
    <w:rsid w:val="00A0532B"/>
    <w:rsid w:val="00A06AB2"/>
    <w:rsid w:val="00A21034"/>
    <w:rsid w:val="00A26A37"/>
    <w:rsid w:val="00A535A5"/>
    <w:rsid w:val="00A67722"/>
    <w:rsid w:val="00A67BB1"/>
    <w:rsid w:val="00A67D4B"/>
    <w:rsid w:val="00A7165F"/>
    <w:rsid w:val="00AA12E5"/>
    <w:rsid w:val="00AA1A2A"/>
    <w:rsid w:val="00AA71A2"/>
    <w:rsid w:val="00AB2AE5"/>
    <w:rsid w:val="00AB3081"/>
    <w:rsid w:val="00AB32A2"/>
    <w:rsid w:val="00AB6F81"/>
    <w:rsid w:val="00AC55F6"/>
    <w:rsid w:val="00AE3181"/>
    <w:rsid w:val="00AF0F4A"/>
    <w:rsid w:val="00AF293A"/>
    <w:rsid w:val="00AF2A62"/>
    <w:rsid w:val="00B20E62"/>
    <w:rsid w:val="00B30F55"/>
    <w:rsid w:val="00B45EA0"/>
    <w:rsid w:val="00B57B67"/>
    <w:rsid w:val="00B65B4D"/>
    <w:rsid w:val="00B727DE"/>
    <w:rsid w:val="00B767E9"/>
    <w:rsid w:val="00B8477F"/>
    <w:rsid w:val="00B90443"/>
    <w:rsid w:val="00B91B39"/>
    <w:rsid w:val="00BB19DC"/>
    <w:rsid w:val="00BD7D5E"/>
    <w:rsid w:val="00BE775C"/>
    <w:rsid w:val="00C0457B"/>
    <w:rsid w:val="00C078A8"/>
    <w:rsid w:val="00C1161E"/>
    <w:rsid w:val="00C12AE1"/>
    <w:rsid w:val="00C13830"/>
    <w:rsid w:val="00C17B9B"/>
    <w:rsid w:val="00C217BC"/>
    <w:rsid w:val="00C40A84"/>
    <w:rsid w:val="00C55B24"/>
    <w:rsid w:val="00C65944"/>
    <w:rsid w:val="00C73A27"/>
    <w:rsid w:val="00C822B7"/>
    <w:rsid w:val="00C93D64"/>
    <w:rsid w:val="00C94898"/>
    <w:rsid w:val="00CB1DE2"/>
    <w:rsid w:val="00CB25F2"/>
    <w:rsid w:val="00CB37D6"/>
    <w:rsid w:val="00CB6456"/>
    <w:rsid w:val="00CC06B9"/>
    <w:rsid w:val="00CC5D04"/>
    <w:rsid w:val="00CE15AD"/>
    <w:rsid w:val="00CE7C59"/>
    <w:rsid w:val="00CF6CD4"/>
    <w:rsid w:val="00D01756"/>
    <w:rsid w:val="00D07B74"/>
    <w:rsid w:val="00D17A9F"/>
    <w:rsid w:val="00D27310"/>
    <w:rsid w:val="00D56968"/>
    <w:rsid w:val="00D72041"/>
    <w:rsid w:val="00D82CA8"/>
    <w:rsid w:val="00D8379D"/>
    <w:rsid w:val="00D85EF8"/>
    <w:rsid w:val="00D9616E"/>
    <w:rsid w:val="00DA67F8"/>
    <w:rsid w:val="00DB0B5A"/>
    <w:rsid w:val="00DB2B07"/>
    <w:rsid w:val="00DF3F36"/>
    <w:rsid w:val="00E02576"/>
    <w:rsid w:val="00E14691"/>
    <w:rsid w:val="00E40C4F"/>
    <w:rsid w:val="00E757E0"/>
    <w:rsid w:val="00E7664D"/>
    <w:rsid w:val="00E82D20"/>
    <w:rsid w:val="00EB0629"/>
    <w:rsid w:val="00EB3D77"/>
    <w:rsid w:val="00EB6DF9"/>
    <w:rsid w:val="00EC2BA1"/>
    <w:rsid w:val="00EC3AAD"/>
    <w:rsid w:val="00EE1691"/>
    <w:rsid w:val="00EE53E4"/>
    <w:rsid w:val="00EF7AE7"/>
    <w:rsid w:val="00F01BC2"/>
    <w:rsid w:val="00F02B56"/>
    <w:rsid w:val="00F26CFE"/>
    <w:rsid w:val="00F35BBC"/>
    <w:rsid w:val="00F54B1D"/>
    <w:rsid w:val="00F61890"/>
    <w:rsid w:val="00F67258"/>
    <w:rsid w:val="00F75CB6"/>
    <w:rsid w:val="00F7631E"/>
    <w:rsid w:val="00F942DF"/>
    <w:rsid w:val="00FB1D52"/>
    <w:rsid w:val="00FB439C"/>
    <w:rsid w:val="00FB7310"/>
    <w:rsid w:val="00FF00E8"/>
    <w:rsid w:val="00FF4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FCF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D82CA8"/>
    <w:pPr>
      <w:ind w:left="720"/>
      <w:contextualSpacing/>
    </w:pPr>
  </w:style>
  <w:style w:type="paragraph" w:styleId="NoSpacing">
    <w:name w:val="No Spacing"/>
    <w:link w:val="NoSpacingChar"/>
    <w:uiPriority w:val="1"/>
    <w:qFormat/>
    <w:rsid w:val="00AA71A2"/>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AA71A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651611">
      <w:bodyDiv w:val="1"/>
      <w:marLeft w:val="0"/>
      <w:marRight w:val="0"/>
      <w:marTop w:val="0"/>
      <w:marBottom w:val="0"/>
      <w:divBdr>
        <w:top w:val="none" w:sz="0" w:space="0" w:color="auto"/>
        <w:left w:val="none" w:sz="0" w:space="0" w:color="auto"/>
        <w:bottom w:val="none" w:sz="0" w:space="0" w:color="auto"/>
        <w:right w:val="none" w:sz="0" w:space="0" w:color="auto"/>
      </w:divBdr>
    </w:div>
    <w:div w:id="122364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Nr_x002e__x0020_akti>
    <Data_x0020_e_x0020_Krijimit xmlns="0e656187-b300-4fb0-8bf4-3a50f872073c">2022-01-07T09:42:38Z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2022-01-05T23:00:00Z</Date_x0020_protokolli>
    <Titulli xmlns="0e656187-b300-4fb0-8bf4-3a50f872073c">Për disa ndryshime dhe shtesa në vendimin nr. 658, datë 8.10.2014, të Këshillit të Ministrave, “Për shpronësimin, për interes publik, të pronarëve të pasurive të paluajtshme, pronë private, që preken nga realizimi i projektit “Zgjerimi i Rrugës së Elbasanit (Fakulteti Filologjik–Unaza e Re e Tiranës)”.</Titulli>
    <Modifikuesi xmlns="0e656187-b300-4fb0-8bf4-3a50f872073c">valjeta.kaftalli</Modifikuesi>
    <Nr_x002e__x0020_prot_x0020_QBZ xmlns="0e656187-b300-4fb0-8bf4-3a50f872073c">7</Nr_x002e__x0020_prot_x0020_QBZ>
    <Data_x0020_e_x0020_Modifikimit xmlns="0e656187-b300-4fb0-8bf4-3a50f872073c">2022-01-10T09:16:54Z</Data_x0020_e_x0020_Modifikimit>
    <Dekretuar xmlns="0e656187-b300-4fb0-8bf4-3a50f872073c">false</Dekretuar>
    <Data xmlns="0e656187-b300-4fb0-8bf4-3a50f872073c">2022-01-04T23:00:00Z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0612415E6C84BFBBE082B04BD929F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C5052-8BAE-4C47-8929-E821EF28B6A2}">
  <ds:schemaRefs>
    <ds:schemaRef ds:uri="http://purl.org/dc/dcmitype/"/>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389F2B35-F2EF-44C7-B3B4-92E2769E0E11}">
  <ds:schemaRefs>
    <ds:schemaRef ds:uri="http://schemas.microsoft.com/sharepoint/v3/contenttype/forms"/>
  </ds:schemaRefs>
</ds:datastoreItem>
</file>

<file path=customXml/itemProps3.xml><?xml version="1.0" encoding="utf-8"?>
<ds:datastoreItem xmlns:ds="http://schemas.openxmlformats.org/officeDocument/2006/customXml" ds:itemID="{CD4571FC-72ED-4500-83D1-F78BA4CE3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9390D73-310F-4B0B-8596-07F89A2D7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Kërkesë për shpronësim për interes publik</vt:lpstr>
    </vt:vector>
  </TitlesOfParts>
  <Company>Microsoft</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dc:title>
  <dc:creator>Aida Nika</dc:creator>
  <cp:lastModifiedBy>Amarilda Muja</cp:lastModifiedBy>
  <cp:revision>27</cp:revision>
  <cp:lastPrinted>2022-01-05T09:17:00Z</cp:lastPrinted>
  <dcterms:created xsi:type="dcterms:W3CDTF">2022-01-07T09:38:00Z</dcterms:created>
  <dcterms:modified xsi:type="dcterms:W3CDTF">2022-01-10T12:48:00Z</dcterms:modified>
</cp:coreProperties>
</file>