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0B12E" w14:textId="0C8B8ADB" w:rsidR="00AD0D48" w:rsidRPr="00655DCB" w:rsidRDefault="00AD0D48" w:rsidP="00AD0D48">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655DCB">
        <w:rPr>
          <w:rFonts w:ascii="Garamond" w:eastAsia="Times New Roman" w:hAnsi="Garamond" w:cs="Times New Roman"/>
          <w:b/>
          <w:bCs/>
          <w:sz w:val="24"/>
          <w:szCs w:val="24"/>
          <w:lang w:val="sq-AL" w:eastAsia="x-none"/>
        </w:rPr>
        <w:t>KËRKESË</w:t>
      </w:r>
      <w:r w:rsidR="00887E6C" w:rsidRPr="00655DCB">
        <w:rPr>
          <w:rFonts w:ascii="Garamond" w:eastAsia="Times New Roman" w:hAnsi="Garamond" w:cs="Times New Roman"/>
          <w:b/>
          <w:bCs/>
          <w:sz w:val="24"/>
          <w:szCs w:val="24"/>
          <w:lang w:val="sq-AL" w:eastAsia="x-none"/>
        </w:rPr>
        <w:t xml:space="preserve"> </w:t>
      </w:r>
    </w:p>
    <w:p w14:paraId="1BBF8621" w14:textId="1B70346C" w:rsidR="00AD0D48" w:rsidRPr="00655DCB" w:rsidRDefault="00AD0D48" w:rsidP="00AD0D48">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655DCB">
        <w:rPr>
          <w:rFonts w:ascii="Garamond" w:eastAsia="Times New Roman" w:hAnsi="Garamond" w:cs="Times New Roman"/>
          <w:b/>
          <w:bCs/>
          <w:sz w:val="24"/>
          <w:szCs w:val="24"/>
          <w:lang w:val="sq-AL" w:eastAsia="x-none"/>
        </w:rPr>
        <w:t xml:space="preserve">Nr. </w:t>
      </w:r>
      <w:r w:rsidR="007E396A" w:rsidRPr="00655DCB">
        <w:rPr>
          <w:rFonts w:ascii="Garamond" w:eastAsia="Times New Roman" w:hAnsi="Garamond" w:cs="Times New Roman"/>
          <w:b/>
          <w:bCs/>
          <w:sz w:val="24"/>
          <w:szCs w:val="24"/>
          <w:lang w:val="sq-AL" w:eastAsia="x-none"/>
        </w:rPr>
        <w:t>111/9</w:t>
      </w:r>
      <w:r w:rsidRPr="00655DCB">
        <w:rPr>
          <w:rFonts w:ascii="Garamond" w:eastAsia="Times New Roman" w:hAnsi="Garamond" w:cs="Times New Roman"/>
          <w:b/>
          <w:bCs/>
          <w:sz w:val="24"/>
          <w:szCs w:val="24"/>
          <w:lang w:val="sq-AL" w:eastAsia="x-none"/>
        </w:rPr>
        <w:t>, datë 20.9.2022</w:t>
      </w:r>
    </w:p>
    <w:p w14:paraId="64507047" w14:textId="77777777" w:rsidR="00AD0D48" w:rsidRPr="00655DCB" w:rsidRDefault="00AD0D48" w:rsidP="00AD0D48">
      <w:pPr>
        <w:keepNext/>
        <w:spacing w:after="0" w:line="240" w:lineRule="auto"/>
        <w:ind w:firstLine="284"/>
        <w:jc w:val="center"/>
        <w:outlineLvl w:val="7"/>
        <w:rPr>
          <w:rFonts w:ascii="Garamond" w:eastAsia="Times New Roman" w:hAnsi="Garamond" w:cs="Times New Roman"/>
          <w:b/>
          <w:bCs/>
          <w:sz w:val="24"/>
          <w:szCs w:val="24"/>
          <w:lang w:val="sq-AL" w:eastAsia="x-none"/>
        </w:rPr>
      </w:pPr>
    </w:p>
    <w:p w14:paraId="24D8A223" w14:textId="729A125E" w:rsidR="00887E6C" w:rsidRPr="00655DCB" w:rsidRDefault="00887E6C" w:rsidP="00AD0D48">
      <w:pPr>
        <w:keepNext/>
        <w:spacing w:after="0" w:line="240" w:lineRule="auto"/>
        <w:ind w:firstLine="284"/>
        <w:jc w:val="center"/>
        <w:outlineLvl w:val="7"/>
        <w:rPr>
          <w:rFonts w:ascii="Garamond" w:eastAsia="Times New Roman" w:hAnsi="Garamond" w:cs="Times New Roman"/>
          <w:b/>
          <w:bCs/>
          <w:sz w:val="24"/>
          <w:szCs w:val="24"/>
          <w:lang w:val="sq-AL" w:eastAsia="x-none"/>
        </w:rPr>
      </w:pPr>
      <w:r w:rsidRPr="00655DCB">
        <w:rPr>
          <w:rFonts w:ascii="Garamond" w:eastAsia="Times New Roman" w:hAnsi="Garamond" w:cs="Times New Roman"/>
          <w:b/>
          <w:bCs/>
          <w:sz w:val="24"/>
          <w:szCs w:val="24"/>
          <w:lang w:val="sq-AL" w:eastAsia="x-none"/>
        </w:rPr>
        <w:t>PËR SHPRONËSIM PUBLIK</w:t>
      </w:r>
    </w:p>
    <w:p w14:paraId="41C8F396" w14:textId="77777777" w:rsidR="00887E6C" w:rsidRPr="00655DCB" w:rsidRDefault="00887E6C" w:rsidP="00AD0D48">
      <w:pPr>
        <w:spacing w:after="0" w:line="240" w:lineRule="auto"/>
        <w:ind w:firstLine="284"/>
        <w:rPr>
          <w:rFonts w:ascii="Garamond" w:hAnsi="Garamond" w:cs="Times New Roman"/>
          <w:sz w:val="24"/>
          <w:szCs w:val="24"/>
          <w:lang w:val="sq-AL" w:eastAsia="x-none"/>
        </w:rPr>
      </w:pPr>
    </w:p>
    <w:p w14:paraId="27B0C8DB" w14:textId="6695D812" w:rsidR="009D4832" w:rsidRPr="00655DCB" w:rsidRDefault="007B00CB" w:rsidP="00EA4F18">
      <w:pPr>
        <w:spacing w:after="0" w:line="240" w:lineRule="auto"/>
        <w:ind w:firstLine="284"/>
        <w:jc w:val="both"/>
        <w:rPr>
          <w:rFonts w:ascii="Garamond" w:eastAsia="Calibri" w:hAnsi="Garamond" w:cs="Times New Roman"/>
          <w:color w:val="000000" w:themeColor="text1"/>
          <w:sz w:val="24"/>
          <w:szCs w:val="24"/>
          <w:lang w:val="sq-AL"/>
        </w:rPr>
      </w:pPr>
      <w:r w:rsidRPr="00655DCB">
        <w:rPr>
          <w:rFonts w:ascii="Garamond" w:hAnsi="Garamond" w:cs="Times New Roman"/>
          <w:sz w:val="24"/>
          <w:szCs w:val="24"/>
          <w:lang w:val="sq-AL"/>
        </w:rPr>
        <w:t>Agjenc</w:t>
      </w:r>
      <w:r w:rsidR="00C341A0" w:rsidRPr="00655DCB">
        <w:rPr>
          <w:rFonts w:ascii="Garamond" w:hAnsi="Garamond" w:cs="Times New Roman"/>
          <w:sz w:val="24"/>
          <w:szCs w:val="24"/>
          <w:lang w:val="sq-AL"/>
        </w:rPr>
        <w:t>ia Shtetërore për Shpronësimin</w:t>
      </w:r>
      <w:r w:rsidR="00EA4F18">
        <w:rPr>
          <w:rFonts w:ascii="Garamond" w:hAnsi="Garamond" w:cs="Times New Roman"/>
          <w:sz w:val="24"/>
          <w:szCs w:val="24"/>
          <w:lang w:val="sq-AL"/>
        </w:rPr>
        <w:t xml:space="preserve"> </w:t>
      </w:r>
      <w:r w:rsidR="00887E6C" w:rsidRPr="00655DCB">
        <w:rPr>
          <w:rFonts w:ascii="Garamond" w:hAnsi="Garamond" w:cs="Times New Roman"/>
          <w:sz w:val="24"/>
          <w:szCs w:val="24"/>
          <w:lang w:val="sq-AL"/>
        </w:rPr>
        <w:t>shpall kërkesën për shpronësim</w:t>
      </w:r>
      <w:r w:rsidR="00913060" w:rsidRPr="00655DCB">
        <w:rPr>
          <w:rFonts w:ascii="Garamond" w:hAnsi="Garamond" w:cs="Times New Roman"/>
          <w:sz w:val="24"/>
          <w:szCs w:val="24"/>
          <w:lang w:val="sq-AL"/>
        </w:rPr>
        <w:t xml:space="preserve"> për interes publik të pasurive t</w:t>
      </w:r>
      <w:r w:rsidR="00887E6C" w:rsidRPr="00655DCB">
        <w:rPr>
          <w:rFonts w:ascii="Garamond" w:hAnsi="Garamond" w:cs="Times New Roman"/>
          <w:sz w:val="24"/>
          <w:szCs w:val="24"/>
          <w:lang w:val="sq-AL"/>
        </w:rPr>
        <w:t>ë palua</w:t>
      </w:r>
      <w:r w:rsidR="00913060" w:rsidRPr="00655DCB">
        <w:rPr>
          <w:rFonts w:ascii="Garamond" w:hAnsi="Garamond" w:cs="Times New Roman"/>
          <w:sz w:val="24"/>
          <w:szCs w:val="24"/>
          <w:lang w:val="sq-AL"/>
        </w:rPr>
        <w:t xml:space="preserve">jtshme, pronë private, që </w:t>
      </w:r>
      <w:r w:rsidR="009D4832" w:rsidRPr="00655DCB">
        <w:rPr>
          <w:rFonts w:ascii="Garamond" w:eastAsia="Calibri" w:hAnsi="Garamond" w:cs="Times New Roman"/>
          <w:color w:val="000000" w:themeColor="text1"/>
          <w:sz w:val="24"/>
          <w:szCs w:val="24"/>
          <w:lang w:val="sq-AL"/>
        </w:rPr>
        <w:t>preken</w:t>
      </w:r>
      <w:r w:rsidR="00C341A0" w:rsidRPr="00655DCB">
        <w:rPr>
          <w:rFonts w:ascii="Garamond" w:eastAsia="Calibri" w:hAnsi="Garamond" w:cs="Times New Roman"/>
          <w:color w:val="000000" w:themeColor="text1"/>
          <w:sz w:val="24"/>
          <w:szCs w:val="24"/>
          <w:lang w:val="sq-AL"/>
        </w:rPr>
        <w:t xml:space="preserve"> </w:t>
      </w:r>
      <w:r w:rsidR="009D4832" w:rsidRPr="00655DCB">
        <w:rPr>
          <w:rFonts w:ascii="Garamond" w:eastAsia="Calibri" w:hAnsi="Garamond" w:cs="Times New Roman"/>
          <w:color w:val="000000" w:themeColor="text1"/>
          <w:sz w:val="24"/>
          <w:szCs w:val="24"/>
          <w:lang w:val="sq-AL"/>
        </w:rPr>
        <w:t>nga realizimi i projektit “Rehabilitimi i hapësirave pranë kopshtit në fshatin Fushë, Njësia Administrative Topojë</w:t>
      </w:r>
      <w:r w:rsidR="00D545D7" w:rsidRPr="00655DCB">
        <w:rPr>
          <w:rFonts w:ascii="Garamond" w:eastAsia="Calibri" w:hAnsi="Garamond" w:cs="Times New Roman"/>
          <w:color w:val="000000" w:themeColor="text1"/>
          <w:sz w:val="24"/>
          <w:szCs w:val="24"/>
          <w:lang w:val="sq-AL"/>
        </w:rPr>
        <w:t>”</w:t>
      </w:r>
      <w:r w:rsidR="009D4832" w:rsidRPr="00655DCB">
        <w:rPr>
          <w:rFonts w:ascii="Garamond" w:eastAsia="Calibri" w:hAnsi="Garamond" w:cs="Times New Roman"/>
          <w:color w:val="000000" w:themeColor="text1"/>
          <w:sz w:val="24"/>
          <w:szCs w:val="24"/>
          <w:lang w:val="sq-AL"/>
        </w:rPr>
        <w:t>.</w:t>
      </w:r>
    </w:p>
    <w:p w14:paraId="689DB361" w14:textId="77777777" w:rsidR="00887E6C" w:rsidRPr="00655DCB" w:rsidRDefault="009D4832" w:rsidP="00AD0D48">
      <w:pPr>
        <w:spacing w:after="0" w:line="240" w:lineRule="auto"/>
        <w:ind w:firstLine="284"/>
        <w:jc w:val="both"/>
        <w:rPr>
          <w:rFonts w:ascii="Garamond" w:hAnsi="Garamond" w:cs="Times New Roman"/>
          <w:sz w:val="24"/>
          <w:szCs w:val="24"/>
          <w:lang w:val="sq-AL"/>
        </w:rPr>
      </w:pPr>
      <w:r w:rsidRPr="00655DCB">
        <w:rPr>
          <w:rFonts w:ascii="Garamond" w:hAnsi="Garamond" w:cs="Times New Roman"/>
          <w:sz w:val="24"/>
          <w:szCs w:val="24"/>
          <w:lang w:val="sq-AL"/>
        </w:rPr>
        <w:t xml:space="preserve"> </w:t>
      </w:r>
      <w:r w:rsidR="00887E6C" w:rsidRPr="00655DCB">
        <w:rPr>
          <w:rFonts w:ascii="Garamond" w:hAnsi="Garamond" w:cs="Times New Roman"/>
          <w:sz w:val="24"/>
          <w:szCs w:val="24"/>
          <w:lang w:val="sq-AL"/>
        </w:rPr>
        <w:t>Subjekti kërkues i këtij projekti është</w:t>
      </w:r>
      <w:r w:rsidRPr="00655DCB">
        <w:rPr>
          <w:rFonts w:ascii="Garamond" w:hAnsi="Garamond" w:cs="Times New Roman"/>
          <w:sz w:val="24"/>
          <w:szCs w:val="24"/>
          <w:lang w:val="sq-AL"/>
        </w:rPr>
        <w:t xml:space="preserve"> Bashkia Fier.</w:t>
      </w:r>
    </w:p>
    <w:p w14:paraId="440D41D2" w14:textId="18B179A0" w:rsidR="00292855" w:rsidRPr="00655DCB" w:rsidRDefault="00292855" w:rsidP="000814A8">
      <w:pPr>
        <w:spacing w:after="0" w:line="240" w:lineRule="auto"/>
        <w:ind w:firstLine="284"/>
        <w:jc w:val="both"/>
        <w:rPr>
          <w:rFonts w:ascii="Garamond" w:hAnsi="Garamond" w:cs="Times New Roman"/>
          <w:bCs/>
          <w:sz w:val="24"/>
          <w:szCs w:val="24"/>
          <w:lang w:val="sq-AL"/>
        </w:rPr>
      </w:pPr>
      <w:r w:rsidRPr="00655DCB">
        <w:rPr>
          <w:rFonts w:ascii="Garamond" w:hAnsi="Garamond" w:cs="Times New Roman"/>
          <w:bCs/>
          <w:sz w:val="24"/>
          <w:szCs w:val="24"/>
          <w:lang w:val="sq-AL"/>
        </w:rPr>
        <w:t>Me anë të këtij publikimi kërkojmë të vëmë në dijeni personat e prekur nga ky shpronësim, për pasuritë pronë private, të cilët do të kompensohen sipas vlerësimit paraprak të llogaritur, bazuar në VKM</w:t>
      </w:r>
      <w:r w:rsidR="000814A8">
        <w:rPr>
          <w:rFonts w:ascii="Garamond" w:hAnsi="Garamond" w:cs="Times New Roman"/>
          <w:bCs/>
          <w:sz w:val="24"/>
          <w:szCs w:val="24"/>
          <w:lang w:val="sq-AL"/>
        </w:rPr>
        <w:t>-në nr. 89, datë 3.</w:t>
      </w:r>
      <w:r w:rsidRPr="00655DCB">
        <w:rPr>
          <w:rFonts w:ascii="Garamond" w:hAnsi="Garamond" w:cs="Times New Roman"/>
          <w:bCs/>
          <w:sz w:val="24"/>
          <w:szCs w:val="24"/>
          <w:lang w:val="sq-AL"/>
        </w:rPr>
        <w:t>2.2016</w:t>
      </w:r>
      <w:r w:rsidR="000814A8">
        <w:rPr>
          <w:rFonts w:ascii="Garamond" w:hAnsi="Garamond" w:cs="Times New Roman"/>
          <w:bCs/>
          <w:sz w:val="24"/>
          <w:szCs w:val="24"/>
          <w:lang w:val="sq-AL"/>
        </w:rPr>
        <w:t>,</w:t>
      </w:r>
      <w:r w:rsidRPr="00655DCB">
        <w:rPr>
          <w:rFonts w:ascii="Garamond" w:hAnsi="Garamond" w:cs="Times New Roman"/>
          <w:bCs/>
          <w:sz w:val="24"/>
          <w:szCs w:val="24"/>
          <w:lang w:val="sq-AL"/>
        </w:rPr>
        <w:t xml:space="preserve"> “Për miratimin e hartës së vlerës së tokës në Republikën e Shqipërisë”, për pasurinë e llojit “tokë truall”,</w:t>
      </w:r>
      <w:r w:rsidRPr="00655DCB">
        <w:rPr>
          <w:rFonts w:ascii="Garamond" w:hAnsi="Garamond" w:cs="Times New Roman"/>
          <w:b/>
          <w:bCs/>
          <w:sz w:val="24"/>
          <w:szCs w:val="24"/>
          <w:lang w:val="sq-AL"/>
        </w:rPr>
        <w:t xml:space="preserve"> </w:t>
      </w:r>
      <w:r w:rsidRPr="00655DCB">
        <w:rPr>
          <w:rFonts w:ascii="Garamond" w:hAnsi="Garamond" w:cs="Times New Roman"/>
          <w:bCs/>
          <w:sz w:val="24"/>
          <w:szCs w:val="24"/>
          <w:lang w:val="sq-AL"/>
        </w:rPr>
        <w:t>si dhe bazuar në vendimin nr. 138, datë 23.2.2000</w:t>
      </w:r>
      <w:r w:rsidR="000814A8">
        <w:rPr>
          <w:rFonts w:ascii="Garamond" w:hAnsi="Garamond" w:cs="Times New Roman"/>
          <w:bCs/>
          <w:sz w:val="24"/>
          <w:szCs w:val="24"/>
          <w:lang w:val="sq-AL"/>
        </w:rPr>
        <w:t>,</w:t>
      </w:r>
      <w:r w:rsidRPr="00655DCB">
        <w:rPr>
          <w:rFonts w:ascii="Garamond" w:hAnsi="Garamond" w:cs="Times New Roman"/>
          <w:bCs/>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pasurinë e llojit “ndërtesë”, sipas tabelës paraprake bashkëlidhur.</w:t>
      </w:r>
    </w:p>
    <w:p w14:paraId="41907086" w14:textId="77777777" w:rsidR="00F84D7B" w:rsidRPr="00655DCB" w:rsidRDefault="00887E6C" w:rsidP="00AD0D48">
      <w:pPr>
        <w:tabs>
          <w:tab w:val="left" w:pos="284"/>
        </w:tabs>
        <w:spacing w:after="0" w:line="240" w:lineRule="auto"/>
        <w:ind w:firstLine="284"/>
        <w:contextualSpacing/>
        <w:jc w:val="both"/>
        <w:rPr>
          <w:rFonts w:ascii="Garamond" w:eastAsia="Times New Roman" w:hAnsi="Garamond" w:cs="Times New Roman"/>
          <w:color w:val="000000" w:themeColor="text1"/>
          <w:sz w:val="12"/>
          <w:szCs w:val="12"/>
          <w:lang w:val="sq-AL"/>
        </w:rPr>
      </w:pPr>
      <w:r w:rsidRPr="00655DCB">
        <w:rPr>
          <w:rFonts w:ascii="Garamond" w:hAnsi="Garamond" w:cs="Times New Roman"/>
          <w:sz w:val="24"/>
          <w:szCs w:val="24"/>
          <w:lang w:val="sq-AL"/>
        </w:rPr>
        <w:t>Vlera totale paraprake e shpronësimit është</w:t>
      </w:r>
      <w:r w:rsidR="002742FB" w:rsidRPr="00655DCB">
        <w:rPr>
          <w:rFonts w:ascii="Garamond" w:eastAsia="Times New Roman" w:hAnsi="Garamond" w:cs="Times New Roman"/>
          <w:sz w:val="24"/>
          <w:szCs w:val="24"/>
          <w:lang w:val="sq-AL"/>
        </w:rPr>
        <w:t xml:space="preserve"> </w:t>
      </w:r>
      <w:r w:rsidR="009D4832" w:rsidRPr="00655DCB">
        <w:rPr>
          <w:rFonts w:ascii="Garamond" w:eastAsia="Times New Roman" w:hAnsi="Garamond" w:cs="Times New Roman"/>
          <w:sz w:val="24"/>
          <w:szCs w:val="24"/>
          <w:lang w:val="sq-AL"/>
        </w:rPr>
        <w:t>1 133 614</w:t>
      </w:r>
      <w:r w:rsidR="00011471" w:rsidRPr="00655DCB">
        <w:rPr>
          <w:rFonts w:ascii="Garamond" w:eastAsia="Times New Roman" w:hAnsi="Garamond" w:cs="Times New Roman"/>
          <w:sz w:val="24"/>
          <w:szCs w:val="24"/>
          <w:lang w:val="sq-AL"/>
        </w:rPr>
        <w:t xml:space="preserve"> (</w:t>
      </w:r>
      <w:r w:rsidR="009D4832" w:rsidRPr="00655DCB">
        <w:rPr>
          <w:rFonts w:ascii="Garamond" w:eastAsia="Times New Roman" w:hAnsi="Garamond" w:cs="Times New Roman"/>
          <w:sz w:val="24"/>
          <w:szCs w:val="24"/>
          <w:lang w:val="sq-AL"/>
        </w:rPr>
        <w:t>një milion e njëqind e tridhjetë e tre mijë e gjashtëqind e katërmbëdhjetë</w:t>
      </w:r>
      <w:r w:rsidR="00011471" w:rsidRPr="00655DCB">
        <w:rPr>
          <w:rFonts w:ascii="Garamond" w:eastAsia="Times New Roman" w:hAnsi="Garamond" w:cs="Times New Roman"/>
          <w:sz w:val="24"/>
          <w:szCs w:val="24"/>
          <w:lang w:val="sq-AL"/>
        </w:rPr>
        <w:t>) lekë.</w:t>
      </w:r>
    </w:p>
    <w:p w14:paraId="6AF26B14" w14:textId="77777777" w:rsidR="00655DCB" w:rsidRPr="00655DCB" w:rsidRDefault="00655DCB" w:rsidP="00AD0D48">
      <w:pPr>
        <w:spacing w:after="0" w:line="240" w:lineRule="auto"/>
        <w:ind w:firstLine="284"/>
        <w:jc w:val="right"/>
        <w:rPr>
          <w:rFonts w:ascii="Garamond" w:eastAsia="Calibri" w:hAnsi="Garamond" w:cs="Times New Roman"/>
          <w:sz w:val="24"/>
          <w:szCs w:val="24"/>
          <w:lang w:val="sq-AL"/>
        </w:rPr>
      </w:pPr>
    </w:p>
    <w:p w14:paraId="40B964FA" w14:textId="08F1C0AC" w:rsidR="00BF1519" w:rsidRPr="00655DCB" w:rsidRDefault="00AD0D48" w:rsidP="00AD0D48">
      <w:pPr>
        <w:spacing w:after="0" w:line="240" w:lineRule="auto"/>
        <w:ind w:firstLine="284"/>
        <w:jc w:val="right"/>
        <w:rPr>
          <w:rFonts w:ascii="Garamond" w:eastAsia="Calibri" w:hAnsi="Garamond" w:cs="Times New Roman"/>
          <w:sz w:val="24"/>
          <w:szCs w:val="24"/>
          <w:lang w:val="sq-AL"/>
        </w:rPr>
      </w:pPr>
      <w:r w:rsidRPr="00655DCB">
        <w:rPr>
          <w:rFonts w:ascii="Garamond" w:eastAsia="Calibri" w:hAnsi="Garamond" w:cs="Times New Roman"/>
          <w:sz w:val="24"/>
          <w:szCs w:val="24"/>
          <w:lang w:val="sq-AL"/>
        </w:rPr>
        <w:t>DREJTOR I PËRGJITHSHËM</w:t>
      </w:r>
      <w:r w:rsidR="00655DCB" w:rsidRPr="00655DCB">
        <w:rPr>
          <w:rFonts w:ascii="Garamond" w:eastAsia="Calibri" w:hAnsi="Garamond" w:cs="Times New Roman"/>
          <w:sz w:val="24"/>
          <w:szCs w:val="24"/>
          <w:lang w:val="sq-AL"/>
        </w:rPr>
        <w:t xml:space="preserve"> </w:t>
      </w:r>
    </w:p>
    <w:p w14:paraId="4397B705" w14:textId="77777777" w:rsidR="00CA5594" w:rsidRPr="00655DCB" w:rsidRDefault="00AD0D48" w:rsidP="00AD0D48">
      <w:pPr>
        <w:spacing w:after="0" w:line="240" w:lineRule="auto"/>
        <w:ind w:firstLine="284"/>
        <w:jc w:val="right"/>
        <w:rPr>
          <w:rFonts w:ascii="Garamond" w:eastAsia="Calibri" w:hAnsi="Garamond" w:cs="Times New Roman"/>
          <w:sz w:val="24"/>
          <w:szCs w:val="24"/>
          <w:lang w:val="sq-AL"/>
        </w:rPr>
      </w:pPr>
      <w:r w:rsidRPr="00655DCB">
        <w:rPr>
          <w:rFonts w:ascii="Garamond" w:eastAsia="Calibri" w:hAnsi="Garamond" w:cs="Times New Roman"/>
          <w:sz w:val="24"/>
          <w:szCs w:val="24"/>
          <w:lang w:val="sq-AL"/>
        </w:rPr>
        <w:t>KRYETAR I KOMISIONIT TË POSAÇËM</w:t>
      </w:r>
    </w:p>
    <w:p w14:paraId="0BD18C25" w14:textId="2E55230B" w:rsidR="00887E6C" w:rsidRPr="00655DCB" w:rsidRDefault="00AD0D48" w:rsidP="00AD0D48">
      <w:pPr>
        <w:spacing w:after="0" w:line="240" w:lineRule="auto"/>
        <w:ind w:firstLine="284"/>
        <w:jc w:val="right"/>
        <w:rPr>
          <w:rFonts w:ascii="Garamond" w:eastAsia="Calibri" w:hAnsi="Garamond" w:cs="Times New Roman"/>
          <w:sz w:val="24"/>
          <w:szCs w:val="24"/>
          <w:lang w:val="sq-AL"/>
        </w:rPr>
      </w:pPr>
      <w:r w:rsidRPr="00655DCB">
        <w:rPr>
          <w:rFonts w:ascii="Garamond" w:eastAsia="Calibri" w:hAnsi="Garamond" w:cs="Times New Roman"/>
          <w:sz w:val="24"/>
          <w:szCs w:val="24"/>
          <w:lang w:val="sq-AL"/>
        </w:rPr>
        <w:t xml:space="preserve"> TË SHPRONËSIMEVE</w:t>
      </w:r>
    </w:p>
    <w:p w14:paraId="7828D681" w14:textId="50BB4AB3" w:rsidR="00887E6C" w:rsidRPr="00655DCB" w:rsidRDefault="00CA5594" w:rsidP="00AD0D48">
      <w:pPr>
        <w:spacing w:after="0" w:line="240" w:lineRule="auto"/>
        <w:ind w:firstLine="284"/>
        <w:jc w:val="right"/>
        <w:rPr>
          <w:rFonts w:ascii="Garamond" w:eastAsia="Calibri" w:hAnsi="Garamond" w:cs="Times New Roman"/>
          <w:b/>
          <w:sz w:val="24"/>
          <w:szCs w:val="24"/>
          <w:lang w:val="sq-AL"/>
        </w:rPr>
      </w:pPr>
      <w:r w:rsidRPr="00655DCB">
        <w:rPr>
          <w:rFonts w:ascii="Garamond" w:eastAsia="Calibri" w:hAnsi="Garamond" w:cs="Times New Roman"/>
          <w:b/>
          <w:sz w:val="24"/>
          <w:szCs w:val="24"/>
          <w:lang w:val="sq-AL"/>
        </w:rPr>
        <w:t>Egra Ibrahimi</w:t>
      </w:r>
    </w:p>
    <w:p w14:paraId="4B1F9C96" w14:textId="77777777" w:rsidR="000157C7" w:rsidRPr="00655DCB" w:rsidRDefault="000157C7" w:rsidP="00AD0D48">
      <w:pPr>
        <w:spacing w:after="0" w:line="240" w:lineRule="auto"/>
        <w:ind w:firstLine="284"/>
        <w:jc w:val="right"/>
        <w:rPr>
          <w:rFonts w:ascii="Garamond" w:eastAsia="Calibri" w:hAnsi="Garamond" w:cs="Times New Roman"/>
          <w:b/>
          <w:sz w:val="24"/>
          <w:szCs w:val="24"/>
          <w:lang w:val="sq-AL"/>
        </w:rPr>
      </w:pPr>
      <w:bookmarkStart w:id="0" w:name="_GoBack"/>
      <w:bookmarkEnd w:id="0"/>
    </w:p>
    <w:p w14:paraId="16C6FE76" w14:textId="1817F73E" w:rsidR="000157C7" w:rsidRPr="00655DCB" w:rsidRDefault="00655DCB" w:rsidP="00655DCB">
      <w:pPr>
        <w:spacing w:after="0" w:line="240" w:lineRule="auto"/>
        <w:ind w:firstLine="284"/>
        <w:jc w:val="center"/>
        <w:rPr>
          <w:rFonts w:ascii="Garamond" w:hAnsi="Garamond" w:cs="Times New Roman"/>
          <w:bCs/>
          <w:sz w:val="24"/>
          <w:szCs w:val="24"/>
          <w:lang w:val="sq-AL"/>
        </w:rPr>
      </w:pPr>
      <w:r w:rsidRPr="00655DCB">
        <w:rPr>
          <w:rFonts w:ascii="Garamond" w:hAnsi="Garamond" w:cs="Times New Roman"/>
          <w:bCs/>
          <w:sz w:val="24"/>
          <w:szCs w:val="24"/>
          <w:lang w:val="sq-AL"/>
        </w:rPr>
        <w:t xml:space="preserve">LISTA EMËRORE PARAPRAKE E PRONARIT, PASURIA E TË CILIT PREKET NGA REALIZIMI I PROJEKTIT “REHABILITIM I HAPËSIRAVE </w:t>
      </w:r>
      <w:r w:rsidR="000814A8">
        <w:rPr>
          <w:rFonts w:ascii="Garamond" w:hAnsi="Garamond" w:cs="Times New Roman"/>
          <w:bCs/>
          <w:sz w:val="24"/>
          <w:szCs w:val="24"/>
          <w:lang w:val="sq-AL"/>
        </w:rPr>
        <w:t>PRANË KOPSHTIT NË FSHATIN FUSHË</w:t>
      </w:r>
      <w:r w:rsidRPr="00655DCB">
        <w:rPr>
          <w:rFonts w:ascii="Garamond" w:hAnsi="Garamond" w:cs="Times New Roman"/>
          <w:bCs/>
          <w:sz w:val="24"/>
          <w:szCs w:val="24"/>
          <w:lang w:val="sq-AL"/>
        </w:rPr>
        <w:t>, NJËSIA ADMINISTRATIVE TOPOJË, FIER</w:t>
      </w:r>
      <w:r w:rsidR="000814A8">
        <w:rPr>
          <w:rFonts w:ascii="Garamond" w:hAnsi="Garamond" w:cs="Times New Roman"/>
          <w:bCs/>
          <w:sz w:val="24"/>
          <w:szCs w:val="24"/>
          <w:lang w:val="sq-AL"/>
        </w:rPr>
        <w:t>”</w:t>
      </w:r>
    </w:p>
    <w:p w14:paraId="3656B9AB" w14:textId="77777777" w:rsidR="00887E6C" w:rsidRPr="00655DCB" w:rsidRDefault="00887E6C" w:rsidP="00887E6C">
      <w:pPr>
        <w:spacing w:after="0" w:line="240" w:lineRule="auto"/>
        <w:rPr>
          <w:rFonts w:ascii="Times New Roman" w:hAnsi="Times New Roman" w:cs="Times New Roman"/>
          <w:sz w:val="24"/>
          <w:szCs w:val="24"/>
          <w:lang w:val="sq-AL"/>
        </w:rPr>
      </w:pPr>
    </w:p>
    <w:tbl>
      <w:tblPr>
        <w:tblW w:w="4884" w:type="pct"/>
        <w:jc w:val="center"/>
        <w:tblLook w:val="04A0" w:firstRow="1" w:lastRow="0" w:firstColumn="1" w:lastColumn="0" w:noHBand="0" w:noVBand="1"/>
      </w:tblPr>
      <w:tblGrid>
        <w:gridCol w:w="450"/>
        <w:gridCol w:w="1618"/>
        <w:gridCol w:w="969"/>
        <w:gridCol w:w="791"/>
        <w:gridCol w:w="902"/>
        <w:gridCol w:w="1005"/>
        <w:gridCol w:w="862"/>
        <w:gridCol w:w="851"/>
        <w:gridCol w:w="1906"/>
      </w:tblGrid>
      <w:tr w:rsidR="00EE1658" w:rsidRPr="00655DCB" w14:paraId="410E2498" w14:textId="77777777" w:rsidTr="00EE1658">
        <w:trPr>
          <w:trHeight w:val="20"/>
          <w:jc w:val="center"/>
        </w:trPr>
        <w:tc>
          <w:tcPr>
            <w:tcW w:w="240" w:type="pct"/>
            <w:tcBorders>
              <w:top w:val="single" w:sz="8" w:space="0" w:color="auto"/>
              <w:left w:val="single" w:sz="8" w:space="0" w:color="auto"/>
              <w:bottom w:val="nil"/>
              <w:right w:val="single" w:sz="4" w:space="0" w:color="auto"/>
            </w:tcBorders>
            <w:shd w:val="clear" w:color="auto" w:fill="auto"/>
            <w:vAlign w:val="center"/>
            <w:hideMark/>
          </w:tcPr>
          <w:p w14:paraId="1E7A9491" w14:textId="77777777"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Nr.</w:t>
            </w:r>
          </w:p>
        </w:tc>
        <w:tc>
          <w:tcPr>
            <w:tcW w:w="865" w:type="pct"/>
            <w:tcBorders>
              <w:top w:val="single" w:sz="8" w:space="0" w:color="auto"/>
              <w:left w:val="nil"/>
              <w:bottom w:val="nil"/>
              <w:right w:val="single" w:sz="4" w:space="0" w:color="auto"/>
            </w:tcBorders>
            <w:shd w:val="clear" w:color="auto" w:fill="auto"/>
            <w:vAlign w:val="center"/>
            <w:hideMark/>
          </w:tcPr>
          <w:p w14:paraId="5FA23AC4" w14:textId="77777777"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Emër Mbiemër</w:t>
            </w:r>
          </w:p>
        </w:tc>
        <w:tc>
          <w:tcPr>
            <w:tcW w:w="518" w:type="pct"/>
            <w:tcBorders>
              <w:top w:val="single" w:sz="8" w:space="0" w:color="auto"/>
              <w:left w:val="nil"/>
              <w:bottom w:val="nil"/>
              <w:right w:val="single" w:sz="4" w:space="0" w:color="auto"/>
            </w:tcBorders>
            <w:shd w:val="clear" w:color="auto" w:fill="auto"/>
            <w:vAlign w:val="center"/>
            <w:hideMark/>
          </w:tcPr>
          <w:p w14:paraId="6DB564F7" w14:textId="0667E2B6"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Zona kadastrale</w:t>
            </w:r>
          </w:p>
        </w:tc>
        <w:tc>
          <w:tcPr>
            <w:tcW w:w="423" w:type="pct"/>
            <w:tcBorders>
              <w:top w:val="single" w:sz="8" w:space="0" w:color="auto"/>
              <w:left w:val="nil"/>
              <w:bottom w:val="nil"/>
              <w:right w:val="single" w:sz="4" w:space="0" w:color="auto"/>
            </w:tcBorders>
            <w:shd w:val="clear" w:color="auto" w:fill="auto"/>
            <w:vAlign w:val="center"/>
            <w:hideMark/>
          </w:tcPr>
          <w:p w14:paraId="62EF49EB" w14:textId="406BC846"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 xml:space="preserve">Nr. </w:t>
            </w:r>
            <w:r>
              <w:rPr>
                <w:rFonts w:ascii="Garamond" w:eastAsia="Times New Roman" w:hAnsi="Garamond" w:cs="Times New Roman"/>
                <w:b/>
                <w:bCs/>
                <w:color w:val="000000"/>
                <w:sz w:val="16"/>
                <w:szCs w:val="16"/>
                <w:lang w:val="sq-AL"/>
              </w:rPr>
              <w:t xml:space="preserve">i </w:t>
            </w:r>
            <w:r w:rsidRPr="00655DCB">
              <w:rPr>
                <w:rFonts w:ascii="Garamond" w:eastAsia="Times New Roman" w:hAnsi="Garamond" w:cs="Times New Roman"/>
                <w:b/>
                <w:bCs/>
                <w:color w:val="000000"/>
                <w:sz w:val="16"/>
                <w:szCs w:val="16"/>
                <w:lang w:val="sq-AL"/>
              </w:rPr>
              <w:t>pasurisë</w:t>
            </w:r>
          </w:p>
        </w:tc>
        <w:tc>
          <w:tcPr>
            <w:tcW w:w="482" w:type="pct"/>
            <w:tcBorders>
              <w:top w:val="single" w:sz="8" w:space="0" w:color="auto"/>
              <w:left w:val="nil"/>
              <w:bottom w:val="nil"/>
              <w:right w:val="single" w:sz="4" w:space="0" w:color="auto"/>
            </w:tcBorders>
            <w:shd w:val="clear" w:color="auto" w:fill="auto"/>
            <w:vAlign w:val="center"/>
            <w:hideMark/>
          </w:tcPr>
          <w:p w14:paraId="10F3B5AF" w14:textId="6F5DF1A0"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 xml:space="preserve">Sip. </w:t>
            </w:r>
            <w:r>
              <w:rPr>
                <w:rFonts w:ascii="Garamond" w:eastAsia="Times New Roman" w:hAnsi="Garamond" w:cs="Times New Roman"/>
                <w:b/>
                <w:bCs/>
                <w:color w:val="000000"/>
                <w:sz w:val="16"/>
                <w:szCs w:val="16"/>
                <w:lang w:val="sq-AL"/>
              </w:rPr>
              <w:t xml:space="preserve">e </w:t>
            </w:r>
            <w:r w:rsidRPr="00655DCB">
              <w:rPr>
                <w:rFonts w:ascii="Garamond" w:eastAsia="Times New Roman" w:hAnsi="Garamond" w:cs="Times New Roman"/>
                <w:b/>
                <w:bCs/>
                <w:color w:val="000000"/>
                <w:sz w:val="16"/>
                <w:szCs w:val="16"/>
                <w:lang w:val="sq-AL"/>
              </w:rPr>
              <w:t>prekur ndërtesës (m²)</w:t>
            </w:r>
          </w:p>
        </w:tc>
        <w:tc>
          <w:tcPr>
            <w:tcW w:w="537" w:type="pct"/>
            <w:tcBorders>
              <w:top w:val="single" w:sz="8" w:space="0" w:color="auto"/>
              <w:left w:val="nil"/>
              <w:bottom w:val="nil"/>
              <w:right w:val="single" w:sz="4" w:space="0" w:color="auto"/>
            </w:tcBorders>
            <w:shd w:val="clear" w:color="auto" w:fill="auto"/>
            <w:vAlign w:val="center"/>
            <w:hideMark/>
          </w:tcPr>
          <w:p w14:paraId="708DB0F8" w14:textId="77777777"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Amortizimi (%)</w:t>
            </w:r>
          </w:p>
        </w:tc>
        <w:tc>
          <w:tcPr>
            <w:tcW w:w="461" w:type="pct"/>
            <w:tcBorders>
              <w:top w:val="single" w:sz="8" w:space="0" w:color="auto"/>
              <w:left w:val="nil"/>
              <w:bottom w:val="nil"/>
              <w:right w:val="single" w:sz="4" w:space="0" w:color="auto"/>
            </w:tcBorders>
            <w:shd w:val="clear" w:color="auto" w:fill="auto"/>
            <w:vAlign w:val="center"/>
            <w:hideMark/>
          </w:tcPr>
          <w:p w14:paraId="06CB155B" w14:textId="3713D663"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 xml:space="preserve">Vlera e ndërtesë </w:t>
            </w:r>
            <w:r>
              <w:rPr>
                <w:rFonts w:ascii="Garamond" w:eastAsia="Times New Roman" w:hAnsi="Garamond" w:cs="Times New Roman"/>
                <w:b/>
                <w:bCs/>
                <w:color w:val="000000"/>
                <w:sz w:val="16"/>
                <w:szCs w:val="16"/>
                <w:lang w:val="sq-AL"/>
              </w:rPr>
              <w:t>me preventiv (lek</w:t>
            </w:r>
            <w:r w:rsidRPr="00655DCB">
              <w:rPr>
                <w:rFonts w:ascii="Garamond" w:eastAsia="Times New Roman" w:hAnsi="Garamond" w:cs="Times New Roman"/>
                <w:b/>
                <w:bCs/>
                <w:color w:val="000000"/>
                <w:sz w:val="16"/>
                <w:szCs w:val="16"/>
                <w:lang w:val="sq-AL"/>
              </w:rPr>
              <w:t>)</w:t>
            </w:r>
          </w:p>
        </w:tc>
        <w:tc>
          <w:tcPr>
            <w:tcW w:w="455" w:type="pct"/>
            <w:tcBorders>
              <w:top w:val="single" w:sz="8" w:space="0" w:color="auto"/>
              <w:left w:val="nil"/>
              <w:bottom w:val="nil"/>
              <w:right w:val="single" w:sz="4" w:space="0" w:color="auto"/>
            </w:tcBorders>
            <w:shd w:val="clear" w:color="auto" w:fill="auto"/>
            <w:vAlign w:val="center"/>
            <w:hideMark/>
          </w:tcPr>
          <w:p w14:paraId="37FEEFE4" w14:textId="5FDDA46C"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Vlera e përgjith</w:t>
            </w:r>
            <w:r>
              <w:rPr>
                <w:rFonts w:ascii="Garamond" w:eastAsia="Times New Roman" w:hAnsi="Garamond" w:cs="Times New Roman"/>
                <w:b/>
                <w:bCs/>
                <w:color w:val="000000"/>
                <w:sz w:val="16"/>
                <w:szCs w:val="16"/>
                <w:lang w:val="sq-AL"/>
              </w:rPr>
              <w:t>. (lek</w:t>
            </w:r>
            <w:r w:rsidRPr="00655DCB">
              <w:rPr>
                <w:rFonts w:ascii="Garamond" w:eastAsia="Times New Roman" w:hAnsi="Garamond" w:cs="Times New Roman"/>
                <w:b/>
                <w:bCs/>
                <w:color w:val="000000"/>
                <w:sz w:val="16"/>
                <w:szCs w:val="16"/>
                <w:lang w:val="sq-AL"/>
              </w:rPr>
              <w:t>)</w:t>
            </w:r>
          </w:p>
        </w:tc>
        <w:tc>
          <w:tcPr>
            <w:tcW w:w="1019" w:type="pct"/>
            <w:tcBorders>
              <w:top w:val="single" w:sz="8" w:space="0" w:color="auto"/>
              <w:left w:val="nil"/>
              <w:bottom w:val="nil"/>
              <w:right w:val="single" w:sz="8" w:space="0" w:color="auto"/>
            </w:tcBorders>
            <w:shd w:val="clear" w:color="auto" w:fill="auto"/>
            <w:vAlign w:val="center"/>
            <w:hideMark/>
          </w:tcPr>
          <w:p w14:paraId="4A45E1A2" w14:textId="77777777" w:rsidR="00EE1658" w:rsidRPr="00655DCB" w:rsidRDefault="00EE1658" w:rsidP="000157C7">
            <w:pPr>
              <w:spacing w:after="0" w:line="240" w:lineRule="auto"/>
              <w:jc w:val="center"/>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Gjendja juridike e pasurisë</w:t>
            </w:r>
          </w:p>
        </w:tc>
      </w:tr>
      <w:tr w:rsidR="00EE1658" w:rsidRPr="00655DCB" w14:paraId="127FAE4E" w14:textId="77777777" w:rsidTr="00EE1658">
        <w:trPr>
          <w:trHeight w:val="20"/>
          <w:jc w:val="center"/>
        </w:trPr>
        <w:tc>
          <w:tcPr>
            <w:tcW w:w="240" w:type="pct"/>
            <w:tcBorders>
              <w:top w:val="single" w:sz="4" w:space="0" w:color="auto"/>
              <w:left w:val="single" w:sz="4" w:space="0" w:color="auto"/>
              <w:bottom w:val="single" w:sz="4" w:space="0" w:color="auto"/>
              <w:right w:val="single" w:sz="4" w:space="0" w:color="auto"/>
            </w:tcBorders>
            <w:shd w:val="clear" w:color="auto" w:fill="auto"/>
            <w:noWrap/>
            <w:hideMark/>
          </w:tcPr>
          <w:p w14:paraId="569EB50F"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1</w:t>
            </w:r>
          </w:p>
        </w:tc>
        <w:tc>
          <w:tcPr>
            <w:tcW w:w="865" w:type="pct"/>
            <w:tcBorders>
              <w:top w:val="single" w:sz="4" w:space="0" w:color="auto"/>
              <w:left w:val="nil"/>
              <w:bottom w:val="single" w:sz="4" w:space="0" w:color="auto"/>
              <w:right w:val="single" w:sz="4" w:space="0" w:color="auto"/>
            </w:tcBorders>
            <w:shd w:val="clear" w:color="auto" w:fill="auto"/>
            <w:hideMark/>
          </w:tcPr>
          <w:p w14:paraId="2194D220" w14:textId="732182AC" w:rsidR="00EE1658" w:rsidRPr="00655DCB" w:rsidRDefault="00EE1658" w:rsidP="00655DCB">
            <w:pPr>
              <w:spacing w:after="0" w:line="240" w:lineRule="auto"/>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Ramazan Ismail Hoxha</w:t>
            </w:r>
          </w:p>
        </w:tc>
        <w:tc>
          <w:tcPr>
            <w:tcW w:w="518" w:type="pct"/>
            <w:tcBorders>
              <w:top w:val="single" w:sz="4" w:space="0" w:color="auto"/>
              <w:left w:val="nil"/>
              <w:bottom w:val="single" w:sz="4" w:space="0" w:color="auto"/>
              <w:right w:val="single" w:sz="4" w:space="0" w:color="auto"/>
            </w:tcBorders>
            <w:shd w:val="clear" w:color="auto" w:fill="auto"/>
            <w:noWrap/>
            <w:vAlign w:val="center"/>
            <w:hideMark/>
          </w:tcPr>
          <w:p w14:paraId="654DC8A6"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1655</w:t>
            </w:r>
          </w:p>
        </w:tc>
        <w:tc>
          <w:tcPr>
            <w:tcW w:w="423" w:type="pct"/>
            <w:tcBorders>
              <w:top w:val="single" w:sz="4" w:space="0" w:color="auto"/>
              <w:left w:val="nil"/>
              <w:bottom w:val="single" w:sz="4" w:space="0" w:color="auto"/>
              <w:right w:val="single" w:sz="4" w:space="0" w:color="auto"/>
            </w:tcBorders>
            <w:shd w:val="clear" w:color="auto" w:fill="auto"/>
            <w:noWrap/>
            <w:vAlign w:val="center"/>
            <w:hideMark/>
          </w:tcPr>
          <w:p w14:paraId="74177CE4"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73/20</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441F28F2"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142.41</w:t>
            </w:r>
          </w:p>
        </w:tc>
        <w:tc>
          <w:tcPr>
            <w:tcW w:w="537" w:type="pct"/>
            <w:tcBorders>
              <w:top w:val="single" w:sz="4" w:space="0" w:color="auto"/>
              <w:left w:val="nil"/>
              <w:bottom w:val="single" w:sz="4" w:space="0" w:color="auto"/>
              <w:right w:val="single" w:sz="4" w:space="0" w:color="auto"/>
            </w:tcBorders>
            <w:shd w:val="clear" w:color="000000" w:fill="FFFFFF"/>
            <w:noWrap/>
            <w:vAlign w:val="center"/>
            <w:hideMark/>
          </w:tcPr>
          <w:p w14:paraId="7A7297F7" w14:textId="77777777" w:rsidR="00EE1658" w:rsidRPr="00655DCB" w:rsidRDefault="00EE1658" w:rsidP="00655DCB">
            <w:pPr>
              <w:spacing w:after="0" w:line="240" w:lineRule="auto"/>
              <w:jc w:val="right"/>
              <w:rPr>
                <w:rFonts w:ascii="Garamond" w:eastAsia="Times New Roman" w:hAnsi="Garamond" w:cs="Times New Roman"/>
                <w:sz w:val="16"/>
                <w:szCs w:val="16"/>
                <w:lang w:val="sq-AL"/>
              </w:rPr>
            </w:pPr>
            <w:r w:rsidRPr="00655DCB">
              <w:rPr>
                <w:rFonts w:ascii="Garamond" w:eastAsia="Times New Roman" w:hAnsi="Garamond" w:cs="Times New Roman"/>
                <w:sz w:val="16"/>
                <w:szCs w:val="16"/>
                <w:lang w:val="sq-AL"/>
              </w:rPr>
              <w:t>60%</w:t>
            </w:r>
          </w:p>
        </w:tc>
        <w:tc>
          <w:tcPr>
            <w:tcW w:w="461" w:type="pct"/>
            <w:tcBorders>
              <w:top w:val="single" w:sz="4" w:space="0" w:color="auto"/>
              <w:left w:val="nil"/>
              <w:bottom w:val="single" w:sz="4" w:space="0" w:color="auto"/>
              <w:right w:val="single" w:sz="4" w:space="0" w:color="auto"/>
            </w:tcBorders>
            <w:shd w:val="clear" w:color="000000" w:fill="FFFFFF"/>
            <w:noWrap/>
            <w:vAlign w:val="center"/>
            <w:hideMark/>
          </w:tcPr>
          <w:p w14:paraId="193CC695" w14:textId="77777777" w:rsidR="00EE1658" w:rsidRPr="00655DCB" w:rsidRDefault="00EE1658" w:rsidP="00655DCB">
            <w:pPr>
              <w:spacing w:after="0" w:line="240" w:lineRule="auto"/>
              <w:jc w:val="right"/>
              <w:rPr>
                <w:rFonts w:ascii="Garamond" w:eastAsia="Times New Roman" w:hAnsi="Garamond" w:cs="Times New Roman"/>
                <w:sz w:val="16"/>
                <w:szCs w:val="16"/>
                <w:lang w:val="sq-AL"/>
              </w:rPr>
            </w:pPr>
            <w:r w:rsidRPr="00655DCB">
              <w:rPr>
                <w:rFonts w:ascii="Garamond" w:eastAsia="Times New Roman" w:hAnsi="Garamond" w:cs="Times New Roman"/>
                <w:sz w:val="16"/>
                <w:szCs w:val="16"/>
                <w:lang w:val="sq-AL"/>
              </w:rPr>
              <w:t>1.082.062</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4B9B12AD" w14:textId="77777777" w:rsidR="00EE1658" w:rsidRPr="00655DCB" w:rsidRDefault="00EE1658" w:rsidP="00655DCB">
            <w:pPr>
              <w:spacing w:after="0" w:line="240" w:lineRule="auto"/>
              <w:jc w:val="right"/>
              <w:rPr>
                <w:rFonts w:ascii="Garamond" w:eastAsia="Times New Roman" w:hAnsi="Garamond" w:cs="Times New Roman"/>
                <w:sz w:val="16"/>
                <w:szCs w:val="16"/>
                <w:lang w:val="sq-AL"/>
              </w:rPr>
            </w:pPr>
            <w:r w:rsidRPr="00655DCB">
              <w:rPr>
                <w:rFonts w:ascii="Garamond" w:eastAsia="Times New Roman" w:hAnsi="Garamond" w:cs="Times New Roman"/>
                <w:sz w:val="16"/>
                <w:szCs w:val="16"/>
                <w:lang w:val="sq-AL"/>
              </w:rPr>
              <w:t>1.133.614</w:t>
            </w:r>
          </w:p>
        </w:tc>
        <w:tc>
          <w:tcPr>
            <w:tcW w:w="1019" w:type="pct"/>
            <w:tcBorders>
              <w:top w:val="single" w:sz="4" w:space="0" w:color="auto"/>
              <w:left w:val="nil"/>
              <w:bottom w:val="single" w:sz="4" w:space="0" w:color="auto"/>
              <w:right w:val="single" w:sz="4" w:space="0" w:color="auto"/>
            </w:tcBorders>
            <w:shd w:val="clear" w:color="auto" w:fill="auto"/>
            <w:hideMark/>
          </w:tcPr>
          <w:p w14:paraId="17285ACE" w14:textId="3185965F" w:rsidR="00EE1658" w:rsidRPr="00655DCB" w:rsidRDefault="00EE1658" w:rsidP="00655DCB">
            <w:pPr>
              <w:spacing w:after="0" w:line="240" w:lineRule="auto"/>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Konfirmim nga ZVRPP</w:t>
            </w:r>
            <w:r>
              <w:rPr>
                <w:rFonts w:ascii="Garamond" w:eastAsia="Times New Roman" w:hAnsi="Garamond" w:cs="Times New Roman"/>
                <w:color w:val="000000"/>
                <w:sz w:val="16"/>
                <w:szCs w:val="16"/>
                <w:lang w:val="sq-AL"/>
              </w:rPr>
              <w:t>-ja</w:t>
            </w:r>
            <w:r w:rsidRPr="00655DCB">
              <w:rPr>
                <w:rFonts w:ascii="Garamond" w:eastAsia="Times New Roman" w:hAnsi="Garamond" w:cs="Times New Roman"/>
                <w:color w:val="000000"/>
                <w:sz w:val="16"/>
                <w:szCs w:val="16"/>
                <w:lang w:val="sq-AL"/>
              </w:rPr>
              <w:t xml:space="preserve"> m</w:t>
            </w:r>
            <w:r>
              <w:rPr>
                <w:rFonts w:ascii="Garamond" w:eastAsia="Times New Roman" w:hAnsi="Garamond" w:cs="Times New Roman"/>
                <w:color w:val="000000"/>
                <w:sz w:val="16"/>
                <w:szCs w:val="16"/>
                <w:lang w:val="sq-AL"/>
              </w:rPr>
              <w:t xml:space="preserve">ë datë </w:t>
            </w:r>
            <w:r w:rsidRPr="00655DCB">
              <w:rPr>
                <w:rFonts w:ascii="Garamond" w:eastAsia="Times New Roman" w:hAnsi="Garamond" w:cs="Times New Roman"/>
                <w:color w:val="000000"/>
                <w:sz w:val="16"/>
                <w:szCs w:val="16"/>
                <w:lang w:val="sq-AL"/>
              </w:rPr>
              <w:t>8.11.2018, pajisur me certifikatë vërtetim</w:t>
            </w:r>
            <w:r>
              <w:rPr>
                <w:rFonts w:ascii="Garamond" w:eastAsia="Times New Roman" w:hAnsi="Garamond" w:cs="Times New Roman"/>
                <w:color w:val="000000"/>
                <w:sz w:val="16"/>
                <w:szCs w:val="16"/>
                <w:lang w:val="sq-AL"/>
              </w:rPr>
              <w:t>i</w:t>
            </w:r>
            <w:r w:rsidRPr="00655DCB">
              <w:rPr>
                <w:rFonts w:ascii="Garamond" w:eastAsia="Times New Roman" w:hAnsi="Garamond" w:cs="Times New Roman"/>
                <w:color w:val="000000"/>
                <w:sz w:val="16"/>
                <w:szCs w:val="16"/>
                <w:lang w:val="sq-AL"/>
              </w:rPr>
              <w:t xml:space="preserve"> pronësie</w:t>
            </w:r>
            <w:r>
              <w:rPr>
                <w:rFonts w:ascii="Garamond" w:eastAsia="Times New Roman" w:hAnsi="Garamond" w:cs="Times New Roman"/>
                <w:color w:val="000000"/>
                <w:sz w:val="16"/>
                <w:szCs w:val="16"/>
                <w:lang w:val="sq-AL"/>
              </w:rPr>
              <w:t>,</w:t>
            </w:r>
            <w:r w:rsidRPr="00655DCB">
              <w:rPr>
                <w:rFonts w:ascii="Garamond" w:eastAsia="Times New Roman" w:hAnsi="Garamond" w:cs="Times New Roman"/>
                <w:color w:val="000000"/>
                <w:sz w:val="16"/>
                <w:szCs w:val="16"/>
                <w:lang w:val="sq-AL"/>
              </w:rPr>
              <w:t xml:space="preserve"> d</w:t>
            </w:r>
            <w:r>
              <w:rPr>
                <w:rFonts w:ascii="Garamond" w:eastAsia="Times New Roman" w:hAnsi="Garamond" w:cs="Times New Roman"/>
                <w:color w:val="000000"/>
                <w:sz w:val="16"/>
                <w:szCs w:val="16"/>
                <w:lang w:val="sq-AL"/>
              </w:rPr>
              <w:t>atë 30.</w:t>
            </w:r>
            <w:r w:rsidRPr="00655DCB">
              <w:rPr>
                <w:rFonts w:ascii="Garamond" w:eastAsia="Times New Roman" w:hAnsi="Garamond" w:cs="Times New Roman"/>
                <w:color w:val="000000"/>
                <w:sz w:val="16"/>
                <w:szCs w:val="16"/>
                <w:lang w:val="sq-AL"/>
              </w:rPr>
              <w:t>5.2005</w:t>
            </w:r>
            <w:r>
              <w:rPr>
                <w:rFonts w:ascii="Garamond" w:eastAsia="Times New Roman" w:hAnsi="Garamond" w:cs="Times New Roman"/>
                <w:color w:val="000000"/>
                <w:sz w:val="16"/>
                <w:szCs w:val="16"/>
                <w:lang w:val="sq-AL"/>
              </w:rPr>
              <w:t>.</w:t>
            </w:r>
          </w:p>
        </w:tc>
      </w:tr>
      <w:tr w:rsidR="00EE1658" w:rsidRPr="00655DCB" w14:paraId="6874156E" w14:textId="77777777" w:rsidTr="00EE1658">
        <w:trPr>
          <w:trHeight w:val="20"/>
          <w:jc w:val="center"/>
        </w:trPr>
        <w:tc>
          <w:tcPr>
            <w:tcW w:w="240" w:type="pct"/>
            <w:tcBorders>
              <w:top w:val="nil"/>
              <w:left w:val="single" w:sz="4" w:space="0" w:color="auto"/>
              <w:bottom w:val="single" w:sz="4" w:space="0" w:color="auto"/>
              <w:right w:val="single" w:sz="4" w:space="0" w:color="auto"/>
            </w:tcBorders>
            <w:shd w:val="clear" w:color="auto" w:fill="auto"/>
            <w:noWrap/>
            <w:hideMark/>
          </w:tcPr>
          <w:p w14:paraId="474E9A6A"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2</w:t>
            </w:r>
          </w:p>
        </w:tc>
        <w:tc>
          <w:tcPr>
            <w:tcW w:w="865" w:type="pct"/>
            <w:tcBorders>
              <w:top w:val="nil"/>
              <w:left w:val="nil"/>
              <w:bottom w:val="single" w:sz="4" w:space="0" w:color="auto"/>
              <w:right w:val="single" w:sz="4" w:space="0" w:color="auto"/>
            </w:tcBorders>
            <w:shd w:val="clear" w:color="auto" w:fill="auto"/>
            <w:hideMark/>
          </w:tcPr>
          <w:p w14:paraId="2D86A834" w14:textId="77777777" w:rsidR="00EE1658" w:rsidRPr="00655DCB" w:rsidRDefault="00EE1658" w:rsidP="00655DCB">
            <w:pPr>
              <w:spacing w:after="0" w:line="240" w:lineRule="auto"/>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Shtet</w:t>
            </w:r>
          </w:p>
        </w:tc>
        <w:tc>
          <w:tcPr>
            <w:tcW w:w="518" w:type="pct"/>
            <w:tcBorders>
              <w:top w:val="nil"/>
              <w:left w:val="nil"/>
              <w:bottom w:val="single" w:sz="4" w:space="0" w:color="auto"/>
              <w:right w:val="single" w:sz="4" w:space="0" w:color="auto"/>
            </w:tcBorders>
            <w:shd w:val="clear" w:color="auto" w:fill="auto"/>
            <w:noWrap/>
            <w:vAlign w:val="center"/>
            <w:hideMark/>
          </w:tcPr>
          <w:p w14:paraId="21EFA89C"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1655</w:t>
            </w:r>
          </w:p>
        </w:tc>
        <w:tc>
          <w:tcPr>
            <w:tcW w:w="423" w:type="pct"/>
            <w:tcBorders>
              <w:top w:val="nil"/>
              <w:left w:val="nil"/>
              <w:bottom w:val="single" w:sz="4" w:space="0" w:color="auto"/>
              <w:right w:val="single" w:sz="4" w:space="0" w:color="auto"/>
            </w:tcBorders>
            <w:shd w:val="clear" w:color="auto" w:fill="auto"/>
            <w:noWrap/>
            <w:vAlign w:val="center"/>
            <w:hideMark/>
          </w:tcPr>
          <w:p w14:paraId="02243AB9" w14:textId="2A63765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3 8/16</w:t>
            </w:r>
          </w:p>
        </w:tc>
        <w:tc>
          <w:tcPr>
            <w:tcW w:w="482" w:type="pct"/>
            <w:tcBorders>
              <w:top w:val="nil"/>
              <w:left w:val="nil"/>
              <w:bottom w:val="single" w:sz="4" w:space="0" w:color="auto"/>
              <w:right w:val="single" w:sz="4" w:space="0" w:color="auto"/>
            </w:tcBorders>
            <w:shd w:val="clear" w:color="auto" w:fill="auto"/>
            <w:noWrap/>
            <w:vAlign w:val="center"/>
            <w:hideMark/>
          </w:tcPr>
          <w:p w14:paraId="42ED7AB6"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w:t>
            </w:r>
          </w:p>
        </w:tc>
        <w:tc>
          <w:tcPr>
            <w:tcW w:w="537" w:type="pct"/>
            <w:tcBorders>
              <w:top w:val="nil"/>
              <w:left w:val="nil"/>
              <w:bottom w:val="single" w:sz="4" w:space="0" w:color="auto"/>
              <w:right w:val="single" w:sz="4" w:space="0" w:color="auto"/>
            </w:tcBorders>
            <w:shd w:val="clear" w:color="000000" w:fill="FFFFFF"/>
            <w:noWrap/>
            <w:vAlign w:val="center"/>
            <w:hideMark/>
          </w:tcPr>
          <w:p w14:paraId="2B89781B" w14:textId="77777777" w:rsidR="00EE1658" w:rsidRPr="00655DCB" w:rsidRDefault="00EE1658" w:rsidP="00655DCB">
            <w:pPr>
              <w:spacing w:after="0" w:line="240" w:lineRule="auto"/>
              <w:jc w:val="right"/>
              <w:rPr>
                <w:rFonts w:ascii="Garamond" w:eastAsia="Times New Roman" w:hAnsi="Garamond" w:cs="Times New Roman"/>
                <w:sz w:val="16"/>
                <w:szCs w:val="16"/>
                <w:lang w:val="sq-AL"/>
              </w:rPr>
            </w:pPr>
            <w:r w:rsidRPr="00655DCB">
              <w:rPr>
                <w:rFonts w:ascii="Garamond" w:eastAsia="Times New Roman" w:hAnsi="Garamond" w:cs="Times New Roman"/>
                <w:sz w:val="16"/>
                <w:szCs w:val="16"/>
                <w:lang w:val="sq-AL"/>
              </w:rPr>
              <w:t>-</w:t>
            </w:r>
          </w:p>
        </w:tc>
        <w:tc>
          <w:tcPr>
            <w:tcW w:w="461" w:type="pct"/>
            <w:tcBorders>
              <w:top w:val="nil"/>
              <w:left w:val="nil"/>
              <w:bottom w:val="single" w:sz="4" w:space="0" w:color="auto"/>
              <w:right w:val="single" w:sz="4" w:space="0" w:color="auto"/>
            </w:tcBorders>
            <w:shd w:val="clear" w:color="000000" w:fill="FFFFFF"/>
            <w:noWrap/>
            <w:vAlign w:val="center"/>
            <w:hideMark/>
          </w:tcPr>
          <w:p w14:paraId="53D16213" w14:textId="77777777" w:rsidR="00EE1658" w:rsidRPr="00655DCB" w:rsidRDefault="00EE1658" w:rsidP="00655DCB">
            <w:pPr>
              <w:spacing w:after="0" w:line="240" w:lineRule="auto"/>
              <w:jc w:val="right"/>
              <w:rPr>
                <w:rFonts w:ascii="Garamond" w:eastAsia="Times New Roman" w:hAnsi="Garamond" w:cs="Times New Roman"/>
                <w:sz w:val="16"/>
                <w:szCs w:val="16"/>
                <w:lang w:val="sq-AL"/>
              </w:rPr>
            </w:pPr>
            <w:r w:rsidRPr="00655DCB">
              <w:rPr>
                <w:rFonts w:ascii="Garamond" w:eastAsia="Times New Roman" w:hAnsi="Garamond" w:cs="Times New Roman"/>
                <w:sz w:val="16"/>
                <w:szCs w:val="16"/>
                <w:lang w:val="sq-AL"/>
              </w:rPr>
              <w:t>-</w:t>
            </w:r>
          </w:p>
        </w:tc>
        <w:tc>
          <w:tcPr>
            <w:tcW w:w="455" w:type="pct"/>
            <w:tcBorders>
              <w:top w:val="nil"/>
              <w:left w:val="nil"/>
              <w:bottom w:val="single" w:sz="4" w:space="0" w:color="auto"/>
              <w:right w:val="single" w:sz="4" w:space="0" w:color="auto"/>
            </w:tcBorders>
            <w:shd w:val="clear" w:color="auto" w:fill="auto"/>
            <w:noWrap/>
            <w:vAlign w:val="center"/>
            <w:hideMark/>
          </w:tcPr>
          <w:p w14:paraId="22AC4A92" w14:textId="77777777" w:rsidR="00EE1658" w:rsidRPr="00655DCB" w:rsidRDefault="00EE1658" w:rsidP="00655DCB">
            <w:pPr>
              <w:spacing w:after="0" w:line="240" w:lineRule="auto"/>
              <w:jc w:val="right"/>
              <w:rPr>
                <w:rFonts w:ascii="Garamond" w:eastAsia="Times New Roman" w:hAnsi="Garamond" w:cs="Times New Roman"/>
                <w:sz w:val="16"/>
                <w:szCs w:val="16"/>
                <w:lang w:val="sq-AL"/>
              </w:rPr>
            </w:pPr>
            <w:r w:rsidRPr="00655DCB">
              <w:rPr>
                <w:rFonts w:ascii="Garamond" w:eastAsia="Times New Roman" w:hAnsi="Garamond" w:cs="Times New Roman"/>
                <w:sz w:val="16"/>
                <w:szCs w:val="16"/>
                <w:lang w:val="sq-AL"/>
              </w:rPr>
              <w:t> </w:t>
            </w:r>
          </w:p>
        </w:tc>
        <w:tc>
          <w:tcPr>
            <w:tcW w:w="1019" w:type="pct"/>
            <w:tcBorders>
              <w:top w:val="nil"/>
              <w:left w:val="nil"/>
              <w:bottom w:val="single" w:sz="4" w:space="0" w:color="auto"/>
              <w:right w:val="single" w:sz="4" w:space="0" w:color="auto"/>
            </w:tcBorders>
            <w:shd w:val="clear" w:color="auto" w:fill="auto"/>
            <w:hideMark/>
          </w:tcPr>
          <w:p w14:paraId="46B58A72" w14:textId="361DD51D" w:rsidR="00EE1658" w:rsidRPr="00655DCB" w:rsidRDefault="00EE1658" w:rsidP="00655DCB">
            <w:pPr>
              <w:spacing w:after="0" w:line="240" w:lineRule="auto"/>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Konfirmim nga ASHK</w:t>
            </w:r>
            <w:r>
              <w:rPr>
                <w:rFonts w:ascii="Garamond" w:eastAsia="Times New Roman" w:hAnsi="Garamond" w:cs="Times New Roman"/>
                <w:color w:val="000000"/>
                <w:sz w:val="16"/>
                <w:szCs w:val="16"/>
                <w:lang w:val="sq-AL"/>
              </w:rPr>
              <w:t xml:space="preserve">-ja, </w:t>
            </w:r>
            <w:r w:rsidRPr="00655DCB">
              <w:rPr>
                <w:rFonts w:ascii="Garamond" w:eastAsia="Times New Roman" w:hAnsi="Garamond" w:cs="Times New Roman"/>
                <w:color w:val="000000"/>
                <w:sz w:val="16"/>
                <w:szCs w:val="16"/>
                <w:lang w:val="sq-AL"/>
              </w:rPr>
              <w:t xml:space="preserve"> Drejtoria Fier</w:t>
            </w:r>
            <w:r>
              <w:rPr>
                <w:rFonts w:ascii="Garamond" w:eastAsia="Times New Roman" w:hAnsi="Garamond" w:cs="Times New Roman"/>
                <w:color w:val="000000"/>
                <w:sz w:val="16"/>
                <w:szCs w:val="16"/>
                <w:lang w:val="sq-AL"/>
              </w:rPr>
              <w:t>,</w:t>
            </w:r>
            <w:r w:rsidRPr="00655DCB">
              <w:rPr>
                <w:rFonts w:ascii="Garamond" w:eastAsia="Times New Roman" w:hAnsi="Garamond" w:cs="Times New Roman"/>
                <w:color w:val="000000"/>
                <w:sz w:val="16"/>
                <w:szCs w:val="16"/>
                <w:lang w:val="sq-AL"/>
              </w:rPr>
              <w:t xml:space="preserve"> m</w:t>
            </w:r>
            <w:r>
              <w:rPr>
                <w:rFonts w:ascii="Garamond" w:eastAsia="Times New Roman" w:hAnsi="Garamond" w:cs="Times New Roman"/>
                <w:color w:val="000000"/>
                <w:sz w:val="16"/>
                <w:szCs w:val="16"/>
                <w:lang w:val="sq-AL"/>
              </w:rPr>
              <w:t>ë datë 8.4.2022.</w:t>
            </w:r>
          </w:p>
        </w:tc>
      </w:tr>
      <w:tr w:rsidR="00EE1658" w:rsidRPr="00655DCB" w14:paraId="3D959848" w14:textId="77777777" w:rsidTr="00EE1658">
        <w:trPr>
          <w:trHeight w:val="20"/>
          <w:jc w:val="center"/>
        </w:trPr>
        <w:tc>
          <w:tcPr>
            <w:tcW w:w="240" w:type="pct"/>
            <w:tcBorders>
              <w:top w:val="nil"/>
              <w:left w:val="single" w:sz="4" w:space="0" w:color="auto"/>
              <w:bottom w:val="single" w:sz="4" w:space="0" w:color="auto"/>
              <w:right w:val="single" w:sz="4" w:space="0" w:color="auto"/>
            </w:tcBorders>
            <w:shd w:val="clear" w:color="auto" w:fill="auto"/>
            <w:noWrap/>
            <w:vAlign w:val="bottom"/>
            <w:hideMark/>
          </w:tcPr>
          <w:p w14:paraId="4867021D" w14:textId="77777777" w:rsidR="00EE1658" w:rsidRPr="00655DCB" w:rsidRDefault="00EE1658" w:rsidP="000157C7">
            <w:pPr>
              <w:spacing w:after="0" w:line="240" w:lineRule="auto"/>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 </w:t>
            </w:r>
          </w:p>
        </w:tc>
        <w:tc>
          <w:tcPr>
            <w:tcW w:w="865" w:type="pct"/>
            <w:tcBorders>
              <w:top w:val="nil"/>
              <w:left w:val="nil"/>
              <w:bottom w:val="single" w:sz="4" w:space="0" w:color="auto"/>
              <w:right w:val="single" w:sz="4" w:space="0" w:color="auto"/>
            </w:tcBorders>
            <w:shd w:val="clear" w:color="auto" w:fill="auto"/>
            <w:noWrap/>
            <w:hideMark/>
          </w:tcPr>
          <w:p w14:paraId="32C8F49E" w14:textId="77777777" w:rsidR="00EE1658" w:rsidRPr="00655DCB" w:rsidRDefault="00EE1658" w:rsidP="00655DCB">
            <w:pPr>
              <w:spacing w:after="0" w:line="240" w:lineRule="auto"/>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 </w:t>
            </w:r>
          </w:p>
        </w:tc>
        <w:tc>
          <w:tcPr>
            <w:tcW w:w="518" w:type="pct"/>
            <w:tcBorders>
              <w:top w:val="nil"/>
              <w:left w:val="nil"/>
              <w:bottom w:val="single" w:sz="4" w:space="0" w:color="auto"/>
              <w:right w:val="single" w:sz="4" w:space="0" w:color="auto"/>
            </w:tcBorders>
            <w:shd w:val="clear" w:color="auto" w:fill="auto"/>
            <w:noWrap/>
            <w:vAlign w:val="center"/>
            <w:hideMark/>
          </w:tcPr>
          <w:p w14:paraId="625D2252"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 </w:t>
            </w:r>
          </w:p>
        </w:tc>
        <w:tc>
          <w:tcPr>
            <w:tcW w:w="423" w:type="pct"/>
            <w:tcBorders>
              <w:top w:val="nil"/>
              <w:left w:val="nil"/>
              <w:bottom w:val="single" w:sz="4" w:space="0" w:color="auto"/>
              <w:right w:val="single" w:sz="4" w:space="0" w:color="auto"/>
            </w:tcBorders>
            <w:shd w:val="clear" w:color="auto" w:fill="auto"/>
            <w:noWrap/>
            <w:vAlign w:val="center"/>
            <w:hideMark/>
          </w:tcPr>
          <w:p w14:paraId="29FA8439"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 </w:t>
            </w:r>
          </w:p>
        </w:tc>
        <w:tc>
          <w:tcPr>
            <w:tcW w:w="482" w:type="pct"/>
            <w:tcBorders>
              <w:top w:val="nil"/>
              <w:left w:val="nil"/>
              <w:bottom w:val="single" w:sz="4" w:space="0" w:color="auto"/>
              <w:right w:val="single" w:sz="4" w:space="0" w:color="auto"/>
            </w:tcBorders>
            <w:shd w:val="clear" w:color="auto" w:fill="auto"/>
            <w:noWrap/>
            <w:vAlign w:val="center"/>
            <w:hideMark/>
          </w:tcPr>
          <w:p w14:paraId="0AAF4FC8" w14:textId="77777777" w:rsidR="00EE1658" w:rsidRPr="00655DCB" w:rsidRDefault="00EE1658" w:rsidP="00655DCB">
            <w:pPr>
              <w:spacing w:after="0" w:line="240" w:lineRule="auto"/>
              <w:jc w:val="right"/>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 </w:t>
            </w:r>
          </w:p>
        </w:tc>
        <w:tc>
          <w:tcPr>
            <w:tcW w:w="537" w:type="pct"/>
            <w:tcBorders>
              <w:top w:val="nil"/>
              <w:left w:val="nil"/>
              <w:bottom w:val="single" w:sz="4" w:space="0" w:color="auto"/>
              <w:right w:val="single" w:sz="4" w:space="0" w:color="auto"/>
            </w:tcBorders>
            <w:shd w:val="clear" w:color="auto" w:fill="auto"/>
            <w:noWrap/>
            <w:vAlign w:val="center"/>
            <w:hideMark/>
          </w:tcPr>
          <w:p w14:paraId="029473AB" w14:textId="77777777" w:rsidR="00EE1658" w:rsidRPr="00655DCB" w:rsidRDefault="00EE1658" w:rsidP="00655DCB">
            <w:pPr>
              <w:spacing w:after="0" w:line="240" w:lineRule="auto"/>
              <w:jc w:val="right"/>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 </w:t>
            </w:r>
          </w:p>
        </w:tc>
        <w:tc>
          <w:tcPr>
            <w:tcW w:w="461" w:type="pct"/>
            <w:tcBorders>
              <w:top w:val="nil"/>
              <w:left w:val="nil"/>
              <w:bottom w:val="single" w:sz="4" w:space="0" w:color="auto"/>
              <w:right w:val="single" w:sz="4" w:space="0" w:color="auto"/>
            </w:tcBorders>
            <w:shd w:val="clear" w:color="auto" w:fill="auto"/>
            <w:vAlign w:val="center"/>
            <w:hideMark/>
          </w:tcPr>
          <w:p w14:paraId="14260997" w14:textId="77777777" w:rsidR="00EE1658" w:rsidRPr="00655DCB" w:rsidRDefault="00EE1658" w:rsidP="00655DCB">
            <w:pPr>
              <w:spacing w:after="0" w:line="240" w:lineRule="auto"/>
              <w:jc w:val="right"/>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 </w:t>
            </w:r>
          </w:p>
        </w:tc>
        <w:tc>
          <w:tcPr>
            <w:tcW w:w="455" w:type="pct"/>
            <w:tcBorders>
              <w:top w:val="nil"/>
              <w:left w:val="nil"/>
              <w:bottom w:val="single" w:sz="4" w:space="0" w:color="auto"/>
              <w:right w:val="single" w:sz="4" w:space="0" w:color="auto"/>
            </w:tcBorders>
            <w:shd w:val="clear" w:color="auto" w:fill="auto"/>
            <w:noWrap/>
            <w:vAlign w:val="center"/>
            <w:hideMark/>
          </w:tcPr>
          <w:p w14:paraId="124AAE9E" w14:textId="77777777" w:rsidR="00EE1658" w:rsidRPr="00655DCB" w:rsidRDefault="00EE1658" w:rsidP="00655DCB">
            <w:pPr>
              <w:spacing w:after="0" w:line="240" w:lineRule="auto"/>
              <w:jc w:val="right"/>
              <w:rPr>
                <w:rFonts w:ascii="Garamond" w:eastAsia="Times New Roman" w:hAnsi="Garamond" w:cs="Times New Roman"/>
                <w:b/>
                <w:bCs/>
                <w:color w:val="000000"/>
                <w:sz w:val="16"/>
                <w:szCs w:val="16"/>
                <w:lang w:val="sq-AL"/>
              </w:rPr>
            </w:pPr>
            <w:r w:rsidRPr="00655DCB">
              <w:rPr>
                <w:rFonts w:ascii="Garamond" w:eastAsia="Times New Roman" w:hAnsi="Garamond" w:cs="Times New Roman"/>
                <w:b/>
                <w:bCs/>
                <w:color w:val="000000"/>
                <w:sz w:val="16"/>
                <w:szCs w:val="16"/>
                <w:lang w:val="sq-AL"/>
              </w:rPr>
              <w:t>1.133.614</w:t>
            </w:r>
          </w:p>
        </w:tc>
        <w:tc>
          <w:tcPr>
            <w:tcW w:w="1019" w:type="pct"/>
            <w:tcBorders>
              <w:top w:val="nil"/>
              <w:left w:val="nil"/>
              <w:bottom w:val="single" w:sz="4" w:space="0" w:color="auto"/>
              <w:right w:val="single" w:sz="4" w:space="0" w:color="auto"/>
            </w:tcBorders>
            <w:shd w:val="clear" w:color="auto" w:fill="auto"/>
            <w:noWrap/>
            <w:vAlign w:val="center"/>
            <w:hideMark/>
          </w:tcPr>
          <w:p w14:paraId="561995D3" w14:textId="77777777" w:rsidR="00EE1658" w:rsidRPr="00655DCB" w:rsidRDefault="00EE1658" w:rsidP="000157C7">
            <w:pPr>
              <w:spacing w:after="0" w:line="240" w:lineRule="auto"/>
              <w:jc w:val="center"/>
              <w:rPr>
                <w:rFonts w:ascii="Garamond" w:eastAsia="Times New Roman" w:hAnsi="Garamond" w:cs="Times New Roman"/>
                <w:color w:val="000000"/>
                <w:sz w:val="16"/>
                <w:szCs w:val="16"/>
                <w:lang w:val="sq-AL"/>
              </w:rPr>
            </w:pPr>
            <w:r w:rsidRPr="00655DCB">
              <w:rPr>
                <w:rFonts w:ascii="Garamond" w:eastAsia="Times New Roman" w:hAnsi="Garamond" w:cs="Times New Roman"/>
                <w:color w:val="000000"/>
                <w:sz w:val="16"/>
                <w:szCs w:val="16"/>
                <w:lang w:val="sq-AL"/>
              </w:rPr>
              <w:t> </w:t>
            </w:r>
          </w:p>
        </w:tc>
      </w:tr>
    </w:tbl>
    <w:p w14:paraId="45FB0818" w14:textId="77777777" w:rsidR="00C40AC6" w:rsidRPr="00655DCB" w:rsidRDefault="00C40AC6" w:rsidP="00BF1519">
      <w:pPr>
        <w:pStyle w:val="NoSpacing"/>
        <w:rPr>
          <w:rFonts w:ascii="Times New Roman" w:hAnsi="Times New Roman"/>
          <w:b/>
          <w:lang w:val="sq-AL"/>
        </w:rPr>
      </w:pPr>
    </w:p>
    <w:p w14:paraId="049F31CB" w14:textId="5DEBBFEE" w:rsidR="009D4832" w:rsidRPr="00655DCB" w:rsidRDefault="000157C7" w:rsidP="00655DCB">
      <w:pPr>
        <w:pStyle w:val="NoSpacing"/>
        <w:ind w:firstLine="288"/>
        <w:jc w:val="both"/>
        <w:rPr>
          <w:rFonts w:ascii="Garamond" w:hAnsi="Garamond"/>
          <w:sz w:val="24"/>
          <w:szCs w:val="24"/>
          <w:lang w:val="sq-AL"/>
        </w:rPr>
      </w:pPr>
      <w:r w:rsidRPr="00655DCB">
        <w:rPr>
          <w:rFonts w:ascii="Garamond" w:hAnsi="Garamond"/>
          <w:sz w:val="24"/>
          <w:szCs w:val="24"/>
          <w:lang w:val="sq-AL"/>
        </w:rPr>
        <w:t>Vlerësimi është bërë duke zbatuar VKM</w:t>
      </w:r>
      <w:r w:rsidR="00655DCB">
        <w:rPr>
          <w:rFonts w:ascii="Garamond" w:hAnsi="Garamond"/>
          <w:sz w:val="24"/>
          <w:szCs w:val="24"/>
          <w:lang w:val="sq-AL"/>
        </w:rPr>
        <w:t>-në</w:t>
      </w:r>
      <w:r w:rsidRPr="00655DCB">
        <w:rPr>
          <w:rFonts w:ascii="Garamond" w:hAnsi="Garamond"/>
          <w:sz w:val="24"/>
          <w:szCs w:val="24"/>
          <w:lang w:val="sq-AL"/>
        </w:rPr>
        <w:t xml:space="preserve"> nr.</w:t>
      </w:r>
      <w:r w:rsidR="00655DCB">
        <w:rPr>
          <w:rFonts w:ascii="Garamond" w:hAnsi="Garamond"/>
          <w:sz w:val="24"/>
          <w:szCs w:val="24"/>
          <w:lang w:val="sq-AL"/>
        </w:rPr>
        <w:t xml:space="preserve"> </w:t>
      </w:r>
      <w:r w:rsidRPr="00655DCB">
        <w:rPr>
          <w:rFonts w:ascii="Garamond" w:hAnsi="Garamond"/>
          <w:sz w:val="24"/>
          <w:szCs w:val="24"/>
          <w:lang w:val="sq-AL"/>
        </w:rPr>
        <w:t>138</w:t>
      </w:r>
      <w:r w:rsidR="00655DCB">
        <w:rPr>
          <w:rFonts w:ascii="Garamond" w:hAnsi="Garamond"/>
          <w:sz w:val="24"/>
          <w:szCs w:val="24"/>
          <w:lang w:val="sq-AL"/>
        </w:rPr>
        <w:t>, datë 23.</w:t>
      </w:r>
      <w:r w:rsidRPr="00655DCB">
        <w:rPr>
          <w:rFonts w:ascii="Garamond" w:hAnsi="Garamond"/>
          <w:sz w:val="24"/>
          <w:szCs w:val="24"/>
          <w:lang w:val="sq-AL"/>
        </w:rPr>
        <w:t>3.2000</w:t>
      </w:r>
      <w:r w:rsidR="00655DCB">
        <w:rPr>
          <w:rFonts w:ascii="Garamond" w:hAnsi="Garamond"/>
          <w:sz w:val="24"/>
          <w:szCs w:val="24"/>
          <w:lang w:val="sq-AL"/>
        </w:rPr>
        <w:t>,</w:t>
      </w:r>
      <w:r w:rsidRPr="00655DCB">
        <w:rPr>
          <w:rFonts w:ascii="Garamond" w:hAnsi="Garamond"/>
          <w:sz w:val="24"/>
          <w:szCs w:val="24"/>
          <w:lang w:val="sq-AL"/>
        </w:rPr>
        <w:t xml:space="preserve"> </w:t>
      </w:r>
      <w:r w:rsidR="00655DCB">
        <w:rPr>
          <w:rFonts w:ascii="Garamond" w:hAnsi="Garamond"/>
          <w:sz w:val="24"/>
          <w:szCs w:val="24"/>
          <w:lang w:val="sq-AL"/>
        </w:rPr>
        <w:t>“</w:t>
      </w:r>
      <w:r w:rsidRPr="00655DCB">
        <w:rPr>
          <w:rFonts w:ascii="Garamond" w:hAnsi="Garamond"/>
          <w:sz w:val="24"/>
          <w:szCs w:val="24"/>
          <w:lang w:val="sq-AL"/>
        </w:rPr>
        <w:t xml:space="preserve">Për kriteret teknike të vlerësimit dhe të </w:t>
      </w:r>
      <w:r w:rsidR="00655DCB" w:rsidRPr="00655DCB">
        <w:rPr>
          <w:rFonts w:ascii="Garamond" w:hAnsi="Garamond"/>
          <w:sz w:val="24"/>
          <w:szCs w:val="24"/>
          <w:lang w:val="sq-AL"/>
        </w:rPr>
        <w:t>përllogaritjes</w:t>
      </w:r>
      <w:r w:rsidRPr="00655DCB">
        <w:rPr>
          <w:rFonts w:ascii="Garamond" w:hAnsi="Garamond"/>
          <w:sz w:val="24"/>
          <w:szCs w:val="24"/>
          <w:lang w:val="sq-AL"/>
        </w:rPr>
        <w:t xml:space="preserve"> së masës se shpërblimit të pasurive pronë private</w:t>
      </w:r>
      <w:r w:rsidR="00655DCB">
        <w:rPr>
          <w:rFonts w:ascii="Garamond" w:hAnsi="Garamond"/>
          <w:sz w:val="24"/>
          <w:szCs w:val="24"/>
          <w:lang w:val="sq-AL"/>
        </w:rPr>
        <w:t>,</w:t>
      </w:r>
      <w:r w:rsidRPr="00655DCB">
        <w:rPr>
          <w:rFonts w:ascii="Garamond" w:hAnsi="Garamond"/>
          <w:sz w:val="24"/>
          <w:szCs w:val="24"/>
          <w:lang w:val="sq-AL"/>
        </w:rPr>
        <w:t xml:space="preserve"> që zhvlerësohen dhe të të drejtave të personave të tretë për interes publik</w:t>
      </w:r>
      <w:r w:rsidR="00655DCB">
        <w:rPr>
          <w:rFonts w:ascii="Garamond" w:hAnsi="Garamond"/>
          <w:sz w:val="24"/>
          <w:szCs w:val="24"/>
          <w:lang w:val="sq-AL"/>
        </w:rPr>
        <w:t>”,</w:t>
      </w:r>
      <w:r w:rsidRPr="00655DCB">
        <w:rPr>
          <w:rFonts w:ascii="Garamond" w:hAnsi="Garamond"/>
          <w:sz w:val="24"/>
          <w:szCs w:val="24"/>
          <w:lang w:val="sq-AL"/>
        </w:rPr>
        <w:t xml:space="preserve"> dhe </w:t>
      </w:r>
      <w:r w:rsidR="00655DCB">
        <w:rPr>
          <w:rFonts w:ascii="Garamond" w:hAnsi="Garamond"/>
          <w:sz w:val="24"/>
          <w:szCs w:val="24"/>
          <w:lang w:val="sq-AL"/>
        </w:rPr>
        <w:t xml:space="preserve">të </w:t>
      </w:r>
      <w:r w:rsidRPr="00655DCB">
        <w:rPr>
          <w:rFonts w:ascii="Garamond" w:hAnsi="Garamond"/>
          <w:sz w:val="24"/>
          <w:szCs w:val="24"/>
          <w:lang w:val="sq-AL"/>
        </w:rPr>
        <w:t>VKM</w:t>
      </w:r>
      <w:r w:rsidR="00655DCB">
        <w:rPr>
          <w:rFonts w:ascii="Garamond" w:hAnsi="Garamond"/>
          <w:sz w:val="24"/>
          <w:szCs w:val="24"/>
          <w:lang w:val="sq-AL"/>
        </w:rPr>
        <w:t>-së</w:t>
      </w:r>
      <w:r w:rsidRPr="00655DCB">
        <w:rPr>
          <w:rFonts w:ascii="Garamond" w:hAnsi="Garamond"/>
          <w:sz w:val="24"/>
          <w:szCs w:val="24"/>
          <w:lang w:val="sq-AL"/>
        </w:rPr>
        <w:t xml:space="preserve"> nr. 89</w:t>
      </w:r>
      <w:r w:rsidR="00655DCB">
        <w:rPr>
          <w:rFonts w:ascii="Garamond" w:hAnsi="Garamond"/>
          <w:sz w:val="24"/>
          <w:szCs w:val="24"/>
          <w:lang w:val="sq-AL"/>
        </w:rPr>
        <w:t>, datë 3.</w:t>
      </w:r>
      <w:r w:rsidRPr="00655DCB">
        <w:rPr>
          <w:rFonts w:ascii="Garamond" w:hAnsi="Garamond"/>
          <w:sz w:val="24"/>
          <w:szCs w:val="24"/>
          <w:lang w:val="sq-AL"/>
        </w:rPr>
        <w:t>2.2016</w:t>
      </w:r>
      <w:r w:rsidR="00655DCB">
        <w:rPr>
          <w:rFonts w:ascii="Garamond" w:hAnsi="Garamond"/>
          <w:sz w:val="24"/>
          <w:szCs w:val="24"/>
          <w:lang w:val="sq-AL"/>
        </w:rPr>
        <w:t>,</w:t>
      </w:r>
      <w:r w:rsidRPr="00655DCB">
        <w:rPr>
          <w:rFonts w:ascii="Garamond" w:hAnsi="Garamond"/>
          <w:sz w:val="24"/>
          <w:szCs w:val="24"/>
          <w:lang w:val="sq-AL"/>
        </w:rPr>
        <w:t xml:space="preserve"> </w:t>
      </w:r>
      <w:r w:rsidR="00655DCB">
        <w:rPr>
          <w:rFonts w:ascii="Garamond" w:hAnsi="Garamond"/>
          <w:sz w:val="24"/>
          <w:szCs w:val="24"/>
          <w:lang w:val="sq-AL"/>
        </w:rPr>
        <w:t>“</w:t>
      </w:r>
      <w:r w:rsidRPr="00655DCB">
        <w:rPr>
          <w:rFonts w:ascii="Garamond" w:hAnsi="Garamond"/>
          <w:sz w:val="24"/>
          <w:szCs w:val="24"/>
          <w:lang w:val="sq-AL"/>
        </w:rPr>
        <w:t>Për miratimin e hartës së vlerës së tokës në Republikën e Shqipërisë</w:t>
      </w:r>
      <w:r w:rsidR="00655DCB">
        <w:rPr>
          <w:rFonts w:ascii="Garamond" w:hAnsi="Garamond"/>
          <w:sz w:val="24"/>
          <w:szCs w:val="24"/>
          <w:lang w:val="sq-AL"/>
        </w:rPr>
        <w:t>”.</w:t>
      </w:r>
    </w:p>
    <w:p w14:paraId="53128261" w14:textId="77777777" w:rsidR="009D4832" w:rsidRPr="00655DCB" w:rsidRDefault="009D4832" w:rsidP="000157C7">
      <w:pPr>
        <w:pStyle w:val="NoSpacing"/>
        <w:jc w:val="both"/>
        <w:rPr>
          <w:rFonts w:ascii="Garamond" w:hAnsi="Garamond"/>
          <w:sz w:val="24"/>
          <w:szCs w:val="24"/>
          <w:lang w:val="sq-AL"/>
        </w:rPr>
      </w:pPr>
    </w:p>
    <w:p w14:paraId="62486C05" w14:textId="77777777" w:rsidR="009D4832" w:rsidRPr="00655DCB" w:rsidRDefault="009D4832" w:rsidP="00BF1519">
      <w:pPr>
        <w:pStyle w:val="NoSpacing"/>
        <w:rPr>
          <w:rFonts w:ascii="Times New Roman" w:hAnsi="Times New Roman"/>
          <w:b/>
          <w:lang w:val="sq-AL"/>
        </w:rPr>
      </w:pPr>
    </w:p>
    <w:p w14:paraId="4101652C" w14:textId="77777777" w:rsidR="009D4832" w:rsidRPr="00655DCB" w:rsidRDefault="009D4832" w:rsidP="00BF1519">
      <w:pPr>
        <w:pStyle w:val="NoSpacing"/>
        <w:rPr>
          <w:rFonts w:ascii="Times New Roman" w:hAnsi="Times New Roman"/>
          <w:b/>
          <w:lang w:val="sq-AL"/>
        </w:rPr>
      </w:pPr>
    </w:p>
    <w:p w14:paraId="4B99056E" w14:textId="77777777" w:rsidR="009D4832" w:rsidRPr="00655DCB" w:rsidRDefault="009D4832" w:rsidP="00BF1519">
      <w:pPr>
        <w:pStyle w:val="NoSpacing"/>
        <w:rPr>
          <w:rFonts w:ascii="Times New Roman" w:hAnsi="Times New Roman"/>
          <w:b/>
          <w:lang w:val="sq-AL"/>
        </w:rPr>
      </w:pPr>
    </w:p>
    <w:p w14:paraId="1299C43A" w14:textId="77777777" w:rsidR="009D4832" w:rsidRPr="00655DCB" w:rsidRDefault="009D4832" w:rsidP="00BF1519">
      <w:pPr>
        <w:pStyle w:val="NoSpacing"/>
        <w:rPr>
          <w:rFonts w:ascii="Times New Roman" w:hAnsi="Times New Roman"/>
          <w:b/>
          <w:lang w:val="sq-AL"/>
        </w:rPr>
      </w:pPr>
    </w:p>
    <w:p w14:paraId="4DDBEF00" w14:textId="77777777" w:rsidR="009D4832" w:rsidRPr="00655DCB" w:rsidRDefault="009D4832" w:rsidP="00BF1519">
      <w:pPr>
        <w:pStyle w:val="NoSpacing"/>
        <w:rPr>
          <w:rFonts w:ascii="Times New Roman" w:hAnsi="Times New Roman"/>
          <w:b/>
          <w:lang w:val="sq-AL"/>
        </w:rPr>
      </w:pPr>
    </w:p>
    <w:p w14:paraId="3461D779" w14:textId="77777777" w:rsidR="009D4832" w:rsidRPr="00655DCB" w:rsidRDefault="009D4832" w:rsidP="00BF1519">
      <w:pPr>
        <w:pStyle w:val="NoSpacing"/>
        <w:rPr>
          <w:rFonts w:ascii="Times New Roman" w:hAnsi="Times New Roman"/>
          <w:b/>
          <w:lang w:val="sq-AL"/>
        </w:rPr>
      </w:pPr>
    </w:p>
    <w:p w14:paraId="21BC4350" w14:textId="385BD3FD" w:rsidR="007D682D" w:rsidRPr="00655DCB" w:rsidRDefault="007D682D" w:rsidP="06E7D943">
      <w:pPr>
        <w:spacing w:after="0" w:line="240" w:lineRule="auto"/>
        <w:rPr>
          <w:rFonts w:ascii="Times New Roman" w:hAnsi="Times New Roman" w:cs="Times New Roman"/>
          <w:b/>
          <w:bCs/>
          <w:sz w:val="24"/>
          <w:szCs w:val="24"/>
          <w:lang w:val="sq-AL"/>
        </w:rPr>
      </w:pPr>
    </w:p>
    <w:p w14:paraId="3CF2D8B6" w14:textId="77777777" w:rsidR="00887E6C" w:rsidRPr="00655DCB" w:rsidRDefault="00887E6C" w:rsidP="00887E6C">
      <w:pPr>
        <w:spacing w:after="0" w:line="240" w:lineRule="auto"/>
        <w:rPr>
          <w:rFonts w:ascii="Times New Roman" w:hAnsi="Times New Roman" w:cs="Times New Roman"/>
          <w:b/>
          <w:sz w:val="24"/>
          <w:szCs w:val="24"/>
          <w:lang w:val="sq-AL"/>
        </w:rPr>
      </w:pPr>
    </w:p>
    <w:p w14:paraId="0FB78278" w14:textId="77777777" w:rsidR="00887E6C" w:rsidRPr="00655DCB" w:rsidRDefault="00887E6C" w:rsidP="00887E6C">
      <w:pPr>
        <w:spacing w:after="0" w:line="240" w:lineRule="auto"/>
        <w:rPr>
          <w:rFonts w:ascii="Times New Roman" w:hAnsi="Times New Roman" w:cs="Times New Roman"/>
          <w:b/>
          <w:sz w:val="24"/>
          <w:szCs w:val="24"/>
          <w:lang w:val="sq-AL"/>
        </w:rPr>
      </w:pPr>
    </w:p>
    <w:p w14:paraId="1FC39945" w14:textId="77777777" w:rsidR="00CB37D6" w:rsidRPr="00655DCB" w:rsidRDefault="00CB37D6">
      <w:pPr>
        <w:rPr>
          <w:rFonts w:ascii="Times New Roman" w:hAnsi="Times New Roman" w:cs="Times New Roman"/>
          <w:sz w:val="24"/>
          <w:szCs w:val="24"/>
          <w:lang w:val="sq-AL"/>
        </w:rPr>
      </w:pPr>
    </w:p>
    <w:sectPr w:rsidR="00CB37D6" w:rsidRPr="00655DCB" w:rsidSect="00655DCB">
      <w:pgSz w:w="12240" w:h="15840"/>
      <w:pgMar w:top="1077" w:right="1440" w:bottom="0" w:left="1440" w:header="720" w:footer="3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2705BD" w14:textId="77777777" w:rsidR="007528F5" w:rsidRDefault="007528F5">
      <w:pPr>
        <w:spacing w:after="0" w:line="240" w:lineRule="auto"/>
      </w:pPr>
      <w:r>
        <w:separator/>
      </w:r>
    </w:p>
  </w:endnote>
  <w:endnote w:type="continuationSeparator" w:id="0">
    <w:p w14:paraId="4684051B" w14:textId="77777777" w:rsidR="007528F5" w:rsidRDefault="007528F5">
      <w:pPr>
        <w:spacing w:after="0" w:line="240" w:lineRule="auto"/>
      </w:pPr>
      <w:r>
        <w:continuationSeparator/>
      </w:r>
    </w:p>
  </w:endnote>
  <w:endnote w:type="continuationNotice" w:id="1">
    <w:p w14:paraId="03BF430C" w14:textId="77777777" w:rsidR="007528F5" w:rsidRDefault="007528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8877C" w14:textId="77777777" w:rsidR="007528F5" w:rsidRDefault="007528F5">
      <w:pPr>
        <w:spacing w:after="0" w:line="240" w:lineRule="auto"/>
      </w:pPr>
      <w:r>
        <w:separator/>
      </w:r>
    </w:p>
  </w:footnote>
  <w:footnote w:type="continuationSeparator" w:id="0">
    <w:p w14:paraId="51CD7F7F" w14:textId="77777777" w:rsidR="007528F5" w:rsidRDefault="007528F5">
      <w:pPr>
        <w:spacing w:after="0" w:line="240" w:lineRule="auto"/>
      </w:pPr>
      <w:r>
        <w:continuationSeparator/>
      </w:r>
    </w:p>
  </w:footnote>
  <w:footnote w:type="continuationNotice" w:id="1">
    <w:p w14:paraId="65202748" w14:textId="77777777" w:rsidR="007528F5" w:rsidRDefault="007528F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11471"/>
    <w:rsid w:val="000157C7"/>
    <w:rsid w:val="000332F1"/>
    <w:rsid w:val="00047BA6"/>
    <w:rsid w:val="000612A6"/>
    <w:rsid w:val="000814A8"/>
    <w:rsid w:val="000826D3"/>
    <w:rsid w:val="000B5D9C"/>
    <w:rsid w:val="000E48B0"/>
    <w:rsid w:val="00106CFB"/>
    <w:rsid w:val="001751FC"/>
    <w:rsid w:val="001D68CF"/>
    <w:rsid w:val="001D776D"/>
    <w:rsid w:val="001D7E06"/>
    <w:rsid w:val="0020070E"/>
    <w:rsid w:val="00240E57"/>
    <w:rsid w:val="002742FB"/>
    <w:rsid w:val="00292855"/>
    <w:rsid w:val="003763E3"/>
    <w:rsid w:val="00415E98"/>
    <w:rsid w:val="004345F7"/>
    <w:rsid w:val="004607D2"/>
    <w:rsid w:val="00515973"/>
    <w:rsid w:val="00521B94"/>
    <w:rsid w:val="005418EC"/>
    <w:rsid w:val="005719C9"/>
    <w:rsid w:val="00655DCB"/>
    <w:rsid w:val="006E60C8"/>
    <w:rsid w:val="007528F5"/>
    <w:rsid w:val="007928F6"/>
    <w:rsid w:val="007B00CB"/>
    <w:rsid w:val="007C1C9F"/>
    <w:rsid w:val="007D682D"/>
    <w:rsid w:val="007E396A"/>
    <w:rsid w:val="00887E6C"/>
    <w:rsid w:val="008F39C3"/>
    <w:rsid w:val="00913060"/>
    <w:rsid w:val="009620B3"/>
    <w:rsid w:val="009D46B3"/>
    <w:rsid w:val="009D4832"/>
    <w:rsid w:val="00A74851"/>
    <w:rsid w:val="00A91ABC"/>
    <w:rsid w:val="00AD0D48"/>
    <w:rsid w:val="00B161F3"/>
    <w:rsid w:val="00B57B67"/>
    <w:rsid w:val="00B767E9"/>
    <w:rsid w:val="00BF1519"/>
    <w:rsid w:val="00C0507C"/>
    <w:rsid w:val="00C341A0"/>
    <w:rsid w:val="00C40AC6"/>
    <w:rsid w:val="00CA5594"/>
    <w:rsid w:val="00CB37D6"/>
    <w:rsid w:val="00CD4E29"/>
    <w:rsid w:val="00CE15AD"/>
    <w:rsid w:val="00D11FBD"/>
    <w:rsid w:val="00D545D7"/>
    <w:rsid w:val="00DA052B"/>
    <w:rsid w:val="00DD0BF8"/>
    <w:rsid w:val="00DF52ED"/>
    <w:rsid w:val="00E2504A"/>
    <w:rsid w:val="00E559B2"/>
    <w:rsid w:val="00EA05F6"/>
    <w:rsid w:val="00EA4F18"/>
    <w:rsid w:val="00EE1658"/>
    <w:rsid w:val="00F67258"/>
    <w:rsid w:val="00F73C19"/>
    <w:rsid w:val="00F84D7B"/>
    <w:rsid w:val="00F871D0"/>
    <w:rsid w:val="00FD6D5E"/>
    <w:rsid w:val="00FD7AC3"/>
    <w:rsid w:val="00FE33C9"/>
    <w:rsid w:val="06E7D9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CF40"/>
  <w15:docId w15:val="{CF8DFFB8-C20B-455D-8DD4-3728EDEE5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 w:type="character" w:styleId="Hyperlink">
    <w:name w:val="Hyperlink"/>
    <w:basedOn w:val="DefaultParagraphFont"/>
    <w:uiPriority w:val="99"/>
    <w:unhideWhenUsed/>
    <w:rsid w:val="00C40A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963451">
      <w:bodyDiv w:val="1"/>
      <w:marLeft w:val="0"/>
      <w:marRight w:val="0"/>
      <w:marTop w:val="0"/>
      <w:marBottom w:val="0"/>
      <w:divBdr>
        <w:top w:val="none" w:sz="0" w:space="0" w:color="auto"/>
        <w:left w:val="none" w:sz="0" w:space="0" w:color="auto"/>
        <w:bottom w:val="none" w:sz="0" w:space="0" w:color="auto"/>
        <w:right w:val="none" w:sz="0" w:space="0" w:color="auto"/>
      </w:divBdr>
    </w:div>
    <w:div w:id="211847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0FEB01D23DB4666905317989D42F9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111-9</Nr_x002e__x0020_akti>
    <Data_x0020_e_x0020_Krijimit xmlns="0e656187-b300-4fb0-8bf4-3a50f872073c">2022-09-21T11:58:01Z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2022-09-20T22:00:00Z</Date_x0020_protokolli>
    <Titulli xmlns="0e656187-b300-4fb0-8bf4-3a50f872073c">Kërkesë për shpronësim, për interes publik të pasurive të paluajtshme, pronë private, që preken nga realizimi i projektit "Rehabilitimi i hapësirave pranë kopshtit në fshatin Fushë, Njësia Administrative Topojë"</Titulli>
    <Modifikuesi xmlns="0e656187-b300-4fb0-8bf4-3a50f872073c">alma.lisaku</Modifikuesi>
    <Nr_x002e__x0020_prot_x0020_QBZ xmlns="0e656187-b300-4fb0-8bf4-3a50f872073c">1409</Nr_x002e__x0020_prot_x0020_QBZ>
    <Data_x0020_e_x0020_Modifikimit xmlns="0e656187-b300-4fb0-8bf4-3a50f872073c">2022-09-22T07:47:06Z</Data_x0020_e_x0020_Modifikimit>
    <Dekretuar xmlns="0e656187-b300-4fb0-8bf4-3a50f872073c">false</Dekretuar>
    <Data xmlns="0e656187-b300-4fb0-8bf4-3a50f872073c">2022-09-19T22:00:00Z</Data>
    <Nr_x002e__x0020_protokolli_x0020_i_x0020_aktit xmlns="0e656187-b300-4fb0-8bf4-3a50f872073c">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D462B-1788-4B10-B74C-E1E7CBB5B68C}">
  <ds:schemaRefs>
    <ds:schemaRef ds:uri="http://schemas.microsoft.com/sharepoint/v3/contenttype/forms"/>
  </ds:schemaRefs>
</ds:datastoreItem>
</file>

<file path=customXml/itemProps2.xml><?xml version="1.0" encoding="utf-8"?>
<ds:datastoreItem xmlns:ds="http://schemas.openxmlformats.org/officeDocument/2006/customXml" ds:itemID="{885CCBA4-097E-47A5-BCC1-8B1E8842B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35A8115-AB38-4648-B34D-35961723111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A2A6230-C2D0-47F4-8113-AF33B2FCA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pasurive të paluajtshme, pronë private, që preken nga realizimi i projektit "Rehabilitimi i hapësirave pranë kopshtit në fshatin Fushë, Njësia Administrative Topojë"</dc:title>
  <dc:creator>Aida Nika</dc:creator>
  <cp:lastModifiedBy>Alma Lisaku</cp:lastModifiedBy>
  <cp:revision>11</cp:revision>
  <cp:lastPrinted>2022-09-19T12:12:00Z</cp:lastPrinted>
  <dcterms:created xsi:type="dcterms:W3CDTF">2022-09-21T12:43:00Z</dcterms:created>
  <dcterms:modified xsi:type="dcterms:W3CDTF">2022-09-22T07:51:00Z</dcterms:modified>
</cp:coreProperties>
</file>