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E1C8DA" w14:textId="77777777" w:rsidR="00FA22D0" w:rsidRPr="00FD2F75" w:rsidRDefault="00FA22D0" w:rsidP="00FA22D0">
      <w:pPr>
        <w:autoSpaceDE w:val="0"/>
        <w:autoSpaceDN w:val="0"/>
        <w:adjustRightInd w:val="0"/>
        <w:spacing w:after="0" w:line="240" w:lineRule="auto"/>
        <w:ind w:firstLine="284"/>
        <w:jc w:val="center"/>
        <w:rPr>
          <w:rFonts w:ascii="Garamond" w:hAnsi="Garamond" w:cs="Calibri"/>
          <w:b/>
          <w:color w:val="000000"/>
          <w:sz w:val="24"/>
          <w:szCs w:val="24"/>
          <w:lang w:val="sq-AL"/>
        </w:rPr>
      </w:pPr>
      <w:r w:rsidRPr="00FD2F75">
        <w:rPr>
          <w:rFonts w:ascii="Garamond" w:hAnsi="Garamond" w:cs="Calibri"/>
          <w:b/>
          <w:color w:val="000000"/>
          <w:sz w:val="24"/>
          <w:szCs w:val="24"/>
          <w:lang w:val="sq-AL"/>
        </w:rPr>
        <w:t>KËRKES</w:t>
      </w:r>
      <w:r w:rsidR="00FD2F75" w:rsidRPr="00FD2F75">
        <w:rPr>
          <w:rFonts w:ascii="Garamond" w:hAnsi="Garamond" w:cs="Calibri"/>
          <w:b/>
          <w:color w:val="000000"/>
          <w:sz w:val="24"/>
          <w:szCs w:val="24"/>
          <w:lang w:val="sq-AL"/>
        </w:rPr>
        <w:t>Ë</w:t>
      </w:r>
    </w:p>
    <w:p w14:paraId="788AA416" w14:textId="75E31D99" w:rsidR="00FA22D0" w:rsidRPr="00FD2F75" w:rsidRDefault="00FA22D0" w:rsidP="00FA22D0">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FD2F75">
        <w:rPr>
          <w:rFonts w:ascii="Garamond" w:hAnsi="Garamond" w:cs="Calibri"/>
          <w:b/>
          <w:color w:val="000000"/>
          <w:sz w:val="24"/>
          <w:szCs w:val="24"/>
          <w:lang w:val="sq-AL"/>
        </w:rPr>
        <w:t>Nr. 97/5, dat</w:t>
      </w:r>
      <w:r w:rsidR="00FD2F75" w:rsidRPr="00FD2F75">
        <w:rPr>
          <w:rFonts w:ascii="Garamond" w:hAnsi="Garamond" w:cs="Calibri"/>
          <w:b/>
          <w:color w:val="000000"/>
          <w:sz w:val="24"/>
          <w:szCs w:val="24"/>
          <w:lang w:val="sq-AL"/>
        </w:rPr>
        <w:t>ë</w:t>
      </w:r>
      <w:r w:rsidRPr="00FD2F75">
        <w:rPr>
          <w:rFonts w:ascii="Garamond" w:hAnsi="Garamond" w:cs="Times New Roman"/>
          <w:b/>
          <w:color w:val="000000"/>
          <w:sz w:val="24"/>
          <w:szCs w:val="24"/>
          <w:lang w:val="sq-AL"/>
        </w:rPr>
        <w:t xml:space="preserve"> 3.2.2023</w:t>
      </w:r>
    </w:p>
    <w:p w14:paraId="788AA417" w14:textId="77777777" w:rsidR="00FA22D0" w:rsidRPr="00FD2F75" w:rsidRDefault="00FA22D0" w:rsidP="00FA22D0">
      <w:pPr>
        <w:autoSpaceDE w:val="0"/>
        <w:autoSpaceDN w:val="0"/>
        <w:adjustRightInd w:val="0"/>
        <w:spacing w:after="0" w:line="240" w:lineRule="auto"/>
        <w:ind w:firstLine="284"/>
        <w:jc w:val="center"/>
        <w:rPr>
          <w:rFonts w:ascii="Garamond" w:hAnsi="Garamond" w:cs="Calibri"/>
          <w:b/>
          <w:color w:val="000000"/>
          <w:sz w:val="24"/>
          <w:szCs w:val="24"/>
          <w:lang w:val="sq-AL"/>
        </w:rPr>
      </w:pPr>
    </w:p>
    <w:p w14:paraId="788AA418" w14:textId="2EE082AE" w:rsidR="00FA22D0" w:rsidRPr="00FD2F75" w:rsidRDefault="00FA22D0" w:rsidP="00FA22D0">
      <w:pPr>
        <w:autoSpaceDE w:val="0"/>
        <w:autoSpaceDN w:val="0"/>
        <w:adjustRightInd w:val="0"/>
        <w:spacing w:after="0" w:line="240" w:lineRule="auto"/>
        <w:ind w:firstLine="284"/>
        <w:jc w:val="center"/>
        <w:rPr>
          <w:rFonts w:ascii="Garamond" w:hAnsi="Garamond" w:cs="Calibri"/>
          <w:b/>
          <w:color w:val="000000"/>
          <w:sz w:val="24"/>
          <w:szCs w:val="24"/>
          <w:lang w:val="sq-AL"/>
        </w:rPr>
      </w:pPr>
      <w:r w:rsidRPr="00FD2F75">
        <w:rPr>
          <w:rFonts w:ascii="Garamond" w:hAnsi="Garamond" w:cs="Calibri"/>
          <w:b/>
          <w:color w:val="000000"/>
          <w:sz w:val="24"/>
          <w:szCs w:val="24"/>
          <w:lang w:val="sq-AL"/>
        </w:rPr>
        <w:t>PËR SHPRONËSIM DHE/OSE PËR SHKËMBIMIN E PRONËS,</w:t>
      </w:r>
    </w:p>
    <w:p w14:paraId="788AA419" w14:textId="77777777" w:rsidR="00FA22D0" w:rsidRPr="00FD2F75" w:rsidRDefault="00FA22D0" w:rsidP="00FA22D0">
      <w:pPr>
        <w:autoSpaceDE w:val="0"/>
        <w:autoSpaceDN w:val="0"/>
        <w:adjustRightInd w:val="0"/>
        <w:spacing w:after="0" w:line="240" w:lineRule="auto"/>
        <w:ind w:firstLine="284"/>
        <w:jc w:val="center"/>
        <w:rPr>
          <w:rFonts w:ascii="Garamond" w:hAnsi="Garamond" w:cs="Calibri"/>
          <w:b/>
          <w:color w:val="000000"/>
          <w:sz w:val="24"/>
          <w:szCs w:val="24"/>
          <w:lang w:val="sq-AL"/>
        </w:rPr>
      </w:pPr>
      <w:r w:rsidRPr="00FD2F75">
        <w:rPr>
          <w:rFonts w:ascii="Garamond" w:hAnsi="Garamond" w:cs="Calibri"/>
          <w:b/>
          <w:color w:val="000000"/>
          <w:sz w:val="24"/>
          <w:szCs w:val="24"/>
          <w:lang w:val="sq-AL"/>
        </w:rPr>
        <w:t xml:space="preserve">PËR INTERES PUBLIK </w:t>
      </w:r>
    </w:p>
    <w:p w14:paraId="788AA41A" w14:textId="77777777" w:rsidR="00FA22D0" w:rsidRPr="008345EA" w:rsidRDefault="00FA22D0" w:rsidP="00FA22D0">
      <w:pPr>
        <w:autoSpaceDE w:val="0"/>
        <w:autoSpaceDN w:val="0"/>
        <w:adjustRightInd w:val="0"/>
        <w:spacing w:after="0" w:line="240" w:lineRule="auto"/>
        <w:ind w:firstLine="284"/>
        <w:jc w:val="center"/>
        <w:rPr>
          <w:rFonts w:ascii="Garamond" w:hAnsi="Garamond" w:cs="Calibri"/>
          <w:b/>
          <w:color w:val="000000"/>
          <w:sz w:val="24"/>
          <w:szCs w:val="24"/>
          <w:lang w:val="sq-AL"/>
        </w:rPr>
      </w:pPr>
    </w:p>
    <w:p w14:paraId="788AA41B" w14:textId="477D650F" w:rsidR="00FA22D0" w:rsidRPr="008345EA" w:rsidRDefault="00FA22D0" w:rsidP="00FA22D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345EA">
        <w:rPr>
          <w:rFonts w:ascii="Garamond" w:hAnsi="Garamond" w:cs="Times New Roman"/>
          <w:color w:val="000000"/>
          <w:sz w:val="24"/>
          <w:szCs w:val="24"/>
          <w:lang w:val="sq-AL"/>
        </w:rPr>
        <w:t xml:space="preserve">Agjencia Shtetërore për Shpronësimin shpall kërkesën, për shpronësim dhe/ose shkëmbim të pronës, për interes publik, në funksion të procesit të rindërtimit, në zonën e re për zhvillim në Spitallë, Bashkia Durrës </w:t>
      </w:r>
      <w:bookmarkStart w:id="0" w:name="_GoBack"/>
      <w:r w:rsidR="000935CF" w:rsidRPr="000935CF">
        <w:rPr>
          <w:rFonts w:ascii="Garamond" w:hAnsi="Garamond"/>
          <w:sz w:val="24"/>
          <w:szCs w:val="24"/>
        </w:rPr>
        <w:t>–</w:t>
      </w:r>
      <w:bookmarkEnd w:id="0"/>
      <w:r w:rsidR="00FD2F75" w:rsidRPr="008345EA">
        <w:rPr>
          <w:rFonts w:ascii="Garamond" w:hAnsi="Garamond" w:cs="Times New Roman"/>
          <w:color w:val="000000"/>
          <w:sz w:val="24"/>
          <w:szCs w:val="24"/>
          <w:lang w:val="sq-AL"/>
        </w:rPr>
        <w:t xml:space="preserve"> </w:t>
      </w:r>
      <w:r w:rsidR="00FD2F75" w:rsidRPr="008345EA">
        <w:rPr>
          <w:rFonts w:ascii="Garamond" w:hAnsi="Garamond" w:cs="Times New Roman"/>
          <w:iCs/>
          <w:color w:val="000000"/>
          <w:sz w:val="24"/>
          <w:szCs w:val="24"/>
          <w:lang w:val="sq-AL"/>
        </w:rPr>
        <w:t>“</w:t>
      </w:r>
      <w:r w:rsidRPr="008345EA">
        <w:rPr>
          <w:rFonts w:ascii="Garamond" w:hAnsi="Garamond" w:cs="Times New Roman"/>
          <w:iCs/>
          <w:color w:val="000000"/>
          <w:sz w:val="24"/>
          <w:szCs w:val="24"/>
          <w:lang w:val="sq-AL"/>
        </w:rPr>
        <w:t xml:space="preserve">Rikonstruksioni i rrugëve </w:t>
      </w:r>
      <w:r w:rsidR="00A01475" w:rsidRPr="008345EA">
        <w:rPr>
          <w:rFonts w:ascii="Garamond" w:hAnsi="Garamond" w:cs="Times New Roman"/>
          <w:iCs/>
          <w:color w:val="000000"/>
          <w:sz w:val="24"/>
          <w:szCs w:val="24"/>
          <w:lang w:val="sq-AL"/>
        </w:rPr>
        <w:t>‘</w:t>
      </w:r>
      <w:r w:rsidRPr="008345EA">
        <w:rPr>
          <w:rFonts w:ascii="Garamond" w:hAnsi="Garamond" w:cs="Times New Roman"/>
          <w:iCs/>
          <w:color w:val="000000"/>
          <w:sz w:val="24"/>
          <w:szCs w:val="24"/>
          <w:lang w:val="sq-AL"/>
        </w:rPr>
        <w:t>Miqësia</w:t>
      </w:r>
      <w:r w:rsidR="00A01475" w:rsidRPr="008345EA">
        <w:rPr>
          <w:rFonts w:ascii="Garamond" w:hAnsi="Garamond" w:cs="Times New Roman"/>
          <w:iCs/>
          <w:color w:val="000000"/>
          <w:sz w:val="24"/>
          <w:szCs w:val="24"/>
          <w:lang w:val="sq-AL"/>
        </w:rPr>
        <w:t>’</w:t>
      </w:r>
      <w:r w:rsidRPr="008345EA">
        <w:rPr>
          <w:rFonts w:ascii="Garamond" w:hAnsi="Garamond" w:cs="Times New Roman"/>
          <w:iCs/>
          <w:color w:val="000000"/>
          <w:sz w:val="24"/>
          <w:szCs w:val="24"/>
          <w:lang w:val="sq-AL"/>
        </w:rPr>
        <w:t xml:space="preserve"> dhe </w:t>
      </w:r>
      <w:r w:rsidR="00A01475" w:rsidRPr="008345EA">
        <w:rPr>
          <w:rFonts w:ascii="Garamond" w:hAnsi="Garamond" w:cs="Times New Roman"/>
          <w:iCs/>
          <w:color w:val="000000"/>
          <w:sz w:val="24"/>
          <w:szCs w:val="24"/>
          <w:lang w:val="sq-AL"/>
        </w:rPr>
        <w:t>‘</w:t>
      </w:r>
      <w:r w:rsidRPr="008345EA">
        <w:rPr>
          <w:rFonts w:ascii="Garamond" w:hAnsi="Garamond" w:cs="Times New Roman"/>
          <w:iCs/>
          <w:color w:val="000000"/>
          <w:sz w:val="24"/>
          <w:szCs w:val="24"/>
          <w:lang w:val="sq-AL"/>
        </w:rPr>
        <w:t>Azem Hajdari</w:t>
      </w:r>
      <w:r w:rsidR="00A01475" w:rsidRPr="008345EA">
        <w:rPr>
          <w:rFonts w:ascii="Garamond" w:hAnsi="Garamond" w:cs="Times New Roman"/>
          <w:iCs/>
          <w:color w:val="000000"/>
          <w:sz w:val="24"/>
          <w:szCs w:val="24"/>
          <w:lang w:val="sq-AL"/>
        </w:rPr>
        <w:t>’,</w:t>
      </w:r>
      <w:r w:rsidRPr="008345EA">
        <w:rPr>
          <w:rFonts w:ascii="Garamond" w:hAnsi="Garamond" w:cs="Times New Roman"/>
          <w:iCs/>
          <w:color w:val="000000"/>
          <w:sz w:val="24"/>
          <w:szCs w:val="24"/>
          <w:lang w:val="sq-AL"/>
        </w:rPr>
        <w:t xml:space="preserve"> </w:t>
      </w:r>
      <w:r w:rsidR="00FD2F75" w:rsidRPr="008345EA">
        <w:rPr>
          <w:rFonts w:ascii="Garamond" w:hAnsi="Garamond" w:cs="Times New Roman"/>
          <w:iCs/>
          <w:color w:val="000000"/>
          <w:sz w:val="24"/>
          <w:szCs w:val="24"/>
          <w:lang w:val="sq-AL"/>
        </w:rPr>
        <w:t>l</w:t>
      </w:r>
      <w:r w:rsidRPr="008345EA">
        <w:rPr>
          <w:rFonts w:ascii="Garamond" w:hAnsi="Garamond" w:cs="Times New Roman"/>
          <w:iCs/>
          <w:color w:val="000000"/>
          <w:sz w:val="24"/>
          <w:szCs w:val="24"/>
          <w:lang w:val="sq-AL"/>
        </w:rPr>
        <w:t xml:space="preserve">oti II – </w:t>
      </w:r>
      <w:r w:rsidR="00FD2F75" w:rsidRPr="008345EA">
        <w:rPr>
          <w:rFonts w:ascii="Garamond" w:hAnsi="Garamond" w:cs="Times New Roman"/>
          <w:iCs/>
          <w:color w:val="000000"/>
          <w:sz w:val="24"/>
          <w:szCs w:val="24"/>
          <w:lang w:val="sq-AL"/>
        </w:rPr>
        <w:t>r</w:t>
      </w:r>
      <w:r w:rsidRPr="008345EA">
        <w:rPr>
          <w:rFonts w:ascii="Garamond" w:hAnsi="Garamond" w:cs="Times New Roman"/>
          <w:iCs/>
          <w:color w:val="000000"/>
          <w:sz w:val="24"/>
          <w:szCs w:val="24"/>
          <w:lang w:val="sq-AL"/>
        </w:rPr>
        <w:t xml:space="preserve">ruga </w:t>
      </w:r>
      <w:r w:rsidR="00A01475" w:rsidRPr="008345EA">
        <w:rPr>
          <w:rFonts w:ascii="Garamond" w:hAnsi="Garamond" w:cs="Times New Roman"/>
          <w:iCs/>
          <w:color w:val="000000"/>
          <w:sz w:val="24"/>
          <w:szCs w:val="24"/>
          <w:lang w:val="sq-AL"/>
        </w:rPr>
        <w:t>‘</w:t>
      </w:r>
      <w:r w:rsidRPr="008345EA">
        <w:rPr>
          <w:rFonts w:ascii="Garamond" w:hAnsi="Garamond" w:cs="Times New Roman"/>
          <w:iCs/>
          <w:color w:val="000000"/>
          <w:sz w:val="24"/>
          <w:szCs w:val="24"/>
          <w:lang w:val="sq-AL"/>
        </w:rPr>
        <w:t>Miqësia</w:t>
      </w:r>
      <w:r w:rsidR="00A01475" w:rsidRPr="008345EA">
        <w:rPr>
          <w:rFonts w:ascii="Garamond" w:hAnsi="Garamond" w:cs="Times New Roman"/>
          <w:iCs/>
          <w:color w:val="000000"/>
          <w:sz w:val="24"/>
          <w:szCs w:val="24"/>
          <w:lang w:val="sq-AL"/>
        </w:rPr>
        <w:t>’</w:t>
      </w:r>
      <w:r w:rsidRPr="008345EA">
        <w:rPr>
          <w:rFonts w:ascii="Garamond" w:hAnsi="Garamond" w:cs="Times New Roman"/>
          <w:iCs/>
          <w:color w:val="000000"/>
          <w:sz w:val="24"/>
          <w:szCs w:val="24"/>
          <w:lang w:val="sq-AL"/>
        </w:rPr>
        <w:t>”</w:t>
      </w:r>
      <w:r w:rsidRPr="008345EA">
        <w:rPr>
          <w:rFonts w:ascii="Garamond" w:hAnsi="Garamond" w:cs="Times New Roman"/>
          <w:color w:val="000000"/>
          <w:sz w:val="24"/>
          <w:szCs w:val="24"/>
          <w:lang w:val="sq-AL"/>
        </w:rPr>
        <w:t>.</w:t>
      </w:r>
    </w:p>
    <w:p w14:paraId="788AA41C" w14:textId="77777777" w:rsidR="00FA22D0" w:rsidRPr="008345EA" w:rsidRDefault="00FA22D0" w:rsidP="00FA22D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345EA">
        <w:rPr>
          <w:rFonts w:ascii="Garamond" w:hAnsi="Garamond" w:cs="Times New Roman"/>
          <w:color w:val="000000"/>
          <w:sz w:val="24"/>
          <w:szCs w:val="24"/>
          <w:lang w:val="sq-AL"/>
        </w:rPr>
        <w:t>Njësia zbatuese për këtë projekt është Fondi Shqiptar i Zhvillimit.</w:t>
      </w:r>
    </w:p>
    <w:p w14:paraId="788AA41D" w14:textId="63DAF5F5" w:rsidR="00FA22D0" w:rsidRPr="008345EA" w:rsidRDefault="00FA22D0" w:rsidP="00FA22D0">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345EA">
        <w:rPr>
          <w:rFonts w:ascii="Garamond" w:hAnsi="Garamond" w:cs="Times New Roman"/>
          <w:color w:val="000000"/>
          <w:sz w:val="24"/>
          <w:szCs w:val="24"/>
          <w:lang w:val="sq-AL"/>
        </w:rPr>
        <w:t xml:space="preserve">Me anë të këtij publikimi </w:t>
      </w:r>
      <w:r w:rsidRPr="008345EA">
        <w:rPr>
          <w:rFonts w:ascii="Garamond" w:hAnsi="Garamond" w:cs="Times New Roman"/>
          <w:iCs/>
          <w:color w:val="000000"/>
          <w:sz w:val="24"/>
          <w:szCs w:val="24"/>
          <w:lang w:val="sq-AL"/>
        </w:rPr>
        <w:t>kërkojmë të vëmë në dijeni personat e prekur nga ky shpronësim</w:t>
      </w:r>
      <w:r w:rsidRPr="008345EA">
        <w:rPr>
          <w:rFonts w:ascii="Garamond" w:hAnsi="Garamond" w:cs="Times New Roman"/>
          <w:color w:val="000000"/>
          <w:sz w:val="24"/>
          <w:szCs w:val="24"/>
          <w:lang w:val="sq-AL"/>
        </w:rPr>
        <w:t xml:space="preserve"> dhe/ose për shkëmbim, për interes publik, për pasuritë e paluajtshme, pronë private, të cilat do të kompensohen sipas vlerësimit paraprak të llogaritur</w:t>
      </w:r>
      <w:r w:rsidR="002427BB" w:rsidRPr="008345EA">
        <w:rPr>
          <w:rFonts w:ascii="Garamond" w:hAnsi="Garamond" w:cs="Times New Roman"/>
          <w:color w:val="000000"/>
          <w:sz w:val="24"/>
          <w:szCs w:val="24"/>
          <w:lang w:val="sq-AL"/>
        </w:rPr>
        <w:t>,</w:t>
      </w:r>
      <w:r w:rsidRPr="008345EA">
        <w:rPr>
          <w:rFonts w:ascii="Garamond" w:hAnsi="Garamond" w:cs="Times New Roman"/>
          <w:color w:val="000000"/>
          <w:sz w:val="24"/>
          <w:szCs w:val="24"/>
          <w:lang w:val="sq-AL"/>
        </w:rPr>
        <w:t xml:space="preserve"> si: </w:t>
      </w:r>
    </w:p>
    <w:p w14:paraId="788AA41E" w14:textId="533EE4E8" w:rsidR="00FA22D0" w:rsidRPr="008345EA" w:rsidRDefault="00FA22D0" w:rsidP="00FA22D0">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345EA">
        <w:rPr>
          <w:rFonts w:ascii="Garamond" w:hAnsi="Garamond" w:cs="Times New Roman"/>
          <w:bCs/>
          <w:color w:val="000000"/>
          <w:sz w:val="24"/>
          <w:szCs w:val="24"/>
          <w:lang w:val="sq-AL"/>
        </w:rPr>
        <w:t xml:space="preserve">1. </w:t>
      </w:r>
      <w:r w:rsidRPr="008345EA">
        <w:rPr>
          <w:rFonts w:ascii="Garamond" w:hAnsi="Garamond" w:cs="Times New Roman"/>
          <w:color w:val="000000"/>
          <w:sz w:val="24"/>
          <w:szCs w:val="24"/>
          <w:lang w:val="sq-AL"/>
        </w:rPr>
        <w:t xml:space="preserve">Për pasurinë e llojit “truall” është bërë bazuar në </w:t>
      </w:r>
      <w:r w:rsidR="00DC28ED" w:rsidRPr="008345EA">
        <w:rPr>
          <w:rFonts w:ascii="Garamond" w:hAnsi="Garamond" w:cs="Times New Roman"/>
          <w:color w:val="000000"/>
          <w:sz w:val="24"/>
          <w:szCs w:val="24"/>
          <w:lang w:val="sq-AL"/>
        </w:rPr>
        <w:t>v</w:t>
      </w:r>
      <w:r w:rsidRPr="008345EA">
        <w:rPr>
          <w:rFonts w:ascii="Garamond" w:hAnsi="Garamond" w:cs="Times New Roman"/>
          <w:color w:val="000000"/>
          <w:sz w:val="24"/>
          <w:szCs w:val="24"/>
          <w:lang w:val="sq-AL"/>
        </w:rPr>
        <w:t>endimin nr. 89, datë 3.2.2016</w:t>
      </w:r>
      <w:r w:rsidR="00DC28ED" w:rsidRPr="008345EA">
        <w:rPr>
          <w:rFonts w:ascii="Garamond" w:hAnsi="Garamond" w:cs="Times New Roman"/>
          <w:color w:val="000000"/>
          <w:sz w:val="24"/>
          <w:szCs w:val="24"/>
          <w:lang w:val="sq-AL"/>
        </w:rPr>
        <w:t>,</w:t>
      </w:r>
      <w:r w:rsidRPr="008345EA">
        <w:rPr>
          <w:rFonts w:ascii="Garamond" w:hAnsi="Garamond" w:cs="Times New Roman"/>
          <w:color w:val="000000"/>
          <w:sz w:val="24"/>
          <w:szCs w:val="24"/>
          <w:lang w:val="sq-AL"/>
        </w:rPr>
        <w:t xml:space="preserve"> të Këshillit të </w:t>
      </w:r>
      <w:r w:rsidR="00DC28ED" w:rsidRPr="008345EA">
        <w:rPr>
          <w:rFonts w:ascii="Garamond" w:hAnsi="Garamond" w:cs="Times New Roman"/>
          <w:color w:val="000000"/>
          <w:sz w:val="24"/>
          <w:szCs w:val="24"/>
          <w:lang w:val="sq-AL"/>
        </w:rPr>
        <w:t>Ministrave,</w:t>
      </w:r>
      <w:r w:rsidRPr="008345EA">
        <w:rPr>
          <w:rFonts w:ascii="Garamond" w:hAnsi="Garamond" w:cs="Times New Roman"/>
          <w:color w:val="000000"/>
          <w:sz w:val="24"/>
          <w:szCs w:val="24"/>
          <w:lang w:val="sq-AL"/>
        </w:rPr>
        <w:t xml:space="preserve"> </w:t>
      </w:r>
      <w:r w:rsidRPr="008345EA">
        <w:rPr>
          <w:rFonts w:ascii="Garamond" w:hAnsi="Garamond" w:cs="Times New Roman"/>
          <w:iCs/>
          <w:color w:val="000000"/>
          <w:sz w:val="24"/>
          <w:szCs w:val="24"/>
          <w:lang w:val="sq-AL"/>
        </w:rPr>
        <w:t>“Për miratimin e hartës së vlerës së tokës në Republikën e Shqipërisë”;</w:t>
      </w:r>
    </w:p>
    <w:p w14:paraId="788AA41F" w14:textId="3267E57A" w:rsidR="00FA22D0" w:rsidRPr="008345EA" w:rsidRDefault="00FA22D0" w:rsidP="00FA22D0">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345EA">
        <w:rPr>
          <w:rFonts w:ascii="Garamond" w:hAnsi="Garamond" w:cs="Times New Roman"/>
          <w:bCs/>
          <w:color w:val="000000"/>
          <w:sz w:val="24"/>
          <w:szCs w:val="24"/>
          <w:lang w:val="sq-AL"/>
        </w:rPr>
        <w:t xml:space="preserve">2. </w:t>
      </w:r>
      <w:r w:rsidRPr="008345EA">
        <w:rPr>
          <w:rFonts w:ascii="Garamond" w:hAnsi="Garamond" w:cs="Times New Roman"/>
          <w:color w:val="000000"/>
          <w:sz w:val="24"/>
          <w:szCs w:val="24"/>
          <w:lang w:val="sq-AL"/>
        </w:rPr>
        <w:t>Vlerësimi për pasurinë e llojit “arë”, është bërë sipas VKM</w:t>
      </w:r>
      <w:r w:rsidR="002427BB" w:rsidRPr="008345EA">
        <w:rPr>
          <w:rFonts w:ascii="Garamond" w:hAnsi="Garamond" w:cs="Times New Roman"/>
          <w:color w:val="000000"/>
          <w:sz w:val="24"/>
          <w:szCs w:val="24"/>
          <w:lang w:val="sq-AL"/>
        </w:rPr>
        <w:t>-së</w:t>
      </w:r>
      <w:r w:rsidRPr="008345EA">
        <w:rPr>
          <w:rFonts w:ascii="Garamond" w:hAnsi="Garamond" w:cs="Times New Roman"/>
          <w:color w:val="000000"/>
          <w:sz w:val="24"/>
          <w:szCs w:val="24"/>
          <w:lang w:val="sq-AL"/>
        </w:rPr>
        <w:t xml:space="preserve"> nr. 138, datë 23.3.2000, </w:t>
      </w:r>
      <w:r w:rsidRPr="008345EA">
        <w:rPr>
          <w:rFonts w:ascii="Garamond" w:hAnsi="Garamond" w:cs="Times New Roman"/>
          <w:iCs/>
          <w:color w:val="000000"/>
          <w:sz w:val="24"/>
          <w:szCs w:val="24"/>
          <w:lang w:val="sq-AL"/>
        </w:rPr>
        <w:t>“Për kriteret teknike të vlerësimit dhe të përllogaritjes së masës së shpërblimit të pasurive që shpronësohen, të pasurive që zhvlerësohen dhe të të drejtave të personave të tretë, për interes publik”, i ndryshuar</w:t>
      </w:r>
      <w:r w:rsidRPr="008345EA">
        <w:rPr>
          <w:rFonts w:ascii="Garamond" w:hAnsi="Garamond" w:cs="Times New Roman"/>
          <w:color w:val="000000"/>
          <w:sz w:val="24"/>
          <w:szCs w:val="24"/>
          <w:lang w:val="sq-AL"/>
        </w:rPr>
        <w:t>, bazuar në shkresën e ASHK</w:t>
      </w:r>
      <w:r w:rsidR="00DC28ED" w:rsidRPr="008345EA">
        <w:rPr>
          <w:rFonts w:ascii="Garamond" w:hAnsi="Garamond" w:cs="Times New Roman"/>
          <w:color w:val="000000"/>
          <w:sz w:val="24"/>
          <w:szCs w:val="24"/>
          <w:lang w:val="sq-AL"/>
        </w:rPr>
        <w:t>-së</w:t>
      </w:r>
      <w:r w:rsidRPr="008345EA">
        <w:rPr>
          <w:rFonts w:ascii="Garamond" w:hAnsi="Garamond" w:cs="Times New Roman"/>
          <w:color w:val="000000"/>
          <w:sz w:val="24"/>
          <w:szCs w:val="24"/>
          <w:lang w:val="sq-AL"/>
        </w:rPr>
        <w:t xml:space="preserve"> Durrës nr. 6411/1 prot., datë 13.9.2022.</w:t>
      </w:r>
    </w:p>
    <w:p w14:paraId="788AA420" w14:textId="3683969D" w:rsidR="00FA22D0" w:rsidRPr="008345EA" w:rsidRDefault="00FA22D0" w:rsidP="00FA22D0">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345EA">
        <w:rPr>
          <w:rFonts w:ascii="Garamond" w:hAnsi="Garamond" w:cs="Times New Roman"/>
          <w:bCs/>
          <w:color w:val="000000"/>
          <w:sz w:val="24"/>
          <w:szCs w:val="24"/>
          <w:lang w:val="sq-AL"/>
        </w:rPr>
        <w:t xml:space="preserve">3. </w:t>
      </w:r>
      <w:r w:rsidRPr="008345EA">
        <w:rPr>
          <w:rFonts w:ascii="Garamond" w:hAnsi="Garamond" w:cs="Times New Roman"/>
          <w:color w:val="000000"/>
          <w:sz w:val="24"/>
          <w:szCs w:val="24"/>
          <w:lang w:val="sq-AL"/>
        </w:rPr>
        <w:t>Për pasuritë e llojit “ndërtesë”, me fun</w:t>
      </w:r>
      <w:r w:rsidR="004E3C16" w:rsidRPr="008345EA">
        <w:rPr>
          <w:rFonts w:ascii="Garamond" w:hAnsi="Garamond" w:cs="Times New Roman"/>
          <w:color w:val="000000"/>
          <w:sz w:val="24"/>
          <w:szCs w:val="24"/>
          <w:lang w:val="sq-AL"/>
        </w:rPr>
        <w:t>k</w:t>
      </w:r>
      <w:r w:rsidRPr="008345EA">
        <w:rPr>
          <w:rFonts w:ascii="Garamond" w:hAnsi="Garamond" w:cs="Times New Roman"/>
          <w:color w:val="000000"/>
          <w:sz w:val="24"/>
          <w:szCs w:val="24"/>
          <w:lang w:val="sq-AL"/>
        </w:rPr>
        <w:t xml:space="preserve">sion jobanimi, është bërë sipas VKM nr. 138, datë 23.3.2000, </w:t>
      </w:r>
      <w:r w:rsidRPr="008345EA">
        <w:rPr>
          <w:rFonts w:ascii="Garamond" w:hAnsi="Garamond" w:cs="Times New Roman"/>
          <w:iCs/>
          <w:color w:val="000000"/>
          <w:sz w:val="24"/>
          <w:szCs w:val="24"/>
          <w:lang w:val="sq-AL"/>
        </w:rPr>
        <w:t>“Për kriteret teknike të vlerësimit dhe të përllogaritjes së masës së shpërblimit të pasurive që shpronësohen, të pasurive që zhvlerësohen dhe të të drejtave të personave të tretë, për interes publik”, i ndryshuar</w:t>
      </w:r>
      <w:r w:rsidRPr="008345EA">
        <w:rPr>
          <w:rFonts w:ascii="Garamond" w:hAnsi="Garamond" w:cs="Times New Roman"/>
          <w:color w:val="000000"/>
          <w:sz w:val="24"/>
          <w:szCs w:val="24"/>
          <w:lang w:val="sq-AL"/>
        </w:rPr>
        <w:t xml:space="preserve">, bazuar në çmimin sipas UKM nr. 3, datë 28.12.2016 </w:t>
      </w:r>
      <w:r w:rsidRPr="008345EA">
        <w:rPr>
          <w:rFonts w:ascii="Garamond" w:hAnsi="Garamond" w:cs="Times New Roman"/>
          <w:iCs/>
          <w:color w:val="000000"/>
          <w:sz w:val="24"/>
          <w:szCs w:val="24"/>
          <w:lang w:val="sq-AL"/>
        </w:rPr>
        <w:t>“</w:t>
      </w:r>
      <w:r w:rsidR="00DC28ED" w:rsidRPr="008345EA">
        <w:rPr>
          <w:rFonts w:ascii="Garamond" w:hAnsi="Garamond" w:cs="Times New Roman"/>
          <w:color w:val="000000"/>
          <w:sz w:val="24"/>
          <w:szCs w:val="24"/>
          <w:lang w:val="sq-AL"/>
        </w:rPr>
        <w:t>Për</w:t>
      </w:r>
      <w:r w:rsidR="00DC28ED" w:rsidRPr="008345EA">
        <w:rPr>
          <w:rFonts w:ascii="Garamond" w:hAnsi="Garamond" w:cs="Times New Roman"/>
          <w:iCs/>
          <w:color w:val="000000"/>
          <w:sz w:val="24"/>
          <w:szCs w:val="24"/>
          <w:lang w:val="sq-AL"/>
        </w:rPr>
        <w:t xml:space="preserve"> m</w:t>
      </w:r>
      <w:r w:rsidRPr="008345EA">
        <w:rPr>
          <w:rFonts w:ascii="Garamond" w:hAnsi="Garamond" w:cs="Times New Roman"/>
          <w:iCs/>
          <w:color w:val="000000"/>
          <w:sz w:val="24"/>
          <w:szCs w:val="24"/>
          <w:lang w:val="sq-AL"/>
        </w:rPr>
        <w:t xml:space="preserve">iratimin e kostos mesatare të ndërtimit të </w:t>
      </w:r>
      <w:r w:rsidR="004E3C16" w:rsidRPr="008345EA">
        <w:rPr>
          <w:rFonts w:ascii="Garamond" w:hAnsi="Garamond" w:cs="Times New Roman"/>
          <w:iCs/>
          <w:color w:val="000000"/>
          <w:sz w:val="24"/>
          <w:szCs w:val="24"/>
          <w:lang w:val="sq-AL"/>
        </w:rPr>
        <w:t>b</w:t>
      </w:r>
      <w:r w:rsidRPr="008345EA">
        <w:rPr>
          <w:rFonts w:ascii="Garamond" w:hAnsi="Garamond" w:cs="Times New Roman"/>
          <w:iCs/>
          <w:color w:val="000000"/>
          <w:sz w:val="24"/>
          <w:szCs w:val="24"/>
          <w:lang w:val="sq-AL"/>
        </w:rPr>
        <w:t xml:space="preserve">anesave nga Enti </w:t>
      </w:r>
      <w:r w:rsidR="004E3C16" w:rsidRPr="008345EA">
        <w:rPr>
          <w:rFonts w:ascii="Garamond" w:hAnsi="Garamond" w:cs="Times New Roman"/>
          <w:iCs/>
          <w:color w:val="000000"/>
          <w:sz w:val="24"/>
          <w:szCs w:val="24"/>
          <w:lang w:val="sq-AL"/>
        </w:rPr>
        <w:t>Kombëtar</w:t>
      </w:r>
      <w:r w:rsidRPr="008345EA">
        <w:rPr>
          <w:rFonts w:ascii="Garamond" w:hAnsi="Garamond" w:cs="Times New Roman"/>
          <w:iCs/>
          <w:color w:val="000000"/>
          <w:sz w:val="24"/>
          <w:szCs w:val="24"/>
          <w:lang w:val="sq-AL"/>
        </w:rPr>
        <w:t xml:space="preserve"> i Banesave”</w:t>
      </w:r>
      <w:r w:rsidRPr="008345EA">
        <w:rPr>
          <w:rFonts w:ascii="Garamond" w:hAnsi="Garamond" w:cs="Times New Roman"/>
          <w:color w:val="000000"/>
          <w:sz w:val="24"/>
          <w:szCs w:val="24"/>
          <w:lang w:val="sq-AL"/>
        </w:rPr>
        <w:t>;</w:t>
      </w:r>
    </w:p>
    <w:p w14:paraId="788AA421" w14:textId="1C846613" w:rsidR="00FA22D0" w:rsidRPr="008345EA" w:rsidRDefault="00FA22D0" w:rsidP="00FA22D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345EA">
        <w:rPr>
          <w:rFonts w:ascii="Garamond" w:hAnsi="Garamond" w:cs="Times New Roman"/>
          <w:bCs/>
          <w:color w:val="000000"/>
          <w:sz w:val="24"/>
          <w:szCs w:val="24"/>
          <w:lang w:val="sq-AL"/>
        </w:rPr>
        <w:t>4.</w:t>
      </w:r>
      <w:r w:rsidRPr="008345EA">
        <w:rPr>
          <w:rFonts w:ascii="Garamond" w:hAnsi="Garamond" w:cs="Times New Roman"/>
          <w:b/>
          <w:bCs/>
          <w:color w:val="000000"/>
          <w:sz w:val="24"/>
          <w:szCs w:val="24"/>
          <w:lang w:val="sq-AL"/>
        </w:rPr>
        <w:t xml:space="preserve"> </w:t>
      </w:r>
      <w:r w:rsidRPr="008345EA">
        <w:rPr>
          <w:rFonts w:ascii="Garamond" w:hAnsi="Garamond" w:cs="Times New Roman"/>
          <w:color w:val="000000"/>
          <w:sz w:val="24"/>
          <w:szCs w:val="24"/>
          <w:lang w:val="sq-AL"/>
        </w:rPr>
        <w:t>Për pasuritë e llojit “ndërtesë”, me funksion banimi është bërë sipas VKM</w:t>
      </w:r>
      <w:r w:rsidR="00DC28ED" w:rsidRPr="008345EA">
        <w:rPr>
          <w:rFonts w:ascii="Garamond" w:hAnsi="Garamond" w:cs="Times New Roman"/>
          <w:color w:val="000000"/>
          <w:sz w:val="24"/>
          <w:szCs w:val="24"/>
          <w:lang w:val="sq-AL"/>
        </w:rPr>
        <w:t>-së</w:t>
      </w:r>
      <w:r w:rsidRPr="008345EA">
        <w:rPr>
          <w:rFonts w:ascii="Garamond" w:hAnsi="Garamond" w:cs="Times New Roman"/>
          <w:color w:val="000000"/>
          <w:sz w:val="24"/>
          <w:szCs w:val="24"/>
          <w:lang w:val="sq-AL"/>
        </w:rPr>
        <w:t xml:space="preserve"> nr. 138, datë 23.3.2000, </w:t>
      </w:r>
      <w:r w:rsidRPr="008345EA">
        <w:rPr>
          <w:rFonts w:ascii="Garamond" w:hAnsi="Garamond" w:cs="Times New Roman"/>
          <w:iCs/>
          <w:color w:val="000000"/>
          <w:sz w:val="24"/>
          <w:szCs w:val="24"/>
          <w:lang w:val="sq-AL"/>
        </w:rPr>
        <w:t>“Për kriteret teknike të vlerësimit dhe të përllogaritjes së masës së shpërblimit të pasurive që shpronësohen, të pasurive që zhvlerësohen dhe të të drejtave të personave të tretë, për interes publik”,</w:t>
      </w:r>
      <w:r w:rsidRPr="008345EA">
        <w:rPr>
          <w:rFonts w:ascii="Garamond" w:hAnsi="Garamond" w:cs="Times New Roman"/>
          <w:color w:val="000000"/>
          <w:sz w:val="24"/>
          <w:szCs w:val="24"/>
          <w:lang w:val="sq-AL"/>
        </w:rPr>
        <w:t xml:space="preserve"> i ndryshuar, bazuar në çmimin mesatar të shitblerjeve, të 3(tre) muajve të fundit, konfirmuar nga ASHK</w:t>
      </w:r>
      <w:r w:rsidR="00DC28ED" w:rsidRPr="008345EA">
        <w:rPr>
          <w:rFonts w:ascii="Garamond" w:hAnsi="Garamond" w:cs="Times New Roman"/>
          <w:color w:val="000000"/>
          <w:sz w:val="24"/>
          <w:szCs w:val="24"/>
          <w:lang w:val="sq-AL"/>
        </w:rPr>
        <w:t>-ja</w:t>
      </w:r>
      <w:r w:rsidRPr="008345EA">
        <w:rPr>
          <w:rFonts w:ascii="Garamond" w:hAnsi="Garamond" w:cs="Times New Roman"/>
          <w:color w:val="000000"/>
          <w:sz w:val="24"/>
          <w:szCs w:val="24"/>
          <w:lang w:val="sq-AL"/>
        </w:rPr>
        <w:t xml:space="preserve"> Durrës me shkresën nr. 6187/1 prot., </w:t>
      </w:r>
      <w:r w:rsidR="00DC28ED" w:rsidRPr="008345EA">
        <w:rPr>
          <w:rFonts w:ascii="Garamond" w:hAnsi="Garamond" w:cs="Times New Roman"/>
          <w:color w:val="000000"/>
          <w:sz w:val="24"/>
          <w:szCs w:val="24"/>
          <w:lang w:val="sq-AL"/>
        </w:rPr>
        <w:t>datë</w:t>
      </w:r>
      <w:r w:rsidRPr="008345EA">
        <w:rPr>
          <w:rFonts w:ascii="Garamond" w:hAnsi="Garamond" w:cs="Times New Roman"/>
          <w:color w:val="000000"/>
          <w:sz w:val="24"/>
          <w:szCs w:val="24"/>
          <w:lang w:val="sq-AL"/>
        </w:rPr>
        <w:t xml:space="preserve"> 9.9.2022.</w:t>
      </w:r>
    </w:p>
    <w:p w14:paraId="788AA422" w14:textId="77777777" w:rsidR="00FA22D0" w:rsidRPr="008345EA" w:rsidRDefault="00FA22D0" w:rsidP="00FA22D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345EA">
        <w:rPr>
          <w:rFonts w:ascii="Garamond" w:hAnsi="Garamond" w:cs="Times New Roman"/>
          <w:color w:val="000000"/>
          <w:sz w:val="24"/>
          <w:szCs w:val="24"/>
          <w:lang w:val="sq-AL"/>
        </w:rPr>
        <w:t xml:space="preserve">Personat që preken nga ky projekt të cilët kanë emrin në tabelën e publikuar dhe personat të cilët preken por nuk figurojnë në këto lista, jo më vonë se 15 (pesëmbëdhjetë) ditë nga publikimi në Fletoren Zyrtare dhe në portalin unik qeveritar për rindërtimin, kanë të drejtë të paraqesin pretendimet e tyre, të shoqëruara me dokumentet përkatëse pranë Fondit Shqiptar të Zhvillimit, Bashkisë Durrës, si dhe në Agjencinë Shtetërore për Shpronësimin, duke u shprehur nëse pranojnë kalimin vullnetar të pronësisë me kushtet e ofruara. </w:t>
      </w:r>
    </w:p>
    <w:p w14:paraId="788AA423" w14:textId="3DF71D68" w:rsidR="00FA22D0" w:rsidRPr="008345EA" w:rsidRDefault="00FA22D0" w:rsidP="00FA22D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345EA">
        <w:rPr>
          <w:rFonts w:ascii="Garamond" w:hAnsi="Garamond" w:cs="Times New Roman"/>
          <w:color w:val="000000"/>
          <w:sz w:val="24"/>
          <w:szCs w:val="24"/>
          <w:lang w:val="sq-AL"/>
        </w:rPr>
        <w:t>Kërkesa për shpronësim dhe/ose shkëmbimin e pronës, për interes publik, në funksion të procesit të rindërtimit, është me vlerë totale paraprake të kompensimit nga shpronësimi prej 28,055,400 (</w:t>
      </w:r>
      <w:r w:rsidRPr="008345EA">
        <w:rPr>
          <w:rFonts w:ascii="Garamond" w:hAnsi="Garamond" w:cs="Times New Roman"/>
          <w:iCs/>
          <w:sz w:val="24"/>
          <w:szCs w:val="24"/>
          <w:lang w:val="sq-AL"/>
        </w:rPr>
        <w:t>njëzet e tetë milionë e pesëdhjetë e pesë mijë e katërqind</w:t>
      </w:r>
      <w:r w:rsidRPr="008345EA">
        <w:rPr>
          <w:rFonts w:ascii="Garamond" w:hAnsi="Garamond" w:cs="Times New Roman"/>
          <w:sz w:val="24"/>
          <w:szCs w:val="24"/>
          <w:lang w:val="sq-AL"/>
        </w:rPr>
        <w:t>) lekësh</w:t>
      </w:r>
      <w:r w:rsidRPr="008345EA">
        <w:rPr>
          <w:rFonts w:ascii="Garamond" w:hAnsi="Garamond" w:cs="Times New Roman"/>
          <w:color w:val="000000"/>
          <w:sz w:val="24"/>
          <w:szCs w:val="24"/>
          <w:lang w:val="sq-AL"/>
        </w:rPr>
        <w:t>.</w:t>
      </w:r>
    </w:p>
    <w:p w14:paraId="526313B0" w14:textId="77777777" w:rsidR="00DC28ED" w:rsidRDefault="00DC28ED" w:rsidP="00FA22D0">
      <w:pPr>
        <w:tabs>
          <w:tab w:val="left" w:pos="5040"/>
        </w:tabs>
        <w:autoSpaceDE w:val="0"/>
        <w:autoSpaceDN w:val="0"/>
        <w:adjustRightInd w:val="0"/>
        <w:spacing w:after="0" w:line="240" w:lineRule="auto"/>
        <w:ind w:firstLine="284"/>
        <w:jc w:val="right"/>
        <w:rPr>
          <w:rFonts w:ascii="Garamond" w:hAnsi="Garamond" w:cs="Garamond"/>
          <w:color w:val="000000"/>
          <w:sz w:val="24"/>
          <w:szCs w:val="24"/>
          <w:lang w:val="sq-AL"/>
        </w:rPr>
      </w:pPr>
    </w:p>
    <w:p w14:paraId="788AA425" w14:textId="47E2DE50" w:rsidR="00FA22D0" w:rsidRPr="00FD2F75" w:rsidRDefault="00FA22D0" w:rsidP="00FA22D0">
      <w:pPr>
        <w:tabs>
          <w:tab w:val="left" w:pos="5040"/>
        </w:tabs>
        <w:autoSpaceDE w:val="0"/>
        <w:autoSpaceDN w:val="0"/>
        <w:adjustRightInd w:val="0"/>
        <w:spacing w:after="0" w:line="240" w:lineRule="auto"/>
        <w:ind w:firstLine="284"/>
        <w:jc w:val="right"/>
        <w:rPr>
          <w:rFonts w:ascii="Garamond" w:hAnsi="Garamond" w:cs="Garamond"/>
          <w:sz w:val="24"/>
          <w:szCs w:val="24"/>
          <w:lang w:val="sq-AL"/>
        </w:rPr>
      </w:pPr>
      <w:r w:rsidRPr="00FD2F75">
        <w:rPr>
          <w:rFonts w:ascii="Garamond" w:hAnsi="Garamond" w:cs="Garamond"/>
          <w:color w:val="000000"/>
          <w:sz w:val="24"/>
          <w:szCs w:val="24"/>
          <w:lang w:val="sq-AL"/>
        </w:rPr>
        <w:t>DREJTOR I PËRGJITHSHËM</w:t>
      </w:r>
    </w:p>
    <w:p w14:paraId="788AA427" w14:textId="35C5B29F" w:rsidR="00FA22D0" w:rsidRPr="00FD2F75" w:rsidRDefault="00FA22D0" w:rsidP="00DC28ED">
      <w:pPr>
        <w:autoSpaceDE w:val="0"/>
        <w:autoSpaceDN w:val="0"/>
        <w:adjustRightInd w:val="0"/>
        <w:spacing w:after="0" w:line="240" w:lineRule="auto"/>
        <w:ind w:firstLine="284"/>
        <w:jc w:val="right"/>
        <w:rPr>
          <w:rFonts w:ascii="Garamond" w:hAnsi="Garamond" w:cs="Garamond"/>
          <w:sz w:val="24"/>
          <w:szCs w:val="24"/>
          <w:lang w:val="sq-AL"/>
        </w:rPr>
      </w:pPr>
      <w:r w:rsidRPr="00FD2F75">
        <w:rPr>
          <w:rFonts w:ascii="Garamond" w:hAnsi="Garamond" w:cs="Garamond"/>
          <w:sz w:val="24"/>
          <w:szCs w:val="24"/>
          <w:lang w:val="sq-AL"/>
        </w:rPr>
        <w:t>KRYETAR</w:t>
      </w:r>
      <w:r w:rsidR="00DC28ED">
        <w:rPr>
          <w:rFonts w:ascii="Garamond" w:hAnsi="Garamond" w:cs="Garamond"/>
          <w:sz w:val="24"/>
          <w:szCs w:val="24"/>
          <w:lang w:val="sq-AL"/>
        </w:rPr>
        <w:t xml:space="preserve"> </w:t>
      </w:r>
      <w:r w:rsidRPr="00FD2F75">
        <w:rPr>
          <w:rFonts w:ascii="Garamond" w:hAnsi="Garamond" w:cs="Garamond"/>
          <w:sz w:val="24"/>
          <w:szCs w:val="24"/>
          <w:lang w:val="sq-AL"/>
        </w:rPr>
        <w:t xml:space="preserve">I KOMISIONIT TË POSAÇËM </w:t>
      </w:r>
    </w:p>
    <w:p w14:paraId="788AA428" w14:textId="7C62502E" w:rsidR="00FA22D0" w:rsidRPr="00FD2F75" w:rsidRDefault="00FA22D0" w:rsidP="00FA22D0">
      <w:pPr>
        <w:tabs>
          <w:tab w:val="left" w:pos="9080"/>
        </w:tabs>
        <w:autoSpaceDE w:val="0"/>
        <w:autoSpaceDN w:val="0"/>
        <w:adjustRightInd w:val="0"/>
        <w:spacing w:after="0" w:line="240" w:lineRule="auto"/>
        <w:ind w:firstLine="284"/>
        <w:jc w:val="right"/>
        <w:rPr>
          <w:rFonts w:ascii="Garamond" w:hAnsi="Garamond" w:cs="Garamond"/>
          <w:sz w:val="24"/>
          <w:szCs w:val="24"/>
          <w:lang w:val="sq-AL"/>
        </w:rPr>
      </w:pPr>
      <w:r w:rsidRPr="00FD2F75">
        <w:rPr>
          <w:rFonts w:ascii="Garamond" w:hAnsi="Garamond" w:cs="Garamond"/>
          <w:sz w:val="24"/>
          <w:szCs w:val="24"/>
          <w:lang w:val="sq-AL"/>
        </w:rPr>
        <w:t xml:space="preserve"> TË SHPRONËSIMIT DHE/OSE SHKËMBIMIT</w:t>
      </w:r>
    </w:p>
    <w:p w14:paraId="788AA429" w14:textId="77777777" w:rsidR="0030315E" w:rsidRPr="00FD2F75" w:rsidRDefault="00FA22D0" w:rsidP="00FA22D0">
      <w:pPr>
        <w:autoSpaceDE w:val="0"/>
        <w:autoSpaceDN w:val="0"/>
        <w:adjustRightInd w:val="0"/>
        <w:spacing w:after="0" w:line="240" w:lineRule="auto"/>
        <w:ind w:firstLine="284"/>
        <w:jc w:val="right"/>
        <w:rPr>
          <w:rFonts w:ascii="Garamond" w:hAnsi="Garamond" w:cs="Garamond"/>
          <w:b/>
          <w:bCs/>
          <w:sz w:val="24"/>
          <w:szCs w:val="24"/>
          <w:lang w:val="sq-AL"/>
        </w:rPr>
      </w:pPr>
      <w:r w:rsidRPr="00FD2F75">
        <w:rPr>
          <w:rFonts w:ascii="Garamond" w:hAnsi="Garamond" w:cs="Garamond"/>
          <w:b/>
          <w:bCs/>
          <w:sz w:val="24"/>
          <w:szCs w:val="24"/>
          <w:lang w:val="sq-AL"/>
        </w:rPr>
        <w:t>Egra Ibrahimi</w:t>
      </w:r>
    </w:p>
    <w:p w14:paraId="788AA42A" w14:textId="77777777" w:rsidR="00FA22D0" w:rsidRPr="00FD2F75" w:rsidRDefault="00FA22D0" w:rsidP="00FA22D0">
      <w:pPr>
        <w:autoSpaceDE w:val="0"/>
        <w:autoSpaceDN w:val="0"/>
        <w:adjustRightInd w:val="0"/>
        <w:spacing w:after="0" w:line="240" w:lineRule="auto"/>
        <w:ind w:firstLine="284"/>
        <w:jc w:val="right"/>
        <w:rPr>
          <w:rFonts w:ascii="Garamond" w:hAnsi="Garamond" w:cs="Garamond"/>
          <w:b/>
          <w:bCs/>
          <w:sz w:val="24"/>
          <w:szCs w:val="24"/>
          <w:lang w:val="sq-AL"/>
        </w:rPr>
      </w:pPr>
    </w:p>
    <w:p w14:paraId="788AA42B" w14:textId="77777777" w:rsidR="00FA22D0" w:rsidRPr="00FD2F75" w:rsidRDefault="00FA22D0" w:rsidP="00FA22D0">
      <w:pPr>
        <w:autoSpaceDE w:val="0"/>
        <w:autoSpaceDN w:val="0"/>
        <w:adjustRightInd w:val="0"/>
        <w:spacing w:after="0" w:line="240" w:lineRule="auto"/>
        <w:ind w:firstLine="284"/>
        <w:jc w:val="right"/>
        <w:rPr>
          <w:rFonts w:ascii="Garamond" w:hAnsi="Garamond"/>
          <w:sz w:val="24"/>
          <w:szCs w:val="24"/>
        </w:rPr>
        <w:sectPr w:rsidR="00FA22D0" w:rsidRPr="00FD2F75" w:rsidSect="00FD2F75">
          <w:pgSz w:w="12240" w:h="15840"/>
          <w:pgMar w:top="1440" w:right="1440" w:bottom="1440" w:left="1440" w:header="720" w:footer="720" w:gutter="0"/>
          <w:cols w:space="720"/>
          <w:noEndnote/>
        </w:sectPr>
      </w:pPr>
    </w:p>
    <w:p w14:paraId="7C4A10A0" w14:textId="77777777" w:rsidR="00481F1D" w:rsidRDefault="00FA22D0" w:rsidP="00481F1D">
      <w:pPr>
        <w:autoSpaceDE w:val="0"/>
        <w:autoSpaceDN w:val="0"/>
        <w:adjustRightInd w:val="0"/>
        <w:spacing w:after="0" w:line="240" w:lineRule="auto"/>
        <w:ind w:firstLine="284"/>
        <w:jc w:val="center"/>
        <w:rPr>
          <w:rFonts w:ascii="Garamond" w:hAnsi="Garamond"/>
          <w:sz w:val="20"/>
          <w:szCs w:val="24"/>
        </w:rPr>
      </w:pPr>
      <w:r w:rsidRPr="00481F1D">
        <w:rPr>
          <w:rFonts w:ascii="Garamond" w:hAnsi="Garamond"/>
          <w:sz w:val="20"/>
          <w:szCs w:val="24"/>
        </w:rPr>
        <w:lastRenderedPageBreak/>
        <w:t xml:space="preserve">LISTA EMËRORE E PRONARËVE QË SHPRONËSOHEN NGA PROCESI I RINDERTIMIT NË ZONËN E RE PËR ZHVILLIM NË SPITALLË, </w:t>
      </w:r>
    </w:p>
    <w:p w14:paraId="788AA42D" w14:textId="5BAF3710" w:rsidR="00FA22D0" w:rsidRPr="00481F1D" w:rsidRDefault="00FA22D0" w:rsidP="00481F1D">
      <w:pPr>
        <w:autoSpaceDE w:val="0"/>
        <w:autoSpaceDN w:val="0"/>
        <w:adjustRightInd w:val="0"/>
        <w:spacing w:after="0" w:line="240" w:lineRule="auto"/>
        <w:ind w:firstLine="284"/>
        <w:jc w:val="center"/>
        <w:rPr>
          <w:rFonts w:ascii="Garamond" w:hAnsi="Garamond"/>
          <w:sz w:val="20"/>
          <w:szCs w:val="24"/>
        </w:rPr>
      </w:pPr>
      <w:r w:rsidRPr="00481F1D">
        <w:rPr>
          <w:rFonts w:ascii="Garamond" w:hAnsi="Garamond"/>
          <w:sz w:val="20"/>
          <w:szCs w:val="24"/>
        </w:rPr>
        <w:t xml:space="preserve">BASHKIA DURRËS – “RIKONSTRUKSIONI I RRUGËVE </w:t>
      </w:r>
      <w:r w:rsidR="00481F1D">
        <w:rPr>
          <w:rFonts w:ascii="Garamond" w:hAnsi="Garamond"/>
          <w:sz w:val="20"/>
          <w:szCs w:val="24"/>
        </w:rPr>
        <w:t>‘</w:t>
      </w:r>
      <w:r w:rsidRPr="00481F1D">
        <w:rPr>
          <w:rFonts w:ascii="Garamond" w:hAnsi="Garamond"/>
          <w:sz w:val="20"/>
          <w:szCs w:val="24"/>
        </w:rPr>
        <w:t>MIQËSIA</w:t>
      </w:r>
      <w:r w:rsidR="00481F1D">
        <w:rPr>
          <w:rFonts w:ascii="Garamond" w:hAnsi="Garamond"/>
          <w:sz w:val="20"/>
          <w:szCs w:val="24"/>
        </w:rPr>
        <w:t>’</w:t>
      </w:r>
      <w:r w:rsidRPr="00481F1D">
        <w:rPr>
          <w:rFonts w:ascii="Garamond" w:hAnsi="Garamond"/>
          <w:sz w:val="20"/>
          <w:szCs w:val="24"/>
        </w:rPr>
        <w:t xml:space="preserve"> DHE </w:t>
      </w:r>
      <w:r w:rsidR="00481F1D">
        <w:rPr>
          <w:rFonts w:ascii="Garamond" w:hAnsi="Garamond"/>
          <w:sz w:val="20"/>
          <w:szCs w:val="24"/>
        </w:rPr>
        <w:t>‘</w:t>
      </w:r>
      <w:r w:rsidRPr="00481F1D">
        <w:rPr>
          <w:rFonts w:ascii="Garamond" w:hAnsi="Garamond"/>
          <w:sz w:val="20"/>
          <w:szCs w:val="24"/>
        </w:rPr>
        <w:t>AZEM HAJDARI</w:t>
      </w:r>
      <w:r w:rsidR="00481F1D">
        <w:rPr>
          <w:rFonts w:ascii="Garamond" w:hAnsi="Garamond"/>
          <w:sz w:val="20"/>
          <w:szCs w:val="24"/>
        </w:rPr>
        <w:t>’</w:t>
      </w:r>
      <w:r w:rsidRPr="00481F1D">
        <w:rPr>
          <w:rFonts w:ascii="Garamond" w:hAnsi="Garamond"/>
          <w:sz w:val="20"/>
          <w:szCs w:val="24"/>
        </w:rPr>
        <w:t xml:space="preserve">, LOTI II – RRUGA </w:t>
      </w:r>
      <w:r w:rsidR="00481F1D">
        <w:rPr>
          <w:rFonts w:ascii="Garamond" w:hAnsi="Garamond"/>
          <w:sz w:val="20"/>
          <w:szCs w:val="24"/>
        </w:rPr>
        <w:t>‘</w:t>
      </w:r>
      <w:r w:rsidRPr="00481F1D">
        <w:rPr>
          <w:rFonts w:ascii="Garamond" w:hAnsi="Garamond"/>
          <w:sz w:val="20"/>
          <w:szCs w:val="24"/>
        </w:rPr>
        <w:t>MIQËSIA</w:t>
      </w:r>
      <w:r w:rsidR="00481F1D">
        <w:rPr>
          <w:rFonts w:ascii="Garamond" w:hAnsi="Garamond"/>
          <w:sz w:val="20"/>
          <w:szCs w:val="24"/>
        </w:rPr>
        <w:t>’</w:t>
      </w:r>
      <w:r w:rsidRPr="00481F1D">
        <w:rPr>
          <w:rFonts w:ascii="Garamond" w:hAnsi="Garamond"/>
          <w:sz w:val="20"/>
          <w:szCs w:val="24"/>
        </w:rPr>
        <w:t>”</w:t>
      </w:r>
    </w:p>
    <w:tbl>
      <w:tblPr>
        <w:tblW w:w="9370" w:type="dxa"/>
        <w:tblInd w:w="103" w:type="dxa"/>
        <w:tblLook w:val="04A0" w:firstRow="1" w:lastRow="0" w:firstColumn="1" w:lastColumn="0" w:noHBand="0" w:noVBand="1"/>
      </w:tblPr>
      <w:tblGrid>
        <w:gridCol w:w="1003"/>
        <w:gridCol w:w="387"/>
        <w:gridCol w:w="401"/>
        <w:gridCol w:w="399"/>
        <w:gridCol w:w="276"/>
        <w:gridCol w:w="404"/>
        <w:gridCol w:w="262"/>
        <w:gridCol w:w="262"/>
        <w:gridCol w:w="310"/>
        <w:gridCol w:w="366"/>
        <w:gridCol w:w="430"/>
        <w:gridCol w:w="353"/>
        <w:gridCol w:w="338"/>
        <w:gridCol w:w="408"/>
        <w:gridCol w:w="376"/>
        <w:gridCol w:w="390"/>
        <w:gridCol w:w="333"/>
        <w:gridCol w:w="385"/>
        <w:gridCol w:w="336"/>
        <w:gridCol w:w="314"/>
        <w:gridCol w:w="336"/>
        <w:gridCol w:w="385"/>
        <w:gridCol w:w="350"/>
        <w:gridCol w:w="338"/>
        <w:gridCol w:w="303"/>
        <w:gridCol w:w="385"/>
        <w:gridCol w:w="336"/>
        <w:gridCol w:w="350"/>
        <w:gridCol w:w="303"/>
        <w:gridCol w:w="385"/>
        <w:gridCol w:w="350"/>
        <w:gridCol w:w="336"/>
        <w:gridCol w:w="356"/>
        <w:gridCol w:w="391"/>
        <w:gridCol w:w="377"/>
        <w:gridCol w:w="361"/>
        <w:gridCol w:w="742"/>
      </w:tblGrid>
      <w:tr w:rsidR="00FA22D0" w:rsidRPr="00FD2F75" w14:paraId="788AA434" w14:textId="77777777" w:rsidTr="00FA22D0">
        <w:trPr>
          <w:trHeight w:val="240"/>
        </w:trPr>
        <w:tc>
          <w:tcPr>
            <w:tcW w:w="1203" w:type="dxa"/>
            <w:vMerge w:val="restart"/>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788AA42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Nr.</w:t>
            </w:r>
          </w:p>
        </w:tc>
        <w:tc>
          <w:tcPr>
            <w:tcW w:w="3281" w:type="dxa"/>
            <w:gridSpan w:val="15"/>
            <w:tcBorders>
              <w:top w:val="single" w:sz="4" w:space="0" w:color="auto"/>
              <w:left w:val="nil"/>
              <w:bottom w:val="single" w:sz="4" w:space="0" w:color="auto"/>
              <w:right w:val="single" w:sz="4" w:space="0" w:color="auto"/>
            </w:tcBorders>
            <w:shd w:val="clear" w:color="000000" w:fill="D9E1F2"/>
            <w:vAlign w:val="center"/>
            <w:hideMark/>
          </w:tcPr>
          <w:p w14:paraId="788AA42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TE DHENA MBI STATUSIN JURIDIK TE PASURISE </w:t>
            </w:r>
          </w:p>
        </w:tc>
        <w:tc>
          <w:tcPr>
            <w:tcW w:w="3566" w:type="dxa"/>
            <w:gridSpan w:val="18"/>
            <w:tcBorders>
              <w:top w:val="single" w:sz="4" w:space="0" w:color="auto"/>
              <w:left w:val="nil"/>
              <w:bottom w:val="single" w:sz="4" w:space="0" w:color="auto"/>
              <w:right w:val="single" w:sz="4" w:space="0" w:color="auto"/>
            </w:tcBorders>
            <w:shd w:val="clear" w:color="000000" w:fill="D9E1F2"/>
            <w:vAlign w:val="center"/>
            <w:hideMark/>
          </w:tcPr>
          <w:p w14:paraId="788AA43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        VLERËSIMET PËR SHPRONËSIM SIPAS LLOJIT Ë PASURISË</w:t>
            </w:r>
          </w:p>
        </w:tc>
        <w:tc>
          <w:tcPr>
            <w:tcW w:w="235" w:type="dxa"/>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788AA43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Shpronesimi dhe ose shkembimi sipas Kreut II te VKM 7, date 06.01.2020</w:t>
            </w:r>
          </w:p>
        </w:tc>
        <w:tc>
          <w:tcPr>
            <w:tcW w:w="211" w:type="dxa"/>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788AA43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Vlera totale  per shpronesim</w:t>
            </w:r>
          </w:p>
        </w:tc>
        <w:tc>
          <w:tcPr>
            <w:tcW w:w="874" w:type="dxa"/>
            <w:vMerge w:val="restart"/>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788AA43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KOMENTE </w:t>
            </w:r>
          </w:p>
        </w:tc>
      </w:tr>
      <w:tr w:rsidR="00FA22D0" w:rsidRPr="00FD2F75" w14:paraId="788AA444" w14:textId="77777777" w:rsidTr="00FA22D0">
        <w:trPr>
          <w:trHeight w:val="240"/>
        </w:trPr>
        <w:tc>
          <w:tcPr>
            <w:tcW w:w="1203" w:type="dxa"/>
            <w:vMerge/>
            <w:tcBorders>
              <w:top w:val="single" w:sz="4" w:space="0" w:color="auto"/>
              <w:left w:val="single" w:sz="4" w:space="0" w:color="auto"/>
              <w:bottom w:val="single" w:sz="4" w:space="0" w:color="auto"/>
              <w:right w:val="single" w:sz="4" w:space="0" w:color="auto"/>
            </w:tcBorders>
            <w:vAlign w:val="center"/>
            <w:hideMark/>
          </w:tcPr>
          <w:p w14:paraId="788AA435"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773" w:type="dxa"/>
            <w:gridSpan w:val="3"/>
            <w:tcBorders>
              <w:top w:val="single" w:sz="4" w:space="0" w:color="auto"/>
              <w:left w:val="nil"/>
              <w:bottom w:val="single" w:sz="4" w:space="0" w:color="auto"/>
              <w:right w:val="single" w:sz="4" w:space="0" w:color="auto"/>
            </w:tcBorders>
            <w:shd w:val="clear" w:color="000000" w:fill="D9E1F2"/>
            <w:noWrap/>
            <w:vAlign w:val="center"/>
            <w:hideMark/>
          </w:tcPr>
          <w:p w14:paraId="788AA43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C. SEKSIONI I PASURISE</w:t>
            </w:r>
          </w:p>
        </w:tc>
        <w:tc>
          <w:tcPr>
            <w:tcW w:w="720" w:type="dxa"/>
            <w:gridSpan w:val="5"/>
            <w:tcBorders>
              <w:top w:val="single" w:sz="4" w:space="0" w:color="auto"/>
              <w:left w:val="nil"/>
              <w:bottom w:val="single" w:sz="4" w:space="0" w:color="auto"/>
              <w:right w:val="single" w:sz="4" w:space="0" w:color="auto"/>
            </w:tcBorders>
            <w:shd w:val="clear" w:color="000000" w:fill="D9E1F2"/>
            <w:vAlign w:val="center"/>
            <w:hideMark/>
          </w:tcPr>
          <w:p w14:paraId="788AA43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A. SEKSIONI I IDNETIFIKIMIT TE PASURISE </w:t>
            </w:r>
          </w:p>
        </w:tc>
        <w:tc>
          <w:tcPr>
            <w:tcW w:w="1025" w:type="dxa"/>
            <w:gridSpan w:val="4"/>
            <w:tcBorders>
              <w:top w:val="single" w:sz="4" w:space="0" w:color="auto"/>
              <w:left w:val="nil"/>
              <w:bottom w:val="single" w:sz="4" w:space="0" w:color="auto"/>
              <w:right w:val="single" w:sz="4" w:space="0" w:color="auto"/>
            </w:tcBorders>
            <w:shd w:val="clear" w:color="000000" w:fill="D9E1F2"/>
            <w:vAlign w:val="center"/>
            <w:hideMark/>
          </w:tcPr>
          <w:p w14:paraId="788AA43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B. SEKSIONI I PERSHKRIMIT TE PASURISE </w:t>
            </w:r>
          </w:p>
        </w:tc>
        <w:tc>
          <w:tcPr>
            <w:tcW w:w="274"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3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Pershkrimi i vecante</w:t>
            </w:r>
          </w:p>
        </w:tc>
        <w:tc>
          <w:tcPr>
            <w:tcW w:w="238"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3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SEKSIONI D</w:t>
            </w:r>
          </w:p>
        </w:tc>
        <w:tc>
          <w:tcPr>
            <w:tcW w:w="251"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3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SEKSIONI E </w:t>
            </w:r>
          </w:p>
        </w:tc>
        <w:tc>
          <w:tcPr>
            <w:tcW w:w="767" w:type="dxa"/>
            <w:gridSpan w:val="4"/>
            <w:tcBorders>
              <w:top w:val="single" w:sz="4" w:space="0" w:color="auto"/>
              <w:left w:val="nil"/>
              <w:bottom w:val="single" w:sz="4" w:space="0" w:color="auto"/>
              <w:right w:val="single" w:sz="4" w:space="0" w:color="auto"/>
            </w:tcBorders>
            <w:shd w:val="clear" w:color="000000" w:fill="D9E1F2"/>
            <w:vAlign w:val="center"/>
            <w:hideMark/>
          </w:tcPr>
          <w:p w14:paraId="788AA43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Shpronësim tokë "arë, kullotë, livadh"</w:t>
            </w:r>
          </w:p>
        </w:tc>
        <w:tc>
          <w:tcPr>
            <w:tcW w:w="821" w:type="dxa"/>
            <w:gridSpan w:val="4"/>
            <w:tcBorders>
              <w:top w:val="single" w:sz="4" w:space="0" w:color="auto"/>
              <w:left w:val="nil"/>
              <w:bottom w:val="single" w:sz="4" w:space="0" w:color="auto"/>
              <w:right w:val="single" w:sz="4" w:space="0" w:color="auto"/>
            </w:tcBorders>
            <w:shd w:val="clear" w:color="000000" w:fill="D9E1F2"/>
            <w:noWrap/>
            <w:vAlign w:val="center"/>
            <w:hideMark/>
          </w:tcPr>
          <w:p w14:paraId="788AA43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Shpronësim tokë "truall"</w:t>
            </w:r>
          </w:p>
        </w:tc>
        <w:tc>
          <w:tcPr>
            <w:tcW w:w="755" w:type="dxa"/>
            <w:gridSpan w:val="4"/>
            <w:tcBorders>
              <w:top w:val="single" w:sz="4" w:space="0" w:color="auto"/>
              <w:left w:val="nil"/>
              <w:bottom w:val="single" w:sz="4" w:space="0" w:color="auto"/>
              <w:right w:val="single" w:sz="4" w:space="0" w:color="auto"/>
            </w:tcBorders>
            <w:shd w:val="clear" w:color="000000" w:fill="D9E1F2"/>
            <w:vAlign w:val="center"/>
            <w:hideMark/>
          </w:tcPr>
          <w:p w14:paraId="788AA43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Ndërtesë banimi (shtëpi)</w:t>
            </w:r>
          </w:p>
        </w:tc>
        <w:tc>
          <w:tcPr>
            <w:tcW w:w="973" w:type="dxa"/>
            <w:gridSpan w:val="5"/>
            <w:tcBorders>
              <w:top w:val="single" w:sz="4" w:space="0" w:color="auto"/>
              <w:left w:val="nil"/>
              <w:bottom w:val="single" w:sz="4" w:space="0" w:color="auto"/>
              <w:right w:val="single" w:sz="4" w:space="0" w:color="000000"/>
            </w:tcBorders>
            <w:shd w:val="clear" w:color="000000" w:fill="D9E1F2"/>
            <w:vAlign w:val="center"/>
            <w:hideMark/>
          </w:tcPr>
          <w:p w14:paraId="788AA43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Ndërtesë jo banimi</w:t>
            </w:r>
          </w:p>
        </w:tc>
        <w:tc>
          <w:tcPr>
            <w:tcW w:w="250"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4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 Perllogartija e mases se shperblimit te pasurive prone private qe shpronesohen</w:t>
            </w:r>
          </w:p>
        </w:tc>
        <w:tc>
          <w:tcPr>
            <w:tcW w:w="235" w:type="dxa"/>
            <w:vMerge/>
            <w:tcBorders>
              <w:top w:val="single" w:sz="4" w:space="0" w:color="auto"/>
              <w:left w:val="single" w:sz="4" w:space="0" w:color="auto"/>
              <w:bottom w:val="single" w:sz="4" w:space="0" w:color="auto"/>
              <w:right w:val="single" w:sz="4" w:space="0" w:color="auto"/>
            </w:tcBorders>
            <w:vAlign w:val="center"/>
            <w:hideMark/>
          </w:tcPr>
          <w:p w14:paraId="788AA441"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11" w:type="dxa"/>
            <w:vMerge/>
            <w:tcBorders>
              <w:top w:val="single" w:sz="4" w:space="0" w:color="auto"/>
              <w:left w:val="single" w:sz="4" w:space="0" w:color="auto"/>
              <w:bottom w:val="single" w:sz="4" w:space="0" w:color="auto"/>
              <w:right w:val="single" w:sz="4" w:space="0" w:color="auto"/>
            </w:tcBorders>
            <w:vAlign w:val="center"/>
            <w:hideMark/>
          </w:tcPr>
          <w:p w14:paraId="788AA442"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874" w:type="dxa"/>
            <w:vMerge/>
            <w:tcBorders>
              <w:top w:val="single" w:sz="4" w:space="0" w:color="auto"/>
              <w:left w:val="single" w:sz="4" w:space="0" w:color="auto"/>
              <w:bottom w:val="single" w:sz="4" w:space="0" w:color="auto"/>
              <w:right w:val="single" w:sz="4" w:space="0" w:color="auto"/>
            </w:tcBorders>
            <w:vAlign w:val="center"/>
            <w:hideMark/>
          </w:tcPr>
          <w:p w14:paraId="788AA443"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r>
      <w:tr w:rsidR="00FA22D0" w:rsidRPr="00FD2F75" w14:paraId="788AA46A" w14:textId="77777777" w:rsidTr="00FA22D0">
        <w:trPr>
          <w:trHeight w:val="240"/>
        </w:trPr>
        <w:tc>
          <w:tcPr>
            <w:tcW w:w="1203" w:type="dxa"/>
            <w:vMerge/>
            <w:tcBorders>
              <w:top w:val="single" w:sz="4" w:space="0" w:color="auto"/>
              <w:left w:val="single" w:sz="4" w:space="0" w:color="auto"/>
              <w:bottom w:val="single" w:sz="4" w:space="0" w:color="auto"/>
              <w:right w:val="single" w:sz="4" w:space="0" w:color="auto"/>
            </w:tcBorders>
            <w:vAlign w:val="center"/>
            <w:hideMark/>
          </w:tcPr>
          <w:p w14:paraId="788AA445"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50"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4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Emri</w:t>
            </w:r>
          </w:p>
        </w:tc>
        <w:tc>
          <w:tcPr>
            <w:tcW w:w="257" w:type="dxa"/>
            <w:vMerge w:val="restart"/>
            <w:tcBorders>
              <w:top w:val="nil"/>
              <w:left w:val="single" w:sz="4" w:space="0" w:color="auto"/>
              <w:bottom w:val="single" w:sz="4" w:space="0" w:color="auto"/>
              <w:right w:val="single" w:sz="4" w:space="0" w:color="auto"/>
            </w:tcBorders>
            <w:shd w:val="clear" w:color="000000" w:fill="D9E1F2"/>
            <w:noWrap/>
            <w:vAlign w:val="center"/>
            <w:hideMark/>
          </w:tcPr>
          <w:p w14:paraId="788AA44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Atësia</w:t>
            </w:r>
          </w:p>
        </w:tc>
        <w:tc>
          <w:tcPr>
            <w:tcW w:w="266" w:type="dxa"/>
            <w:vMerge w:val="restart"/>
            <w:tcBorders>
              <w:top w:val="nil"/>
              <w:left w:val="single" w:sz="4" w:space="0" w:color="auto"/>
              <w:bottom w:val="single" w:sz="4" w:space="0" w:color="auto"/>
              <w:right w:val="single" w:sz="4" w:space="0" w:color="auto"/>
            </w:tcBorders>
            <w:shd w:val="clear" w:color="000000" w:fill="D9E1F2"/>
            <w:noWrap/>
            <w:vAlign w:val="center"/>
            <w:hideMark/>
          </w:tcPr>
          <w:p w14:paraId="788AA44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Mbiemri</w:t>
            </w:r>
          </w:p>
        </w:tc>
        <w:tc>
          <w:tcPr>
            <w:tcW w:w="97"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4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ZK</w:t>
            </w:r>
          </w:p>
        </w:tc>
        <w:tc>
          <w:tcPr>
            <w:tcW w:w="240"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4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Nr. Pas.</w:t>
            </w:r>
          </w:p>
        </w:tc>
        <w:tc>
          <w:tcPr>
            <w:tcW w:w="140"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4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Vol </w:t>
            </w:r>
          </w:p>
        </w:tc>
        <w:tc>
          <w:tcPr>
            <w:tcW w:w="95"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4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Fq</w:t>
            </w:r>
          </w:p>
        </w:tc>
        <w:tc>
          <w:tcPr>
            <w:tcW w:w="148"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4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Indeksi i hartes</w:t>
            </w:r>
          </w:p>
        </w:tc>
        <w:tc>
          <w:tcPr>
            <w:tcW w:w="223"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4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Dokumenti i pronesise</w:t>
            </w:r>
          </w:p>
        </w:tc>
        <w:tc>
          <w:tcPr>
            <w:tcW w:w="425"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4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Lloji i pasurise</w:t>
            </w:r>
          </w:p>
        </w:tc>
        <w:tc>
          <w:tcPr>
            <w:tcW w:w="188"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5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(m2)</w:t>
            </w:r>
          </w:p>
        </w:tc>
        <w:tc>
          <w:tcPr>
            <w:tcW w:w="189"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5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Siperfaqja e pasurise sipas LN (m2)</w:t>
            </w:r>
          </w:p>
        </w:tc>
        <w:tc>
          <w:tcPr>
            <w:tcW w:w="274" w:type="dxa"/>
            <w:vMerge/>
            <w:tcBorders>
              <w:top w:val="nil"/>
              <w:left w:val="single" w:sz="4" w:space="0" w:color="auto"/>
              <w:bottom w:val="single" w:sz="4" w:space="0" w:color="auto"/>
              <w:right w:val="single" w:sz="4" w:space="0" w:color="auto"/>
            </w:tcBorders>
            <w:vAlign w:val="center"/>
            <w:hideMark/>
          </w:tcPr>
          <w:p w14:paraId="788AA452"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38" w:type="dxa"/>
            <w:vMerge/>
            <w:tcBorders>
              <w:top w:val="nil"/>
              <w:left w:val="single" w:sz="4" w:space="0" w:color="auto"/>
              <w:bottom w:val="single" w:sz="4" w:space="0" w:color="auto"/>
              <w:right w:val="single" w:sz="4" w:space="0" w:color="auto"/>
            </w:tcBorders>
            <w:vAlign w:val="center"/>
            <w:hideMark/>
          </w:tcPr>
          <w:p w14:paraId="788AA453"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51" w:type="dxa"/>
            <w:vMerge/>
            <w:tcBorders>
              <w:top w:val="nil"/>
              <w:left w:val="single" w:sz="4" w:space="0" w:color="auto"/>
              <w:bottom w:val="single" w:sz="4" w:space="0" w:color="auto"/>
              <w:right w:val="single" w:sz="4" w:space="0" w:color="auto"/>
            </w:tcBorders>
            <w:vAlign w:val="center"/>
            <w:hideMark/>
          </w:tcPr>
          <w:p w14:paraId="788AA454"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84"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5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Konf. Nga ASHK Durres</w:t>
            </w:r>
            <w:r w:rsidRPr="00FD2F75">
              <w:rPr>
                <w:rFonts w:ascii="Garamond" w:eastAsia="Times New Roman" w:hAnsi="Garamond" w:cs="Calibri"/>
                <w:sz w:val="4"/>
                <w:szCs w:val="8"/>
                <w:lang w:val="sq-AL" w:eastAsia="sq-AL"/>
              </w:rPr>
              <w:br/>
              <w:t>(m</w:t>
            </w:r>
            <w:r w:rsidRPr="00FD2F75">
              <w:rPr>
                <w:rFonts w:ascii="Garamond" w:eastAsia="Times New Roman" w:hAnsi="Garamond" w:cs="Calibri"/>
                <w:sz w:val="4"/>
                <w:szCs w:val="8"/>
                <w:vertAlign w:val="superscript"/>
                <w:lang w:val="sq-AL" w:eastAsia="sq-AL"/>
              </w:rPr>
              <w:t>2</w:t>
            </w:r>
            <w:r w:rsidRPr="00FD2F75">
              <w:rPr>
                <w:rFonts w:ascii="Garamond" w:eastAsia="Times New Roman" w:hAnsi="Garamond" w:cs="Calibri"/>
                <w:sz w:val="4"/>
                <w:szCs w:val="8"/>
                <w:lang w:val="sq-AL" w:eastAsia="sq-AL"/>
              </w:rPr>
              <w:t>)</w:t>
            </w:r>
          </w:p>
        </w:tc>
        <w:tc>
          <w:tcPr>
            <w:tcW w:w="247"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5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per shpronesim sipas planit te shpronesimit - infrastruktura</w:t>
            </w:r>
            <w:r w:rsidRPr="00FD2F75">
              <w:rPr>
                <w:rFonts w:ascii="Garamond" w:eastAsia="Times New Roman" w:hAnsi="Garamond" w:cs="Calibri"/>
                <w:sz w:val="4"/>
                <w:szCs w:val="8"/>
                <w:lang w:val="sq-AL" w:eastAsia="sq-AL"/>
              </w:rPr>
              <w:br/>
              <w:t>(m2)</w:t>
            </w:r>
          </w:p>
        </w:tc>
        <w:tc>
          <w:tcPr>
            <w:tcW w:w="184"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5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Çmimi  sipas shkreses se  ASHK Durres nr. 6411/1 dt. 13.9.2022 (lekë/m</w:t>
            </w:r>
            <w:r w:rsidRPr="00FD2F75">
              <w:rPr>
                <w:rFonts w:ascii="Garamond" w:eastAsia="Times New Roman" w:hAnsi="Garamond" w:cs="Calibri"/>
                <w:sz w:val="4"/>
                <w:szCs w:val="8"/>
                <w:vertAlign w:val="superscript"/>
                <w:lang w:val="sq-AL" w:eastAsia="sq-AL"/>
              </w:rPr>
              <w:t>2</w:t>
            </w:r>
            <w:r w:rsidRPr="00FD2F75">
              <w:rPr>
                <w:rFonts w:ascii="Garamond" w:eastAsia="Times New Roman" w:hAnsi="Garamond" w:cs="Calibri"/>
                <w:sz w:val="4"/>
                <w:szCs w:val="8"/>
                <w:lang w:val="sq-AL" w:eastAsia="sq-AL"/>
              </w:rPr>
              <w:t>)</w:t>
            </w:r>
          </w:p>
        </w:tc>
        <w:tc>
          <w:tcPr>
            <w:tcW w:w="152"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5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Vlera </w:t>
            </w:r>
            <w:r w:rsidRPr="00FD2F75">
              <w:rPr>
                <w:rFonts w:ascii="Garamond" w:eastAsia="Times New Roman" w:hAnsi="Garamond" w:cs="Calibri"/>
                <w:sz w:val="4"/>
                <w:szCs w:val="8"/>
                <w:lang w:val="sq-AL" w:eastAsia="sq-AL"/>
              </w:rPr>
              <w:br/>
              <w:t>(lekë)</w:t>
            </w:r>
          </w:p>
        </w:tc>
        <w:tc>
          <w:tcPr>
            <w:tcW w:w="184"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5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Konf. Nga ASHK Durres</w:t>
            </w:r>
            <w:r w:rsidRPr="00FD2F75">
              <w:rPr>
                <w:rFonts w:ascii="Garamond" w:eastAsia="Times New Roman" w:hAnsi="Garamond" w:cs="Calibri"/>
                <w:sz w:val="4"/>
                <w:szCs w:val="8"/>
                <w:lang w:val="sq-AL" w:eastAsia="sq-AL"/>
              </w:rPr>
              <w:br/>
              <w:t>(m</w:t>
            </w:r>
            <w:r w:rsidRPr="00FD2F75">
              <w:rPr>
                <w:rFonts w:ascii="Garamond" w:eastAsia="Times New Roman" w:hAnsi="Garamond" w:cs="Calibri"/>
                <w:sz w:val="4"/>
                <w:szCs w:val="8"/>
                <w:vertAlign w:val="superscript"/>
                <w:lang w:val="sq-AL" w:eastAsia="sq-AL"/>
              </w:rPr>
              <w:t>2</w:t>
            </w:r>
            <w:r w:rsidRPr="00FD2F75">
              <w:rPr>
                <w:rFonts w:ascii="Garamond" w:eastAsia="Times New Roman" w:hAnsi="Garamond" w:cs="Calibri"/>
                <w:sz w:val="4"/>
                <w:szCs w:val="8"/>
                <w:lang w:val="sq-AL" w:eastAsia="sq-AL"/>
              </w:rPr>
              <w:t>)</w:t>
            </w:r>
          </w:p>
        </w:tc>
        <w:tc>
          <w:tcPr>
            <w:tcW w:w="247"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5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per shpronesim sipas planit te shpronesimit - infrastruktura</w:t>
            </w:r>
            <w:r w:rsidRPr="00FD2F75">
              <w:rPr>
                <w:rFonts w:ascii="Garamond" w:eastAsia="Times New Roman" w:hAnsi="Garamond" w:cs="Calibri"/>
                <w:sz w:val="4"/>
                <w:szCs w:val="8"/>
                <w:lang w:val="sq-AL" w:eastAsia="sq-AL"/>
              </w:rPr>
              <w:br/>
              <w:t>(m2)</w:t>
            </w:r>
          </w:p>
        </w:tc>
        <w:tc>
          <w:tcPr>
            <w:tcW w:w="206"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5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Çmimi </w:t>
            </w:r>
            <w:r w:rsidRPr="00FD2F75">
              <w:rPr>
                <w:rFonts w:ascii="Garamond" w:eastAsia="Times New Roman" w:hAnsi="Garamond" w:cs="Calibri"/>
                <w:sz w:val="4"/>
                <w:szCs w:val="8"/>
                <w:lang w:val="sq-AL" w:eastAsia="sq-AL"/>
              </w:rPr>
              <w:br/>
              <w:t>sipas VKM nr. 89  date 03.02.2016 (lekë/m</w:t>
            </w:r>
            <w:r w:rsidRPr="00FD2F75">
              <w:rPr>
                <w:rFonts w:ascii="Garamond" w:eastAsia="Times New Roman" w:hAnsi="Garamond" w:cs="Calibri"/>
                <w:sz w:val="4"/>
                <w:szCs w:val="8"/>
                <w:vertAlign w:val="superscript"/>
                <w:lang w:val="sq-AL" w:eastAsia="sq-AL"/>
              </w:rPr>
              <w:t>2</w:t>
            </w:r>
            <w:r w:rsidRPr="00FD2F75">
              <w:rPr>
                <w:rFonts w:ascii="Garamond" w:eastAsia="Times New Roman" w:hAnsi="Garamond" w:cs="Calibri"/>
                <w:sz w:val="4"/>
                <w:szCs w:val="8"/>
                <w:lang w:val="sq-AL" w:eastAsia="sq-AL"/>
              </w:rPr>
              <w:t>)</w:t>
            </w:r>
          </w:p>
        </w:tc>
        <w:tc>
          <w:tcPr>
            <w:tcW w:w="184"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5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Vlera </w:t>
            </w:r>
            <w:r w:rsidRPr="00FD2F75">
              <w:rPr>
                <w:rFonts w:ascii="Garamond" w:eastAsia="Times New Roman" w:hAnsi="Garamond" w:cs="Calibri"/>
                <w:sz w:val="4"/>
                <w:szCs w:val="8"/>
                <w:lang w:val="sq-AL" w:eastAsia="sq-AL"/>
              </w:rPr>
              <w:br/>
              <w:t>(lekë)</w:t>
            </w:r>
          </w:p>
        </w:tc>
        <w:tc>
          <w:tcPr>
            <w:tcW w:w="130"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5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Ndërt. konf. nga ASHK Durres</w:t>
            </w:r>
            <w:r w:rsidRPr="00FD2F75">
              <w:rPr>
                <w:rFonts w:ascii="Garamond" w:eastAsia="Times New Roman" w:hAnsi="Garamond" w:cs="Calibri"/>
                <w:sz w:val="4"/>
                <w:szCs w:val="8"/>
                <w:lang w:val="sq-AL" w:eastAsia="sq-AL"/>
              </w:rPr>
              <w:br/>
              <w:t>(m2)</w:t>
            </w:r>
          </w:p>
        </w:tc>
        <w:tc>
          <w:tcPr>
            <w:tcW w:w="247"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5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per shpronesim sipas planit te shpronesimit - infrastruktura</w:t>
            </w:r>
            <w:r w:rsidRPr="00FD2F75">
              <w:rPr>
                <w:rFonts w:ascii="Garamond" w:eastAsia="Times New Roman" w:hAnsi="Garamond" w:cs="Calibri"/>
                <w:sz w:val="4"/>
                <w:szCs w:val="8"/>
                <w:lang w:val="sq-AL" w:eastAsia="sq-AL"/>
              </w:rPr>
              <w:br/>
              <w:t>(m2)</w:t>
            </w:r>
          </w:p>
        </w:tc>
        <w:tc>
          <w:tcPr>
            <w:tcW w:w="172"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5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Çmimi sipas shkreses se ASHK Durres nr. 6187/1 dt. 9.9.2022 </w:t>
            </w:r>
            <w:r w:rsidRPr="00FD2F75">
              <w:rPr>
                <w:rFonts w:ascii="Garamond" w:eastAsia="Times New Roman" w:hAnsi="Garamond" w:cs="Calibri"/>
                <w:sz w:val="4"/>
                <w:szCs w:val="8"/>
                <w:lang w:val="sq-AL" w:eastAsia="sq-AL"/>
              </w:rPr>
              <w:br/>
              <w:t>(lekë/m</w:t>
            </w:r>
            <w:r w:rsidRPr="00FD2F75">
              <w:rPr>
                <w:rFonts w:ascii="Garamond" w:eastAsia="Times New Roman" w:hAnsi="Garamond" w:cs="Calibri"/>
                <w:sz w:val="4"/>
                <w:szCs w:val="8"/>
                <w:vertAlign w:val="superscript"/>
                <w:lang w:val="sq-AL" w:eastAsia="sq-AL"/>
              </w:rPr>
              <w:t>2</w:t>
            </w:r>
            <w:r w:rsidRPr="00FD2F75">
              <w:rPr>
                <w:rFonts w:ascii="Garamond" w:eastAsia="Times New Roman" w:hAnsi="Garamond" w:cs="Calibri"/>
                <w:sz w:val="4"/>
                <w:szCs w:val="8"/>
                <w:lang w:val="sq-AL" w:eastAsia="sq-AL"/>
              </w:rPr>
              <w:t>)</w:t>
            </w:r>
          </w:p>
        </w:tc>
        <w:tc>
          <w:tcPr>
            <w:tcW w:w="206"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6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Vlera </w:t>
            </w:r>
            <w:r w:rsidRPr="00FD2F75">
              <w:rPr>
                <w:rFonts w:ascii="Garamond" w:eastAsia="Times New Roman" w:hAnsi="Garamond" w:cs="Calibri"/>
                <w:sz w:val="4"/>
                <w:szCs w:val="8"/>
                <w:lang w:val="sq-AL" w:eastAsia="sq-AL"/>
              </w:rPr>
              <w:br/>
              <w:t>(lekë)</w:t>
            </w:r>
          </w:p>
        </w:tc>
        <w:tc>
          <w:tcPr>
            <w:tcW w:w="130"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6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Ndërt. konf. nga ASHK Durres</w:t>
            </w:r>
            <w:r w:rsidRPr="00FD2F75">
              <w:rPr>
                <w:rFonts w:ascii="Garamond" w:eastAsia="Times New Roman" w:hAnsi="Garamond" w:cs="Calibri"/>
                <w:sz w:val="4"/>
                <w:szCs w:val="8"/>
                <w:lang w:val="sq-AL" w:eastAsia="sq-AL"/>
              </w:rPr>
              <w:br/>
              <w:t>(m2)</w:t>
            </w:r>
          </w:p>
        </w:tc>
        <w:tc>
          <w:tcPr>
            <w:tcW w:w="247"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6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per shpronesim sipas planit te shpronesimit - infrastruktura</w:t>
            </w:r>
            <w:r w:rsidRPr="00FD2F75">
              <w:rPr>
                <w:rFonts w:ascii="Garamond" w:eastAsia="Times New Roman" w:hAnsi="Garamond" w:cs="Calibri"/>
                <w:sz w:val="4"/>
                <w:szCs w:val="8"/>
                <w:lang w:val="sq-AL" w:eastAsia="sq-AL"/>
              </w:rPr>
              <w:br/>
              <w:t>(m2)</w:t>
            </w:r>
          </w:p>
        </w:tc>
        <w:tc>
          <w:tcPr>
            <w:tcW w:w="206"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6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Çmimi sipas UKM nr.3, date 28.12.2016</w:t>
            </w:r>
            <w:r w:rsidRPr="00FD2F75">
              <w:rPr>
                <w:rFonts w:ascii="Garamond" w:eastAsia="Times New Roman" w:hAnsi="Garamond" w:cs="Calibri"/>
                <w:sz w:val="4"/>
                <w:szCs w:val="8"/>
                <w:lang w:val="sq-AL" w:eastAsia="sq-AL"/>
              </w:rPr>
              <w:br/>
              <w:t>(lekë/m</w:t>
            </w:r>
            <w:r w:rsidRPr="00FD2F75">
              <w:rPr>
                <w:rFonts w:ascii="Garamond" w:eastAsia="Times New Roman" w:hAnsi="Garamond" w:cs="Calibri"/>
                <w:sz w:val="4"/>
                <w:szCs w:val="8"/>
                <w:vertAlign w:val="superscript"/>
                <w:lang w:val="sq-AL" w:eastAsia="sq-AL"/>
              </w:rPr>
              <w:t>2</w:t>
            </w:r>
            <w:r w:rsidRPr="00FD2F75">
              <w:rPr>
                <w:rFonts w:ascii="Garamond" w:eastAsia="Times New Roman" w:hAnsi="Garamond" w:cs="Calibri"/>
                <w:sz w:val="4"/>
                <w:szCs w:val="8"/>
                <w:lang w:val="sq-AL" w:eastAsia="sq-AL"/>
              </w:rPr>
              <w:t>)</w:t>
            </w:r>
          </w:p>
        </w:tc>
        <w:tc>
          <w:tcPr>
            <w:tcW w:w="184" w:type="dxa"/>
            <w:vMerge w:val="restart"/>
            <w:tcBorders>
              <w:top w:val="nil"/>
              <w:left w:val="single" w:sz="4" w:space="0" w:color="auto"/>
              <w:bottom w:val="single" w:sz="4" w:space="0" w:color="auto"/>
              <w:right w:val="single" w:sz="4" w:space="0" w:color="auto"/>
            </w:tcBorders>
            <w:shd w:val="clear" w:color="000000" w:fill="D9E1F2"/>
            <w:vAlign w:val="center"/>
            <w:hideMark/>
          </w:tcPr>
          <w:p w14:paraId="788AA46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Vlera </w:t>
            </w:r>
          </w:p>
        </w:tc>
        <w:tc>
          <w:tcPr>
            <w:tcW w:w="206" w:type="dxa"/>
            <w:vMerge w:val="restart"/>
            <w:tcBorders>
              <w:top w:val="nil"/>
              <w:left w:val="single" w:sz="4" w:space="0" w:color="auto"/>
              <w:bottom w:val="single" w:sz="4" w:space="0" w:color="000000"/>
              <w:right w:val="single" w:sz="4" w:space="0" w:color="auto"/>
            </w:tcBorders>
            <w:shd w:val="clear" w:color="000000" w:fill="D9E1F2"/>
            <w:vAlign w:val="center"/>
            <w:hideMark/>
          </w:tcPr>
          <w:p w14:paraId="788AA46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Siperfaqe Bodrum</w:t>
            </w:r>
            <w:r w:rsidRPr="00FD2F75">
              <w:rPr>
                <w:rFonts w:ascii="Garamond" w:eastAsia="Times New Roman" w:hAnsi="Garamond" w:cs="Calibri"/>
                <w:sz w:val="4"/>
                <w:szCs w:val="8"/>
                <w:lang w:val="sq-AL" w:eastAsia="sq-AL"/>
              </w:rPr>
              <w:br/>
              <w:t>e konfirmuar nga ASHK Durres</w:t>
            </w:r>
            <w:r w:rsidRPr="00FD2F75">
              <w:rPr>
                <w:rFonts w:ascii="Garamond" w:eastAsia="Times New Roman" w:hAnsi="Garamond" w:cs="Calibri"/>
                <w:sz w:val="4"/>
                <w:szCs w:val="8"/>
                <w:lang w:val="sq-AL" w:eastAsia="sq-AL"/>
              </w:rPr>
              <w:br/>
              <w:t>(m2)</w:t>
            </w:r>
          </w:p>
        </w:tc>
        <w:tc>
          <w:tcPr>
            <w:tcW w:w="250" w:type="dxa"/>
            <w:vMerge/>
            <w:tcBorders>
              <w:top w:val="nil"/>
              <w:left w:val="single" w:sz="4" w:space="0" w:color="auto"/>
              <w:bottom w:val="single" w:sz="4" w:space="0" w:color="auto"/>
              <w:right w:val="single" w:sz="4" w:space="0" w:color="auto"/>
            </w:tcBorders>
            <w:vAlign w:val="center"/>
            <w:hideMark/>
          </w:tcPr>
          <w:p w14:paraId="788AA466"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35" w:type="dxa"/>
            <w:vMerge/>
            <w:tcBorders>
              <w:top w:val="single" w:sz="4" w:space="0" w:color="auto"/>
              <w:left w:val="single" w:sz="4" w:space="0" w:color="auto"/>
              <w:bottom w:val="single" w:sz="4" w:space="0" w:color="auto"/>
              <w:right w:val="single" w:sz="4" w:space="0" w:color="auto"/>
            </w:tcBorders>
            <w:vAlign w:val="center"/>
            <w:hideMark/>
          </w:tcPr>
          <w:p w14:paraId="788AA467"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11" w:type="dxa"/>
            <w:vMerge/>
            <w:tcBorders>
              <w:top w:val="single" w:sz="4" w:space="0" w:color="auto"/>
              <w:left w:val="single" w:sz="4" w:space="0" w:color="auto"/>
              <w:bottom w:val="single" w:sz="4" w:space="0" w:color="auto"/>
              <w:right w:val="single" w:sz="4" w:space="0" w:color="auto"/>
            </w:tcBorders>
            <w:vAlign w:val="center"/>
            <w:hideMark/>
          </w:tcPr>
          <w:p w14:paraId="788AA468"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874" w:type="dxa"/>
            <w:vMerge/>
            <w:tcBorders>
              <w:top w:val="single" w:sz="4" w:space="0" w:color="auto"/>
              <w:left w:val="single" w:sz="4" w:space="0" w:color="auto"/>
              <w:bottom w:val="single" w:sz="4" w:space="0" w:color="auto"/>
              <w:right w:val="single" w:sz="4" w:space="0" w:color="auto"/>
            </w:tcBorders>
            <w:vAlign w:val="center"/>
            <w:hideMark/>
          </w:tcPr>
          <w:p w14:paraId="788AA469"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r>
      <w:tr w:rsidR="00FA22D0" w:rsidRPr="00FD2F75" w14:paraId="788AA490" w14:textId="77777777" w:rsidTr="00FA22D0">
        <w:trPr>
          <w:trHeight w:val="240"/>
        </w:trPr>
        <w:tc>
          <w:tcPr>
            <w:tcW w:w="1203" w:type="dxa"/>
            <w:vMerge/>
            <w:tcBorders>
              <w:top w:val="single" w:sz="4" w:space="0" w:color="auto"/>
              <w:left w:val="single" w:sz="4" w:space="0" w:color="auto"/>
              <w:bottom w:val="single" w:sz="4" w:space="0" w:color="auto"/>
              <w:right w:val="single" w:sz="4" w:space="0" w:color="auto"/>
            </w:tcBorders>
            <w:vAlign w:val="center"/>
            <w:hideMark/>
          </w:tcPr>
          <w:p w14:paraId="788AA46B"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50" w:type="dxa"/>
            <w:vMerge/>
            <w:tcBorders>
              <w:top w:val="nil"/>
              <w:left w:val="single" w:sz="4" w:space="0" w:color="auto"/>
              <w:bottom w:val="single" w:sz="4" w:space="0" w:color="auto"/>
              <w:right w:val="single" w:sz="4" w:space="0" w:color="auto"/>
            </w:tcBorders>
            <w:vAlign w:val="center"/>
            <w:hideMark/>
          </w:tcPr>
          <w:p w14:paraId="788AA46C"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57" w:type="dxa"/>
            <w:vMerge/>
            <w:tcBorders>
              <w:top w:val="nil"/>
              <w:left w:val="single" w:sz="4" w:space="0" w:color="auto"/>
              <w:bottom w:val="single" w:sz="4" w:space="0" w:color="auto"/>
              <w:right w:val="single" w:sz="4" w:space="0" w:color="auto"/>
            </w:tcBorders>
            <w:vAlign w:val="center"/>
            <w:hideMark/>
          </w:tcPr>
          <w:p w14:paraId="788AA46D"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66" w:type="dxa"/>
            <w:vMerge/>
            <w:tcBorders>
              <w:top w:val="nil"/>
              <w:left w:val="single" w:sz="4" w:space="0" w:color="auto"/>
              <w:bottom w:val="single" w:sz="4" w:space="0" w:color="auto"/>
              <w:right w:val="single" w:sz="4" w:space="0" w:color="auto"/>
            </w:tcBorders>
            <w:vAlign w:val="center"/>
            <w:hideMark/>
          </w:tcPr>
          <w:p w14:paraId="788AA46E"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97" w:type="dxa"/>
            <w:vMerge/>
            <w:tcBorders>
              <w:top w:val="nil"/>
              <w:left w:val="single" w:sz="4" w:space="0" w:color="auto"/>
              <w:bottom w:val="single" w:sz="4" w:space="0" w:color="auto"/>
              <w:right w:val="single" w:sz="4" w:space="0" w:color="auto"/>
            </w:tcBorders>
            <w:vAlign w:val="center"/>
            <w:hideMark/>
          </w:tcPr>
          <w:p w14:paraId="788AA46F"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40" w:type="dxa"/>
            <w:vMerge/>
            <w:tcBorders>
              <w:top w:val="nil"/>
              <w:left w:val="single" w:sz="4" w:space="0" w:color="auto"/>
              <w:bottom w:val="single" w:sz="4" w:space="0" w:color="auto"/>
              <w:right w:val="single" w:sz="4" w:space="0" w:color="auto"/>
            </w:tcBorders>
            <w:vAlign w:val="center"/>
            <w:hideMark/>
          </w:tcPr>
          <w:p w14:paraId="788AA470"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40" w:type="dxa"/>
            <w:vMerge/>
            <w:tcBorders>
              <w:top w:val="nil"/>
              <w:left w:val="single" w:sz="4" w:space="0" w:color="auto"/>
              <w:bottom w:val="single" w:sz="4" w:space="0" w:color="auto"/>
              <w:right w:val="single" w:sz="4" w:space="0" w:color="auto"/>
            </w:tcBorders>
            <w:vAlign w:val="center"/>
            <w:hideMark/>
          </w:tcPr>
          <w:p w14:paraId="788AA471"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95" w:type="dxa"/>
            <w:vMerge/>
            <w:tcBorders>
              <w:top w:val="nil"/>
              <w:left w:val="single" w:sz="4" w:space="0" w:color="auto"/>
              <w:bottom w:val="single" w:sz="4" w:space="0" w:color="auto"/>
              <w:right w:val="single" w:sz="4" w:space="0" w:color="auto"/>
            </w:tcBorders>
            <w:vAlign w:val="center"/>
            <w:hideMark/>
          </w:tcPr>
          <w:p w14:paraId="788AA472"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48" w:type="dxa"/>
            <w:vMerge/>
            <w:tcBorders>
              <w:top w:val="nil"/>
              <w:left w:val="single" w:sz="4" w:space="0" w:color="auto"/>
              <w:bottom w:val="single" w:sz="4" w:space="0" w:color="auto"/>
              <w:right w:val="single" w:sz="4" w:space="0" w:color="auto"/>
            </w:tcBorders>
            <w:vAlign w:val="center"/>
            <w:hideMark/>
          </w:tcPr>
          <w:p w14:paraId="788AA473"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23" w:type="dxa"/>
            <w:vMerge/>
            <w:tcBorders>
              <w:top w:val="nil"/>
              <w:left w:val="single" w:sz="4" w:space="0" w:color="auto"/>
              <w:bottom w:val="single" w:sz="4" w:space="0" w:color="auto"/>
              <w:right w:val="single" w:sz="4" w:space="0" w:color="auto"/>
            </w:tcBorders>
            <w:vAlign w:val="center"/>
            <w:hideMark/>
          </w:tcPr>
          <w:p w14:paraId="788AA474"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425" w:type="dxa"/>
            <w:vMerge/>
            <w:tcBorders>
              <w:top w:val="nil"/>
              <w:left w:val="single" w:sz="4" w:space="0" w:color="auto"/>
              <w:bottom w:val="single" w:sz="4" w:space="0" w:color="auto"/>
              <w:right w:val="single" w:sz="4" w:space="0" w:color="auto"/>
            </w:tcBorders>
            <w:vAlign w:val="center"/>
            <w:hideMark/>
          </w:tcPr>
          <w:p w14:paraId="788AA475"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88" w:type="dxa"/>
            <w:vMerge/>
            <w:tcBorders>
              <w:top w:val="nil"/>
              <w:left w:val="single" w:sz="4" w:space="0" w:color="auto"/>
              <w:bottom w:val="single" w:sz="4" w:space="0" w:color="auto"/>
              <w:right w:val="single" w:sz="4" w:space="0" w:color="auto"/>
            </w:tcBorders>
            <w:vAlign w:val="center"/>
            <w:hideMark/>
          </w:tcPr>
          <w:p w14:paraId="788AA476"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89" w:type="dxa"/>
            <w:vMerge/>
            <w:tcBorders>
              <w:top w:val="nil"/>
              <w:left w:val="single" w:sz="4" w:space="0" w:color="auto"/>
              <w:bottom w:val="single" w:sz="4" w:space="0" w:color="auto"/>
              <w:right w:val="single" w:sz="4" w:space="0" w:color="auto"/>
            </w:tcBorders>
            <w:vAlign w:val="center"/>
            <w:hideMark/>
          </w:tcPr>
          <w:p w14:paraId="788AA477"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74" w:type="dxa"/>
            <w:vMerge/>
            <w:tcBorders>
              <w:top w:val="nil"/>
              <w:left w:val="single" w:sz="4" w:space="0" w:color="auto"/>
              <w:bottom w:val="single" w:sz="4" w:space="0" w:color="auto"/>
              <w:right w:val="single" w:sz="4" w:space="0" w:color="auto"/>
            </w:tcBorders>
            <w:vAlign w:val="center"/>
            <w:hideMark/>
          </w:tcPr>
          <w:p w14:paraId="788AA478"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38" w:type="dxa"/>
            <w:vMerge/>
            <w:tcBorders>
              <w:top w:val="nil"/>
              <w:left w:val="single" w:sz="4" w:space="0" w:color="auto"/>
              <w:bottom w:val="single" w:sz="4" w:space="0" w:color="auto"/>
              <w:right w:val="single" w:sz="4" w:space="0" w:color="auto"/>
            </w:tcBorders>
            <w:vAlign w:val="center"/>
            <w:hideMark/>
          </w:tcPr>
          <w:p w14:paraId="788AA479"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51" w:type="dxa"/>
            <w:vMerge/>
            <w:tcBorders>
              <w:top w:val="nil"/>
              <w:left w:val="single" w:sz="4" w:space="0" w:color="auto"/>
              <w:bottom w:val="single" w:sz="4" w:space="0" w:color="auto"/>
              <w:right w:val="single" w:sz="4" w:space="0" w:color="auto"/>
            </w:tcBorders>
            <w:vAlign w:val="center"/>
            <w:hideMark/>
          </w:tcPr>
          <w:p w14:paraId="788AA47A"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84" w:type="dxa"/>
            <w:vMerge/>
            <w:tcBorders>
              <w:top w:val="nil"/>
              <w:left w:val="single" w:sz="4" w:space="0" w:color="auto"/>
              <w:bottom w:val="single" w:sz="4" w:space="0" w:color="auto"/>
              <w:right w:val="single" w:sz="4" w:space="0" w:color="auto"/>
            </w:tcBorders>
            <w:vAlign w:val="center"/>
            <w:hideMark/>
          </w:tcPr>
          <w:p w14:paraId="788AA47B"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47" w:type="dxa"/>
            <w:vMerge/>
            <w:tcBorders>
              <w:top w:val="nil"/>
              <w:left w:val="single" w:sz="4" w:space="0" w:color="auto"/>
              <w:bottom w:val="single" w:sz="4" w:space="0" w:color="auto"/>
              <w:right w:val="single" w:sz="4" w:space="0" w:color="auto"/>
            </w:tcBorders>
            <w:vAlign w:val="center"/>
            <w:hideMark/>
          </w:tcPr>
          <w:p w14:paraId="788AA47C"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84" w:type="dxa"/>
            <w:vMerge/>
            <w:tcBorders>
              <w:top w:val="nil"/>
              <w:left w:val="single" w:sz="4" w:space="0" w:color="auto"/>
              <w:bottom w:val="single" w:sz="4" w:space="0" w:color="auto"/>
              <w:right w:val="single" w:sz="4" w:space="0" w:color="auto"/>
            </w:tcBorders>
            <w:vAlign w:val="center"/>
            <w:hideMark/>
          </w:tcPr>
          <w:p w14:paraId="788AA47D"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52" w:type="dxa"/>
            <w:vMerge/>
            <w:tcBorders>
              <w:top w:val="nil"/>
              <w:left w:val="single" w:sz="4" w:space="0" w:color="auto"/>
              <w:bottom w:val="single" w:sz="4" w:space="0" w:color="auto"/>
              <w:right w:val="single" w:sz="4" w:space="0" w:color="auto"/>
            </w:tcBorders>
            <w:vAlign w:val="center"/>
            <w:hideMark/>
          </w:tcPr>
          <w:p w14:paraId="788AA47E"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84" w:type="dxa"/>
            <w:vMerge/>
            <w:tcBorders>
              <w:top w:val="nil"/>
              <w:left w:val="single" w:sz="4" w:space="0" w:color="auto"/>
              <w:bottom w:val="single" w:sz="4" w:space="0" w:color="auto"/>
              <w:right w:val="single" w:sz="4" w:space="0" w:color="auto"/>
            </w:tcBorders>
            <w:vAlign w:val="center"/>
            <w:hideMark/>
          </w:tcPr>
          <w:p w14:paraId="788AA47F"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47" w:type="dxa"/>
            <w:vMerge/>
            <w:tcBorders>
              <w:top w:val="nil"/>
              <w:left w:val="single" w:sz="4" w:space="0" w:color="auto"/>
              <w:bottom w:val="single" w:sz="4" w:space="0" w:color="auto"/>
              <w:right w:val="single" w:sz="4" w:space="0" w:color="auto"/>
            </w:tcBorders>
            <w:vAlign w:val="center"/>
            <w:hideMark/>
          </w:tcPr>
          <w:p w14:paraId="788AA480"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06" w:type="dxa"/>
            <w:vMerge/>
            <w:tcBorders>
              <w:top w:val="nil"/>
              <w:left w:val="single" w:sz="4" w:space="0" w:color="auto"/>
              <w:bottom w:val="single" w:sz="4" w:space="0" w:color="auto"/>
              <w:right w:val="single" w:sz="4" w:space="0" w:color="auto"/>
            </w:tcBorders>
            <w:vAlign w:val="center"/>
            <w:hideMark/>
          </w:tcPr>
          <w:p w14:paraId="788AA481"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84" w:type="dxa"/>
            <w:vMerge/>
            <w:tcBorders>
              <w:top w:val="nil"/>
              <w:left w:val="single" w:sz="4" w:space="0" w:color="auto"/>
              <w:bottom w:val="single" w:sz="4" w:space="0" w:color="auto"/>
              <w:right w:val="single" w:sz="4" w:space="0" w:color="auto"/>
            </w:tcBorders>
            <w:vAlign w:val="center"/>
            <w:hideMark/>
          </w:tcPr>
          <w:p w14:paraId="788AA482"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30" w:type="dxa"/>
            <w:vMerge/>
            <w:tcBorders>
              <w:top w:val="nil"/>
              <w:left w:val="single" w:sz="4" w:space="0" w:color="auto"/>
              <w:bottom w:val="single" w:sz="4" w:space="0" w:color="auto"/>
              <w:right w:val="single" w:sz="4" w:space="0" w:color="auto"/>
            </w:tcBorders>
            <w:vAlign w:val="center"/>
            <w:hideMark/>
          </w:tcPr>
          <w:p w14:paraId="788AA483"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47" w:type="dxa"/>
            <w:vMerge/>
            <w:tcBorders>
              <w:top w:val="nil"/>
              <w:left w:val="single" w:sz="4" w:space="0" w:color="auto"/>
              <w:bottom w:val="single" w:sz="4" w:space="0" w:color="auto"/>
              <w:right w:val="single" w:sz="4" w:space="0" w:color="auto"/>
            </w:tcBorders>
            <w:vAlign w:val="center"/>
            <w:hideMark/>
          </w:tcPr>
          <w:p w14:paraId="788AA484"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72" w:type="dxa"/>
            <w:vMerge/>
            <w:tcBorders>
              <w:top w:val="nil"/>
              <w:left w:val="single" w:sz="4" w:space="0" w:color="auto"/>
              <w:bottom w:val="single" w:sz="4" w:space="0" w:color="auto"/>
              <w:right w:val="single" w:sz="4" w:space="0" w:color="auto"/>
            </w:tcBorders>
            <w:vAlign w:val="center"/>
            <w:hideMark/>
          </w:tcPr>
          <w:p w14:paraId="788AA485"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06" w:type="dxa"/>
            <w:vMerge/>
            <w:tcBorders>
              <w:top w:val="nil"/>
              <w:left w:val="single" w:sz="4" w:space="0" w:color="auto"/>
              <w:bottom w:val="single" w:sz="4" w:space="0" w:color="auto"/>
              <w:right w:val="single" w:sz="4" w:space="0" w:color="auto"/>
            </w:tcBorders>
            <w:vAlign w:val="center"/>
            <w:hideMark/>
          </w:tcPr>
          <w:p w14:paraId="788AA486"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30" w:type="dxa"/>
            <w:vMerge/>
            <w:tcBorders>
              <w:top w:val="nil"/>
              <w:left w:val="single" w:sz="4" w:space="0" w:color="auto"/>
              <w:bottom w:val="single" w:sz="4" w:space="0" w:color="auto"/>
              <w:right w:val="single" w:sz="4" w:space="0" w:color="auto"/>
            </w:tcBorders>
            <w:vAlign w:val="center"/>
            <w:hideMark/>
          </w:tcPr>
          <w:p w14:paraId="788AA487"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47" w:type="dxa"/>
            <w:vMerge/>
            <w:tcBorders>
              <w:top w:val="nil"/>
              <w:left w:val="single" w:sz="4" w:space="0" w:color="auto"/>
              <w:bottom w:val="single" w:sz="4" w:space="0" w:color="auto"/>
              <w:right w:val="single" w:sz="4" w:space="0" w:color="auto"/>
            </w:tcBorders>
            <w:vAlign w:val="center"/>
            <w:hideMark/>
          </w:tcPr>
          <w:p w14:paraId="788AA488"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06" w:type="dxa"/>
            <w:vMerge/>
            <w:tcBorders>
              <w:top w:val="nil"/>
              <w:left w:val="single" w:sz="4" w:space="0" w:color="auto"/>
              <w:bottom w:val="single" w:sz="4" w:space="0" w:color="auto"/>
              <w:right w:val="single" w:sz="4" w:space="0" w:color="auto"/>
            </w:tcBorders>
            <w:vAlign w:val="center"/>
            <w:hideMark/>
          </w:tcPr>
          <w:p w14:paraId="788AA489"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84" w:type="dxa"/>
            <w:vMerge/>
            <w:tcBorders>
              <w:top w:val="nil"/>
              <w:left w:val="single" w:sz="4" w:space="0" w:color="auto"/>
              <w:bottom w:val="single" w:sz="4" w:space="0" w:color="auto"/>
              <w:right w:val="single" w:sz="4" w:space="0" w:color="auto"/>
            </w:tcBorders>
            <w:vAlign w:val="center"/>
            <w:hideMark/>
          </w:tcPr>
          <w:p w14:paraId="788AA48A"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06" w:type="dxa"/>
            <w:vMerge/>
            <w:tcBorders>
              <w:top w:val="nil"/>
              <w:left w:val="single" w:sz="4" w:space="0" w:color="auto"/>
              <w:bottom w:val="single" w:sz="4" w:space="0" w:color="000000"/>
              <w:right w:val="single" w:sz="4" w:space="0" w:color="auto"/>
            </w:tcBorders>
            <w:vAlign w:val="center"/>
            <w:hideMark/>
          </w:tcPr>
          <w:p w14:paraId="788AA48B"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50" w:type="dxa"/>
            <w:vMerge/>
            <w:tcBorders>
              <w:top w:val="nil"/>
              <w:left w:val="single" w:sz="4" w:space="0" w:color="auto"/>
              <w:bottom w:val="single" w:sz="4" w:space="0" w:color="auto"/>
              <w:right w:val="single" w:sz="4" w:space="0" w:color="auto"/>
            </w:tcBorders>
            <w:vAlign w:val="center"/>
            <w:hideMark/>
          </w:tcPr>
          <w:p w14:paraId="788AA48C"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35" w:type="dxa"/>
            <w:vMerge/>
            <w:tcBorders>
              <w:top w:val="single" w:sz="4" w:space="0" w:color="auto"/>
              <w:left w:val="single" w:sz="4" w:space="0" w:color="auto"/>
              <w:bottom w:val="single" w:sz="4" w:space="0" w:color="auto"/>
              <w:right w:val="single" w:sz="4" w:space="0" w:color="auto"/>
            </w:tcBorders>
            <w:vAlign w:val="center"/>
            <w:hideMark/>
          </w:tcPr>
          <w:p w14:paraId="788AA48D"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11" w:type="dxa"/>
            <w:vMerge/>
            <w:tcBorders>
              <w:top w:val="single" w:sz="4" w:space="0" w:color="auto"/>
              <w:left w:val="single" w:sz="4" w:space="0" w:color="auto"/>
              <w:bottom w:val="single" w:sz="4" w:space="0" w:color="auto"/>
              <w:right w:val="single" w:sz="4" w:space="0" w:color="auto"/>
            </w:tcBorders>
            <w:vAlign w:val="center"/>
            <w:hideMark/>
          </w:tcPr>
          <w:p w14:paraId="788AA48E"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874" w:type="dxa"/>
            <w:vMerge/>
            <w:tcBorders>
              <w:top w:val="single" w:sz="4" w:space="0" w:color="auto"/>
              <w:left w:val="single" w:sz="4" w:space="0" w:color="auto"/>
              <w:bottom w:val="single" w:sz="4" w:space="0" w:color="auto"/>
              <w:right w:val="single" w:sz="4" w:space="0" w:color="auto"/>
            </w:tcBorders>
            <w:vAlign w:val="center"/>
            <w:hideMark/>
          </w:tcPr>
          <w:p w14:paraId="788AA48F"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r>
      <w:tr w:rsidR="00FA22D0" w:rsidRPr="00FD2F75" w14:paraId="788AA4B6" w14:textId="77777777" w:rsidTr="00FA22D0">
        <w:trPr>
          <w:trHeight w:val="240"/>
        </w:trPr>
        <w:tc>
          <w:tcPr>
            <w:tcW w:w="1203" w:type="dxa"/>
            <w:vMerge/>
            <w:tcBorders>
              <w:top w:val="single" w:sz="4" w:space="0" w:color="auto"/>
              <w:left w:val="single" w:sz="4" w:space="0" w:color="auto"/>
              <w:bottom w:val="single" w:sz="4" w:space="0" w:color="auto"/>
              <w:right w:val="single" w:sz="4" w:space="0" w:color="auto"/>
            </w:tcBorders>
            <w:vAlign w:val="center"/>
            <w:hideMark/>
          </w:tcPr>
          <w:p w14:paraId="788AA491"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50" w:type="dxa"/>
            <w:vMerge/>
            <w:tcBorders>
              <w:top w:val="nil"/>
              <w:left w:val="single" w:sz="4" w:space="0" w:color="auto"/>
              <w:bottom w:val="single" w:sz="4" w:space="0" w:color="auto"/>
              <w:right w:val="single" w:sz="4" w:space="0" w:color="auto"/>
            </w:tcBorders>
            <w:vAlign w:val="center"/>
            <w:hideMark/>
          </w:tcPr>
          <w:p w14:paraId="788AA492"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57" w:type="dxa"/>
            <w:vMerge/>
            <w:tcBorders>
              <w:top w:val="nil"/>
              <w:left w:val="single" w:sz="4" w:space="0" w:color="auto"/>
              <w:bottom w:val="single" w:sz="4" w:space="0" w:color="auto"/>
              <w:right w:val="single" w:sz="4" w:space="0" w:color="auto"/>
            </w:tcBorders>
            <w:vAlign w:val="center"/>
            <w:hideMark/>
          </w:tcPr>
          <w:p w14:paraId="788AA493"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66" w:type="dxa"/>
            <w:vMerge/>
            <w:tcBorders>
              <w:top w:val="nil"/>
              <w:left w:val="single" w:sz="4" w:space="0" w:color="auto"/>
              <w:bottom w:val="single" w:sz="4" w:space="0" w:color="auto"/>
              <w:right w:val="single" w:sz="4" w:space="0" w:color="auto"/>
            </w:tcBorders>
            <w:vAlign w:val="center"/>
            <w:hideMark/>
          </w:tcPr>
          <w:p w14:paraId="788AA494"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97" w:type="dxa"/>
            <w:vMerge/>
            <w:tcBorders>
              <w:top w:val="nil"/>
              <w:left w:val="single" w:sz="4" w:space="0" w:color="auto"/>
              <w:bottom w:val="single" w:sz="4" w:space="0" w:color="auto"/>
              <w:right w:val="single" w:sz="4" w:space="0" w:color="auto"/>
            </w:tcBorders>
            <w:vAlign w:val="center"/>
            <w:hideMark/>
          </w:tcPr>
          <w:p w14:paraId="788AA495"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40" w:type="dxa"/>
            <w:vMerge/>
            <w:tcBorders>
              <w:top w:val="nil"/>
              <w:left w:val="single" w:sz="4" w:space="0" w:color="auto"/>
              <w:bottom w:val="single" w:sz="4" w:space="0" w:color="auto"/>
              <w:right w:val="single" w:sz="4" w:space="0" w:color="auto"/>
            </w:tcBorders>
            <w:vAlign w:val="center"/>
            <w:hideMark/>
          </w:tcPr>
          <w:p w14:paraId="788AA496"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40" w:type="dxa"/>
            <w:vMerge/>
            <w:tcBorders>
              <w:top w:val="nil"/>
              <w:left w:val="single" w:sz="4" w:space="0" w:color="auto"/>
              <w:bottom w:val="single" w:sz="4" w:space="0" w:color="auto"/>
              <w:right w:val="single" w:sz="4" w:space="0" w:color="auto"/>
            </w:tcBorders>
            <w:vAlign w:val="center"/>
            <w:hideMark/>
          </w:tcPr>
          <w:p w14:paraId="788AA497"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95" w:type="dxa"/>
            <w:vMerge/>
            <w:tcBorders>
              <w:top w:val="nil"/>
              <w:left w:val="single" w:sz="4" w:space="0" w:color="auto"/>
              <w:bottom w:val="single" w:sz="4" w:space="0" w:color="auto"/>
              <w:right w:val="single" w:sz="4" w:space="0" w:color="auto"/>
            </w:tcBorders>
            <w:vAlign w:val="center"/>
            <w:hideMark/>
          </w:tcPr>
          <w:p w14:paraId="788AA498"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48" w:type="dxa"/>
            <w:vMerge/>
            <w:tcBorders>
              <w:top w:val="nil"/>
              <w:left w:val="single" w:sz="4" w:space="0" w:color="auto"/>
              <w:bottom w:val="single" w:sz="4" w:space="0" w:color="auto"/>
              <w:right w:val="single" w:sz="4" w:space="0" w:color="auto"/>
            </w:tcBorders>
            <w:vAlign w:val="center"/>
            <w:hideMark/>
          </w:tcPr>
          <w:p w14:paraId="788AA499"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23" w:type="dxa"/>
            <w:vMerge/>
            <w:tcBorders>
              <w:top w:val="nil"/>
              <w:left w:val="single" w:sz="4" w:space="0" w:color="auto"/>
              <w:bottom w:val="single" w:sz="4" w:space="0" w:color="auto"/>
              <w:right w:val="single" w:sz="4" w:space="0" w:color="auto"/>
            </w:tcBorders>
            <w:vAlign w:val="center"/>
            <w:hideMark/>
          </w:tcPr>
          <w:p w14:paraId="788AA49A"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425" w:type="dxa"/>
            <w:vMerge/>
            <w:tcBorders>
              <w:top w:val="nil"/>
              <w:left w:val="single" w:sz="4" w:space="0" w:color="auto"/>
              <w:bottom w:val="single" w:sz="4" w:space="0" w:color="auto"/>
              <w:right w:val="single" w:sz="4" w:space="0" w:color="auto"/>
            </w:tcBorders>
            <w:vAlign w:val="center"/>
            <w:hideMark/>
          </w:tcPr>
          <w:p w14:paraId="788AA49B"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88" w:type="dxa"/>
            <w:vMerge/>
            <w:tcBorders>
              <w:top w:val="nil"/>
              <w:left w:val="single" w:sz="4" w:space="0" w:color="auto"/>
              <w:bottom w:val="single" w:sz="4" w:space="0" w:color="auto"/>
              <w:right w:val="single" w:sz="4" w:space="0" w:color="auto"/>
            </w:tcBorders>
            <w:vAlign w:val="center"/>
            <w:hideMark/>
          </w:tcPr>
          <w:p w14:paraId="788AA49C"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89" w:type="dxa"/>
            <w:vMerge/>
            <w:tcBorders>
              <w:top w:val="nil"/>
              <w:left w:val="single" w:sz="4" w:space="0" w:color="auto"/>
              <w:bottom w:val="single" w:sz="4" w:space="0" w:color="auto"/>
              <w:right w:val="single" w:sz="4" w:space="0" w:color="auto"/>
            </w:tcBorders>
            <w:vAlign w:val="center"/>
            <w:hideMark/>
          </w:tcPr>
          <w:p w14:paraId="788AA49D"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74" w:type="dxa"/>
            <w:vMerge/>
            <w:tcBorders>
              <w:top w:val="nil"/>
              <w:left w:val="single" w:sz="4" w:space="0" w:color="auto"/>
              <w:bottom w:val="single" w:sz="4" w:space="0" w:color="auto"/>
              <w:right w:val="single" w:sz="4" w:space="0" w:color="auto"/>
            </w:tcBorders>
            <w:vAlign w:val="center"/>
            <w:hideMark/>
          </w:tcPr>
          <w:p w14:paraId="788AA49E"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38" w:type="dxa"/>
            <w:vMerge/>
            <w:tcBorders>
              <w:top w:val="nil"/>
              <w:left w:val="single" w:sz="4" w:space="0" w:color="auto"/>
              <w:bottom w:val="single" w:sz="4" w:space="0" w:color="auto"/>
              <w:right w:val="single" w:sz="4" w:space="0" w:color="auto"/>
            </w:tcBorders>
            <w:vAlign w:val="center"/>
            <w:hideMark/>
          </w:tcPr>
          <w:p w14:paraId="788AA49F"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51" w:type="dxa"/>
            <w:vMerge/>
            <w:tcBorders>
              <w:top w:val="nil"/>
              <w:left w:val="single" w:sz="4" w:space="0" w:color="auto"/>
              <w:bottom w:val="single" w:sz="4" w:space="0" w:color="auto"/>
              <w:right w:val="single" w:sz="4" w:space="0" w:color="auto"/>
            </w:tcBorders>
            <w:vAlign w:val="center"/>
            <w:hideMark/>
          </w:tcPr>
          <w:p w14:paraId="788AA4A0"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84" w:type="dxa"/>
            <w:vMerge/>
            <w:tcBorders>
              <w:top w:val="nil"/>
              <w:left w:val="single" w:sz="4" w:space="0" w:color="auto"/>
              <w:bottom w:val="single" w:sz="4" w:space="0" w:color="auto"/>
              <w:right w:val="single" w:sz="4" w:space="0" w:color="auto"/>
            </w:tcBorders>
            <w:vAlign w:val="center"/>
            <w:hideMark/>
          </w:tcPr>
          <w:p w14:paraId="788AA4A1"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47" w:type="dxa"/>
            <w:vMerge/>
            <w:tcBorders>
              <w:top w:val="nil"/>
              <w:left w:val="single" w:sz="4" w:space="0" w:color="auto"/>
              <w:bottom w:val="single" w:sz="4" w:space="0" w:color="auto"/>
              <w:right w:val="single" w:sz="4" w:space="0" w:color="auto"/>
            </w:tcBorders>
            <w:vAlign w:val="center"/>
            <w:hideMark/>
          </w:tcPr>
          <w:p w14:paraId="788AA4A2"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84" w:type="dxa"/>
            <w:vMerge/>
            <w:tcBorders>
              <w:top w:val="nil"/>
              <w:left w:val="single" w:sz="4" w:space="0" w:color="auto"/>
              <w:bottom w:val="single" w:sz="4" w:space="0" w:color="auto"/>
              <w:right w:val="single" w:sz="4" w:space="0" w:color="auto"/>
            </w:tcBorders>
            <w:vAlign w:val="center"/>
            <w:hideMark/>
          </w:tcPr>
          <w:p w14:paraId="788AA4A3"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52" w:type="dxa"/>
            <w:vMerge/>
            <w:tcBorders>
              <w:top w:val="nil"/>
              <w:left w:val="single" w:sz="4" w:space="0" w:color="auto"/>
              <w:bottom w:val="single" w:sz="4" w:space="0" w:color="auto"/>
              <w:right w:val="single" w:sz="4" w:space="0" w:color="auto"/>
            </w:tcBorders>
            <w:vAlign w:val="center"/>
            <w:hideMark/>
          </w:tcPr>
          <w:p w14:paraId="788AA4A4"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84" w:type="dxa"/>
            <w:vMerge/>
            <w:tcBorders>
              <w:top w:val="nil"/>
              <w:left w:val="single" w:sz="4" w:space="0" w:color="auto"/>
              <w:bottom w:val="single" w:sz="4" w:space="0" w:color="auto"/>
              <w:right w:val="single" w:sz="4" w:space="0" w:color="auto"/>
            </w:tcBorders>
            <w:vAlign w:val="center"/>
            <w:hideMark/>
          </w:tcPr>
          <w:p w14:paraId="788AA4A5"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47" w:type="dxa"/>
            <w:vMerge/>
            <w:tcBorders>
              <w:top w:val="nil"/>
              <w:left w:val="single" w:sz="4" w:space="0" w:color="auto"/>
              <w:bottom w:val="single" w:sz="4" w:space="0" w:color="auto"/>
              <w:right w:val="single" w:sz="4" w:space="0" w:color="auto"/>
            </w:tcBorders>
            <w:vAlign w:val="center"/>
            <w:hideMark/>
          </w:tcPr>
          <w:p w14:paraId="788AA4A6"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06" w:type="dxa"/>
            <w:vMerge/>
            <w:tcBorders>
              <w:top w:val="nil"/>
              <w:left w:val="single" w:sz="4" w:space="0" w:color="auto"/>
              <w:bottom w:val="single" w:sz="4" w:space="0" w:color="auto"/>
              <w:right w:val="single" w:sz="4" w:space="0" w:color="auto"/>
            </w:tcBorders>
            <w:vAlign w:val="center"/>
            <w:hideMark/>
          </w:tcPr>
          <w:p w14:paraId="788AA4A7"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84" w:type="dxa"/>
            <w:vMerge/>
            <w:tcBorders>
              <w:top w:val="nil"/>
              <w:left w:val="single" w:sz="4" w:space="0" w:color="auto"/>
              <w:bottom w:val="single" w:sz="4" w:space="0" w:color="auto"/>
              <w:right w:val="single" w:sz="4" w:space="0" w:color="auto"/>
            </w:tcBorders>
            <w:vAlign w:val="center"/>
            <w:hideMark/>
          </w:tcPr>
          <w:p w14:paraId="788AA4A8"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30" w:type="dxa"/>
            <w:vMerge/>
            <w:tcBorders>
              <w:top w:val="nil"/>
              <w:left w:val="single" w:sz="4" w:space="0" w:color="auto"/>
              <w:bottom w:val="single" w:sz="4" w:space="0" w:color="auto"/>
              <w:right w:val="single" w:sz="4" w:space="0" w:color="auto"/>
            </w:tcBorders>
            <w:vAlign w:val="center"/>
            <w:hideMark/>
          </w:tcPr>
          <w:p w14:paraId="788AA4A9"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47" w:type="dxa"/>
            <w:vMerge/>
            <w:tcBorders>
              <w:top w:val="nil"/>
              <w:left w:val="single" w:sz="4" w:space="0" w:color="auto"/>
              <w:bottom w:val="single" w:sz="4" w:space="0" w:color="auto"/>
              <w:right w:val="single" w:sz="4" w:space="0" w:color="auto"/>
            </w:tcBorders>
            <w:vAlign w:val="center"/>
            <w:hideMark/>
          </w:tcPr>
          <w:p w14:paraId="788AA4AA"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72" w:type="dxa"/>
            <w:vMerge/>
            <w:tcBorders>
              <w:top w:val="nil"/>
              <w:left w:val="single" w:sz="4" w:space="0" w:color="auto"/>
              <w:bottom w:val="single" w:sz="4" w:space="0" w:color="auto"/>
              <w:right w:val="single" w:sz="4" w:space="0" w:color="auto"/>
            </w:tcBorders>
            <w:vAlign w:val="center"/>
            <w:hideMark/>
          </w:tcPr>
          <w:p w14:paraId="788AA4AB"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06" w:type="dxa"/>
            <w:vMerge/>
            <w:tcBorders>
              <w:top w:val="nil"/>
              <w:left w:val="single" w:sz="4" w:space="0" w:color="auto"/>
              <w:bottom w:val="single" w:sz="4" w:space="0" w:color="auto"/>
              <w:right w:val="single" w:sz="4" w:space="0" w:color="auto"/>
            </w:tcBorders>
            <w:vAlign w:val="center"/>
            <w:hideMark/>
          </w:tcPr>
          <w:p w14:paraId="788AA4AC"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30" w:type="dxa"/>
            <w:vMerge/>
            <w:tcBorders>
              <w:top w:val="nil"/>
              <w:left w:val="single" w:sz="4" w:space="0" w:color="auto"/>
              <w:bottom w:val="single" w:sz="4" w:space="0" w:color="auto"/>
              <w:right w:val="single" w:sz="4" w:space="0" w:color="auto"/>
            </w:tcBorders>
            <w:vAlign w:val="center"/>
            <w:hideMark/>
          </w:tcPr>
          <w:p w14:paraId="788AA4AD"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47" w:type="dxa"/>
            <w:vMerge/>
            <w:tcBorders>
              <w:top w:val="nil"/>
              <w:left w:val="single" w:sz="4" w:space="0" w:color="auto"/>
              <w:bottom w:val="single" w:sz="4" w:space="0" w:color="auto"/>
              <w:right w:val="single" w:sz="4" w:space="0" w:color="auto"/>
            </w:tcBorders>
            <w:vAlign w:val="center"/>
            <w:hideMark/>
          </w:tcPr>
          <w:p w14:paraId="788AA4AE"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06" w:type="dxa"/>
            <w:vMerge/>
            <w:tcBorders>
              <w:top w:val="nil"/>
              <w:left w:val="single" w:sz="4" w:space="0" w:color="auto"/>
              <w:bottom w:val="single" w:sz="4" w:space="0" w:color="auto"/>
              <w:right w:val="single" w:sz="4" w:space="0" w:color="auto"/>
            </w:tcBorders>
            <w:vAlign w:val="center"/>
            <w:hideMark/>
          </w:tcPr>
          <w:p w14:paraId="788AA4AF"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84" w:type="dxa"/>
            <w:vMerge/>
            <w:tcBorders>
              <w:top w:val="nil"/>
              <w:left w:val="single" w:sz="4" w:space="0" w:color="auto"/>
              <w:bottom w:val="single" w:sz="4" w:space="0" w:color="auto"/>
              <w:right w:val="single" w:sz="4" w:space="0" w:color="auto"/>
            </w:tcBorders>
            <w:vAlign w:val="center"/>
            <w:hideMark/>
          </w:tcPr>
          <w:p w14:paraId="788AA4B0"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06" w:type="dxa"/>
            <w:vMerge/>
            <w:tcBorders>
              <w:top w:val="nil"/>
              <w:left w:val="single" w:sz="4" w:space="0" w:color="auto"/>
              <w:bottom w:val="single" w:sz="4" w:space="0" w:color="000000"/>
              <w:right w:val="single" w:sz="4" w:space="0" w:color="auto"/>
            </w:tcBorders>
            <w:vAlign w:val="center"/>
            <w:hideMark/>
          </w:tcPr>
          <w:p w14:paraId="788AA4B1"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50" w:type="dxa"/>
            <w:vMerge/>
            <w:tcBorders>
              <w:top w:val="nil"/>
              <w:left w:val="single" w:sz="4" w:space="0" w:color="auto"/>
              <w:bottom w:val="single" w:sz="4" w:space="0" w:color="auto"/>
              <w:right w:val="single" w:sz="4" w:space="0" w:color="auto"/>
            </w:tcBorders>
            <w:vAlign w:val="center"/>
            <w:hideMark/>
          </w:tcPr>
          <w:p w14:paraId="788AA4B2"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35" w:type="dxa"/>
            <w:vMerge/>
            <w:tcBorders>
              <w:top w:val="single" w:sz="4" w:space="0" w:color="auto"/>
              <w:left w:val="single" w:sz="4" w:space="0" w:color="auto"/>
              <w:bottom w:val="single" w:sz="4" w:space="0" w:color="auto"/>
              <w:right w:val="single" w:sz="4" w:space="0" w:color="auto"/>
            </w:tcBorders>
            <w:vAlign w:val="center"/>
            <w:hideMark/>
          </w:tcPr>
          <w:p w14:paraId="788AA4B3"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11" w:type="dxa"/>
            <w:vMerge/>
            <w:tcBorders>
              <w:top w:val="single" w:sz="4" w:space="0" w:color="auto"/>
              <w:left w:val="single" w:sz="4" w:space="0" w:color="auto"/>
              <w:bottom w:val="single" w:sz="4" w:space="0" w:color="auto"/>
              <w:right w:val="single" w:sz="4" w:space="0" w:color="auto"/>
            </w:tcBorders>
            <w:vAlign w:val="center"/>
            <w:hideMark/>
          </w:tcPr>
          <w:p w14:paraId="788AA4B4"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874" w:type="dxa"/>
            <w:vMerge/>
            <w:tcBorders>
              <w:top w:val="single" w:sz="4" w:space="0" w:color="auto"/>
              <w:left w:val="single" w:sz="4" w:space="0" w:color="auto"/>
              <w:bottom w:val="single" w:sz="4" w:space="0" w:color="auto"/>
              <w:right w:val="single" w:sz="4" w:space="0" w:color="auto"/>
            </w:tcBorders>
            <w:vAlign w:val="center"/>
            <w:hideMark/>
          </w:tcPr>
          <w:p w14:paraId="788AA4B5"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r>
      <w:tr w:rsidR="00FA22D0" w:rsidRPr="00FD2F75" w14:paraId="788AA4DC" w14:textId="77777777" w:rsidTr="00FA22D0">
        <w:trPr>
          <w:trHeight w:val="240"/>
        </w:trPr>
        <w:tc>
          <w:tcPr>
            <w:tcW w:w="1203" w:type="dxa"/>
            <w:vMerge/>
            <w:tcBorders>
              <w:top w:val="single" w:sz="4" w:space="0" w:color="auto"/>
              <w:left w:val="single" w:sz="4" w:space="0" w:color="auto"/>
              <w:bottom w:val="single" w:sz="4" w:space="0" w:color="auto"/>
              <w:right w:val="single" w:sz="4" w:space="0" w:color="auto"/>
            </w:tcBorders>
            <w:vAlign w:val="center"/>
            <w:hideMark/>
          </w:tcPr>
          <w:p w14:paraId="788AA4B7"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50" w:type="dxa"/>
            <w:vMerge/>
            <w:tcBorders>
              <w:top w:val="nil"/>
              <w:left w:val="single" w:sz="4" w:space="0" w:color="auto"/>
              <w:bottom w:val="single" w:sz="4" w:space="0" w:color="auto"/>
              <w:right w:val="single" w:sz="4" w:space="0" w:color="auto"/>
            </w:tcBorders>
            <w:vAlign w:val="center"/>
            <w:hideMark/>
          </w:tcPr>
          <w:p w14:paraId="788AA4B8"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57" w:type="dxa"/>
            <w:vMerge/>
            <w:tcBorders>
              <w:top w:val="nil"/>
              <w:left w:val="single" w:sz="4" w:space="0" w:color="auto"/>
              <w:bottom w:val="single" w:sz="4" w:space="0" w:color="auto"/>
              <w:right w:val="single" w:sz="4" w:space="0" w:color="auto"/>
            </w:tcBorders>
            <w:vAlign w:val="center"/>
            <w:hideMark/>
          </w:tcPr>
          <w:p w14:paraId="788AA4B9"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66" w:type="dxa"/>
            <w:vMerge/>
            <w:tcBorders>
              <w:top w:val="nil"/>
              <w:left w:val="single" w:sz="4" w:space="0" w:color="auto"/>
              <w:bottom w:val="single" w:sz="4" w:space="0" w:color="auto"/>
              <w:right w:val="single" w:sz="4" w:space="0" w:color="auto"/>
            </w:tcBorders>
            <w:vAlign w:val="center"/>
            <w:hideMark/>
          </w:tcPr>
          <w:p w14:paraId="788AA4BA"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97" w:type="dxa"/>
            <w:vMerge/>
            <w:tcBorders>
              <w:top w:val="nil"/>
              <w:left w:val="single" w:sz="4" w:space="0" w:color="auto"/>
              <w:bottom w:val="single" w:sz="4" w:space="0" w:color="auto"/>
              <w:right w:val="single" w:sz="4" w:space="0" w:color="auto"/>
            </w:tcBorders>
            <w:vAlign w:val="center"/>
            <w:hideMark/>
          </w:tcPr>
          <w:p w14:paraId="788AA4BB"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40" w:type="dxa"/>
            <w:vMerge/>
            <w:tcBorders>
              <w:top w:val="nil"/>
              <w:left w:val="single" w:sz="4" w:space="0" w:color="auto"/>
              <w:bottom w:val="single" w:sz="4" w:space="0" w:color="auto"/>
              <w:right w:val="single" w:sz="4" w:space="0" w:color="auto"/>
            </w:tcBorders>
            <w:vAlign w:val="center"/>
            <w:hideMark/>
          </w:tcPr>
          <w:p w14:paraId="788AA4BC"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40" w:type="dxa"/>
            <w:vMerge/>
            <w:tcBorders>
              <w:top w:val="nil"/>
              <w:left w:val="single" w:sz="4" w:space="0" w:color="auto"/>
              <w:bottom w:val="single" w:sz="4" w:space="0" w:color="auto"/>
              <w:right w:val="single" w:sz="4" w:space="0" w:color="auto"/>
            </w:tcBorders>
            <w:vAlign w:val="center"/>
            <w:hideMark/>
          </w:tcPr>
          <w:p w14:paraId="788AA4BD"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95" w:type="dxa"/>
            <w:vMerge/>
            <w:tcBorders>
              <w:top w:val="nil"/>
              <w:left w:val="single" w:sz="4" w:space="0" w:color="auto"/>
              <w:bottom w:val="single" w:sz="4" w:space="0" w:color="auto"/>
              <w:right w:val="single" w:sz="4" w:space="0" w:color="auto"/>
            </w:tcBorders>
            <w:vAlign w:val="center"/>
            <w:hideMark/>
          </w:tcPr>
          <w:p w14:paraId="788AA4BE"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48" w:type="dxa"/>
            <w:vMerge/>
            <w:tcBorders>
              <w:top w:val="nil"/>
              <w:left w:val="single" w:sz="4" w:space="0" w:color="auto"/>
              <w:bottom w:val="single" w:sz="4" w:space="0" w:color="auto"/>
              <w:right w:val="single" w:sz="4" w:space="0" w:color="auto"/>
            </w:tcBorders>
            <w:vAlign w:val="center"/>
            <w:hideMark/>
          </w:tcPr>
          <w:p w14:paraId="788AA4BF"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23" w:type="dxa"/>
            <w:vMerge/>
            <w:tcBorders>
              <w:top w:val="nil"/>
              <w:left w:val="single" w:sz="4" w:space="0" w:color="auto"/>
              <w:bottom w:val="single" w:sz="4" w:space="0" w:color="auto"/>
              <w:right w:val="single" w:sz="4" w:space="0" w:color="auto"/>
            </w:tcBorders>
            <w:vAlign w:val="center"/>
            <w:hideMark/>
          </w:tcPr>
          <w:p w14:paraId="788AA4C0"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425" w:type="dxa"/>
            <w:vMerge/>
            <w:tcBorders>
              <w:top w:val="nil"/>
              <w:left w:val="single" w:sz="4" w:space="0" w:color="auto"/>
              <w:bottom w:val="single" w:sz="4" w:space="0" w:color="auto"/>
              <w:right w:val="single" w:sz="4" w:space="0" w:color="auto"/>
            </w:tcBorders>
            <w:vAlign w:val="center"/>
            <w:hideMark/>
          </w:tcPr>
          <w:p w14:paraId="788AA4C1"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88" w:type="dxa"/>
            <w:vMerge/>
            <w:tcBorders>
              <w:top w:val="nil"/>
              <w:left w:val="single" w:sz="4" w:space="0" w:color="auto"/>
              <w:bottom w:val="single" w:sz="4" w:space="0" w:color="auto"/>
              <w:right w:val="single" w:sz="4" w:space="0" w:color="auto"/>
            </w:tcBorders>
            <w:vAlign w:val="center"/>
            <w:hideMark/>
          </w:tcPr>
          <w:p w14:paraId="788AA4C2"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89" w:type="dxa"/>
            <w:vMerge/>
            <w:tcBorders>
              <w:top w:val="nil"/>
              <w:left w:val="single" w:sz="4" w:space="0" w:color="auto"/>
              <w:bottom w:val="single" w:sz="4" w:space="0" w:color="auto"/>
              <w:right w:val="single" w:sz="4" w:space="0" w:color="auto"/>
            </w:tcBorders>
            <w:vAlign w:val="center"/>
            <w:hideMark/>
          </w:tcPr>
          <w:p w14:paraId="788AA4C3"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74" w:type="dxa"/>
            <w:vMerge/>
            <w:tcBorders>
              <w:top w:val="nil"/>
              <w:left w:val="single" w:sz="4" w:space="0" w:color="auto"/>
              <w:bottom w:val="single" w:sz="4" w:space="0" w:color="auto"/>
              <w:right w:val="single" w:sz="4" w:space="0" w:color="auto"/>
            </w:tcBorders>
            <w:vAlign w:val="center"/>
            <w:hideMark/>
          </w:tcPr>
          <w:p w14:paraId="788AA4C4"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38" w:type="dxa"/>
            <w:vMerge/>
            <w:tcBorders>
              <w:top w:val="nil"/>
              <w:left w:val="single" w:sz="4" w:space="0" w:color="auto"/>
              <w:bottom w:val="single" w:sz="4" w:space="0" w:color="auto"/>
              <w:right w:val="single" w:sz="4" w:space="0" w:color="auto"/>
            </w:tcBorders>
            <w:vAlign w:val="center"/>
            <w:hideMark/>
          </w:tcPr>
          <w:p w14:paraId="788AA4C5"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51" w:type="dxa"/>
            <w:vMerge/>
            <w:tcBorders>
              <w:top w:val="nil"/>
              <w:left w:val="single" w:sz="4" w:space="0" w:color="auto"/>
              <w:bottom w:val="single" w:sz="4" w:space="0" w:color="auto"/>
              <w:right w:val="single" w:sz="4" w:space="0" w:color="auto"/>
            </w:tcBorders>
            <w:vAlign w:val="center"/>
            <w:hideMark/>
          </w:tcPr>
          <w:p w14:paraId="788AA4C6"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84" w:type="dxa"/>
            <w:vMerge/>
            <w:tcBorders>
              <w:top w:val="nil"/>
              <w:left w:val="single" w:sz="4" w:space="0" w:color="auto"/>
              <w:bottom w:val="single" w:sz="4" w:space="0" w:color="auto"/>
              <w:right w:val="single" w:sz="4" w:space="0" w:color="auto"/>
            </w:tcBorders>
            <w:vAlign w:val="center"/>
            <w:hideMark/>
          </w:tcPr>
          <w:p w14:paraId="788AA4C7"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47" w:type="dxa"/>
            <w:vMerge/>
            <w:tcBorders>
              <w:top w:val="nil"/>
              <w:left w:val="single" w:sz="4" w:space="0" w:color="auto"/>
              <w:bottom w:val="single" w:sz="4" w:space="0" w:color="auto"/>
              <w:right w:val="single" w:sz="4" w:space="0" w:color="auto"/>
            </w:tcBorders>
            <w:vAlign w:val="center"/>
            <w:hideMark/>
          </w:tcPr>
          <w:p w14:paraId="788AA4C8"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84" w:type="dxa"/>
            <w:vMerge/>
            <w:tcBorders>
              <w:top w:val="nil"/>
              <w:left w:val="single" w:sz="4" w:space="0" w:color="auto"/>
              <w:bottom w:val="single" w:sz="4" w:space="0" w:color="auto"/>
              <w:right w:val="single" w:sz="4" w:space="0" w:color="auto"/>
            </w:tcBorders>
            <w:vAlign w:val="center"/>
            <w:hideMark/>
          </w:tcPr>
          <w:p w14:paraId="788AA4C9"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52" w:type="dxa"/>
            <w:vMerge/>
            <w:tcBorders>
              <w:top w:val="nil"/>
              <w:left w:val="single" w:sz="4" w:space="0" w:color="auto"/>
              <w:bottom w:val="single" w:sz="4" w:space="0" w:color="auto"/>
              <w:right w:val="single" w:sz="4" w:space="0" w:color="auto"/>
            </w:tcBorders>
            <w:vAlign w:val="center"/>
            <w:hideMark/>
          </w:tcPr>
          <w:p w14:paraId="788AA4CA"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84" w:type="dxa"/>
            <w:vMerge/>
            <w:tcBorders>
              <w:top w:val="nil"/>
              <w:left w:val="single" w:sz="4" w:space="0" w:color="auto"/>
              <w:bottom w:val="single" w:sz="4" w:space="0" w:color="auto"/>
              <w:right w:val="single" w:sz="4" w:space="0" w:color="auto"/>
            </w:tcBorders>
            <w:vAlign w:val="center"/>
            <w:hideMark/>
          </w:tcPr>
          <w:p w14:paraId="788AA4CB"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47" w:type="dxa"/>
            <w:vMerge/>
            <w:tcBorders>
              <w:top w:val="nil"/>
              <w:left w:val="single" w:sz="4" w:space="0" w:color="auto"/>
              <w:bottom w:val="single" w:sz="4" w:space="0" w:color="auto"/>
              <w:right w:val="single" w:sz="4" w:space="0" w:color="auto"/>
            </w:tcBorders>
            <w:vAlign w:val="center"/>
            <w:hideMark/>
          </w:tcPr>
          <w:p w14:paraId="788AA4CC"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06" w:type="dxa"/>
            <w:vMerge/>
            <w:tcBorders>
              <w:top w:val="nil"/>
              <w:left w:val="single" w:sz="4" w:space="0" w:color="auto"/>
              <w:bottom w:val="single" w:sz="4" w:space="0" w:color="auto"/>
              <w:right w:val="single" w:sz="4" w:space="0" w:color="auto"/>
            </w:tcBorders>
            <w:vAlign w:val="center"/>
            <w:hideMark/>
          </w:tcPr>
          <w:p w14:paraId="788AA4CD"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84" w:type="dxa"/>
            <w:vMerge/>
            <w:tcBorders>
              <w:top w:val="nil"/>
              <w:left w:val="single" w:sz="4" w:space="0" w:color="auto"/>
              <w:bottom w:val="single" w:sz="4" w:space="0" w:color="auto"/>
              <w:right w:val="single" w:sz="4" w:space="0" w:color="auto"/>
            </w:tcBorders>
            <w:vAlign w:val="center"/>
            <w:hideMark/>
          </w:tcPr>
          <w:p w14:paraId="788AA4CE"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30" w:type="dxa"/>
            <w:vMerge/>
            <w:tcBorders>
              <w:top w:val="nil"/>
              <w:left w:val="single" w:sz="4" w:space="0" w:color="auto"/>
              <w:bottom w:val="single" w:sz="4" w:space="0" w:color="auto"/>
              <w:right w:val="single" w:sz="4" w:space="0" w:color="auto"/>
            </w:tcBorders>
            <w:vAlign w:val="center"/>
            <w:hideMark/>
          </w:tcPr>
          <w:p w14:paraId="788AA4CF"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47" w:type="dxa"/>
            <w:vMerge/>
            <w:tcBorders>
              <w:top w:val="nil"/>
              <w:left w:val="single" w:sz="4" w:space="0" w:color="auto"/>
              <w:bottom w:val="single" w:sz="4" w:space="0" w:color="auto"/>
              <w:right w:val="single" w:sz="4" w:space="0" w:color="auto"/>
            </w:tcBorders>
            <w:vAlign w:val="center"/>
            <w:hideMark/>
          </w:tcPr>
          <w:p w14:paraId="788AA4D0"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72" w:type="dxa"/>
            <w:vMerge/>
            <w:tcBorders>
              <w:top w:val="nil"/>
              <w:left w:val="single" w:sz="4" w:space="0" w:color="auto"/>
              <w:bottom w:val="single" w:sz="4" w:space="0" w:color="auto"/>
              <w:right w:val="single" w:sz="4" w:space="0" w:color="auto"/>
            </w:tcBorders>
            <w:vAlign w:val="center"/>
            <w:hideMark/>
          </w:tcPr>
          <w:p w14:paraId="788AA4D1"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06" w:type="dxa"/>
            <w:vMerge/>
            <w:tcBorders>
              <w:top w:val="nil"/>
              <w:left w:val="single" w:sz="4" w:space="0" w:color="auto"/>
              <w:bottom w:val="single" w:sz="4" w:space="0" w:color="auto"/>
              <w:right w:val="single" w:sz="4" w:space="0" w:color="auto"/>
            </w:tcBorders>
            <w:vAlign w:val="center"/>
            <w:hideMark/>
          </w:tcPr>
          <w:p w14:paraId="788AA4D2"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30" w:type="dxa"/>
            <w:vMerge/>
            <w:tcBorders>
              <w:top w:val="nil"/>
              <w:left w:val="single" w:sz="4" w:space="0" w:color="auto"/>
              <w:bottom w:val="single" w:sz="4" w:space="0" w:color="auto"/>
              <w:right w:val="single" w:sz="4" w:space="0" w:color="auto"/>
            </w:tcBorders>
            <w:vAlign w:val="center"/>
            <w:hideMark/>
          </w:tcPr>
          <w:p w14:paraId="788AA4D3"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47" w:type="dxa"/>
            <w:vMerge/>
            <w:tcBorders>
              <w:top w:val="nil"/>
              <w:left w:val="single" w:sz="4" w:space="0" w:color="auto"/>
              <w:bottom w:val="single" w:sz="4" w:space="0" w:color="auto"/>
              <w:right w:val="single" w:sz="4" w:space="0" w:color="auto"/>
            </w:tcBorders>
            <w:vAlign w:val="center"/>
            <w:hideMark/>
          </w:tcPr>
          <w:p w14:paraId="788AA4D4"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06" w:type="dxa"/>
            <w:vMerge/>
            <w:tcBorders>
              <w:top w:val="nil"/>
              <w:left w:val="single" w:sz="4" w:space="0" w:color="auto"/>
              <w:bottom w:val="single" w:sz="4" w:space="0" w:color="auto"/>
              <w:right w:val="single" w:sz="4" w:space="0" w:color="auto"/>
            </w:tcBorders>
            <w:vAlign w:val="center"/>
            <w:hideMark/>
          </w:tcPr>
          <w:p w14:paraId="788AA4D5"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184" w:type="dxa"/>
            <w:vMerge/>
            <w:tcBorders>
              <w:top w:val="nil"/>
              <w:left w:val="single" w:sz="4" w:space="0" w:color="auto"/>
              <w:bottom w:val="single" w:sz="4" w:space="0" w:color="auto"/>
              <w:right w:val="single" w:sz="4" w:space="0" w:color="auto"/>
            </w:tcBorders>
            <w:vAlign w:val="center"/>
            <w:hideMark/>
          </w:tcPr>
          <w:p w14:paraId="788AA4D6"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06" w:type="dxa"/>
            <w:vMerge/>
            <w:tcBorders>
              <w:top w:val="nil"/>
              <w:left w:val="single" w:sz="4" w:space="0" w:color="auto"/>
              <w:bottom w:val="single" w:sz="4" w:space="0" w:color="000000"/>
              <w:right w:val="single" w:sz="4" w:space="0" w:color="auto"/>
            </w:tcBorders>
            <w:vAlign w:val="center"/>
            <w:hideMark/>
          </w:tcPr>
          <w:p w14:paraId="788AA4D7"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50" w:type="dxa"/>
            <w:vMerge/>
            <w:tcBorders>
              <w:top w:val="nil"/>
              <w:left w:val="single" w:sz="4" w:space="0" w:color="auto"/>
              <w:bottom w:val="single" w:sz="4" w:space="0" w:color="auto"/>
              <w:right w:val="single" w:sz="4" w:space="0" w:color="auto"/>
            </w:tcBorders>
            <w:vAlign w:val="center"/>
            <w:hideMark/>
          </w:tcPr>
          <w:p w14:paraId="788AA4D8"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35" w:type="dxa"/>
            <w:vMerge/>
            <w:tcBorders>
              <w:top w:val="single" w:sz="4" w:space="0" w:color="auto"/>
              <w:left w:val="single" w:sz="4" w:space="0" w:color="auto"/>
              <w:bottom w:val="single" w:sz="4" w:space="0" w:color="auto"/>
              <w:right w:val="single" w:sz="4" w:space="0" w:color="auto"/>
            </w:tcBorders>
            <w:vAlign w:val="center"/>
            <w:hideMark/>
          </w:tcPr>
          <w:p w14:paraId="788AA4D9"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211" w:type="dxa"/>
            <w:vMerge/>
            <w:tcBorders>
              <w:top w:val="single" w:sz="4" w:space="0" w:color="auto"/>
              <w:left w:val="single" w:sz="4" w:space="0" w:color="auto"/>
              <w:bottom w:val="single" w:sz="4" w:space="0" w:color="auto"/>
              <w:right w:val="single" w:sz="4" w:space="0" w:color="auto"/>
            </w:tcBorders>
            <w:vAlign w:val="center"/>
            <w:hideMark/>
          </w:tcPr>
          <w:p w14:paraId="788AA4DA"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c>
          <w:tcPr>
            <w:tcW w:w="874" w:type="dxa"/>
            <w:vMerge/>
            <w:tcBorders>
              <w:top w:val="single" w:sz="4" w:space="0" w:color="auto"/>
              <w:left w:val="single" w:sz="4" w:space="0" w:color="auto"/>
              <w:bottom w:val="single" w:sz="4" w:space="0" w:color="auto"/>
              <w:right w:val="single" w:sz="4" w:space="0" w:color="auto"/>
            </w:tcBorders>
            <w:vAlign w:val="center"/>
            <w:hideMark/>
          </w:tcPr>
          <w:p w14:paraId="788AA4DB" w14:textId="77777777" w:rsidR="00FA22D0" w:rsidRPr="00FD2F75" w:rsidRDefault="00FA22D0" w:rsidP="00FA22D0">
            <w:pPr>
              <w:spacing w:after="0" w:line="240" w:lineRule="auto"/>
              <w:rPr>
                <w:rFonts w:ascii="Garamond" w:eastAsia="Times New Roman" w:hAnsi="Garamond" w:cs="Calibri"/>
                <w:sz w:val="4"/>
                <w:szCs w:val="8"/>
                <w:lang w:val="sq-AL" w:eastAsia="sq-AL"/>
              </w:rPr>
            </w:pPr>
          </w:p>
        </w:tc>
      </w:tr>
      <w:tr w:rsidR="00481F1D" w:rsidRPr="00FD2F75" w14:paraId="788AA502"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8CBAD"/>
            <w:noWrap/>
            <w:vAlign w:val="center"/>
            <w:hideMark/>
          </w:tcPr>
          <w:p w14:paraId="788AA4DD"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1. PRONA PRIVATE</w:t>
            </w:r>
          </w:p>
        </w:tc>
        <w:tc>
          <w:tcPr>
            <w:tcW w:w="250" w:type="dxa"/>
            <w:tcBorders>
              <w:top w:val="nil"/>
              <w:left w:val="nil"/>
              <w:bottom w:val="single" w:sz="4" w:space="0" w:color="auto"/>
              <w:right w:val="single" w:sz="4" w:space="0" w:color="auto"/>
            </w:tcBorders>
            <w:shd w:val="clear" w:color="000000" w:fill="F8CBAD"/>
            <w:vAlign w:val="center"/>
            <w:hideMark/>
          </w:tcPr>
          <w:p w14:paraId="788AA4DE"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57" w:type="dxa"/>
            <w:tcBorders>
              <w:top w:val="nil"/>
              <w:left w:val="nil"/>
              <w:bottom w:val="single" w:sz="4" w:space="0" w:color="auto"/>
              <w:right w:val="single" w:sz="4" w:space="0" w:color="auto"/>
            </w:tcBorders>
            <w:shd w:val="clear" w:color="000000" w:fill="F8CBAD"/>
            <w:noWrap/>
            <w:vAlign w:val="center"/>
            <w:hideMark/>
          </w:tcPr>
          <w:p w14:paraId="788AA4DF"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66" w:type="dxa"/>
            <w:tcBorders>
              <w:top w:val="nil"/>
              <w:left w:val="nil"/>
              <w:bottom w:val="single" w:sz="4" w:space="0" w:color="auto"/>
              <w:right w:val="single" w:sz="4" w:space="0" w:color="auto"/>
            </w:tcBorders>
            <w:shd w:val="clear" w:color="000000" w:fill="F8CBAD"/>
            <w:noWrap/>
            <w:vAlign w:val="center"/>
            <w:hideMark/>
          </w:tcPr>
          <w:p w14:paraId="788AA4E0"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97" w:type="dxa"/>
            <w:tcBorders>
              <w:top w:val="nil"/>
              <w:left w:val="nil"/>
              <w:bottom w:val="single" w:sz="4" w:space="0" w:color="auto"/>
              <w:right w:val="single" w:sz="4" w:space="0" w:color="auto"/>
            </w:tcBorders>
            <w:shd w:val="clear" w:color="000000" w:fill="F8CBAD"/>
            <w:noWrap/>
            <w:vAlign w:val="center"/>
            <w:hideMark/>
          </w:tcPr>
          <w:p w14:paraId="788AA4E1"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40" w:type="dxa"/>
            <w:tcBorders>
              <w:top w:val="nil"/>
              <w:left w:val="nil"/>
              <w:bottom w:val="single" w:sz="4" w:space="0" w:color="auto"/>
              <w:right w:val="single" w:sz="4" w:space="0" w:color="auto"/>
            </w:tcBorders>
            <w:shd w:val="clear" w:color="000000" w:fill="F8CBAD"/>
            <w:noWrap/>
            <w:vAlign w:val="center"/>
            <w:hideMark/>
          </w:tcPr>
          <w:p w14:paraId="788AA4E2"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40" w:type="dxa"/>
            <w:tcBorders>
              <w:top w:val="nil"/>
              <w:left w:val="nil"/>
              <w:bottom w:val="single" w:sz="4" w:space="0" w:color="auto"/>
              <w:right w:val="single" w:sz="4" w:space="0" w:color="auto"/>
            </w:tcBorders>
            <w:shd w:val="clear" w:color="000000" w:fill="F8CBAD"/>
            <w:noWrap/>
            <w:vAlign w:val="center"/>
            <w:hideMark/>
          </w:tcPr>
          <w:p w14:paraId="788AA4E3"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95" w:type="dxa"/>
            <w:tcBorders>
              <w:top w:val="nil"/>
              <w:left w:val="nil"/>
              <w:bottom w:val="single" w:sz="4" w:space="0" w:color="auto"/>
              <w:right w:val="single" w:sz="4" w:space="0" w:color="auto"/>
            </w:tcBorders>
            <w:shd w:val="clear" w:color="000000" w:fill="F8CBAD"/>
            <w:noWrap/>
            <w:vAlign w:val="center"/>
            <w:hideMark/>
          </w:tcPr>
          <w:p w14:paraId="788AA4E4"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48" w:type="dxa"/>
            <w:tcBorders>
              <w:top w:val="nil"/>
              <w:left w:val="nil"/>
              <w:bottom w:val="single" w:sz="4" w:space="0" w:color="auto"/>
              <w:right w:val="single" w:sz="4" w:space="0" w:color="auto"/>
            </w:tcBorders>
            <w:shd w:val="clear" w:color="000000" w:fill="F8CBAD"/>
            <w:noWrap/>
            <w:vAlign w:val="center"/>
            <w:hideMark/>
          </w:tcPr>
          <w:p w14:paraId="788AA4E5"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23" w:type="dxa"/>
            <w:tcBorders>
              <w:top w:val="nil"/>
              <w:left w:val="nil"/>
              <w:bottom w:val="single" w:sz="4" w:space="0" w:color="auto"/>
              <w:right w:val="single" w:sz="4" w:space="0" w:color="auto"/>
            </w:tcBorders>
            <w:shd w:val="clear" w:color="000000" w:fill="F8CBAD"/>
            <w:noWrap/>
            <w:vAlign w:val="center"/>
            <w:hideMark/>
          </w:tcPr>
          <w:p w14:paraId="788AA4E6"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425" w:type="dxa"/>
            <w:tcBorders>
              <w:top w:val="nil"/>
              <w:left w:val="nil"/>
              <w:bottom w:val="single" w:sz="4" w:space="0" w:color="auto"/>
              <w:right w:val="single" w:sz="4" w:space="0" w:color="auto"/>
            </w:tcBorders>
            <w:shd w:val="clear" w:color="000000" w:fill="F8CBAD"/>
            <w:noWrap/>
            <w:vAlign w:val="center"/>
            <w:hideMark/>
          </w:tcPr>
          <w:p w14:paraId="788AA4E7"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8" w:type="dxa"/>
            <w:tcBorders>
              <w:top w:val="nil"/>
              <w:left w:val="nil"/>
              <w:bottom w:val="single" w:sz="4" w:space="0" w:color="auto"/>
              <w:right w:val="single" w:sz="4" w:space="0" w:color="auto"/>
            </w:tcBorders>
            <w:shd w:val="clear" w:color="000000" w:fill="F8CBAD"/>
            <w:noWrap/>
            <w:vAlign w:val="center"/>
            <w:hideMark/>
          </w:tcPr>
          <w:p w14:paraId="788AA4E8"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9" w:type="dxa"/>
            <w:tcBorders>
              <w:top w:val="nil"/>
              <w:left w:val="nil"/>
              <w:bottom w:val="single" w:sz="4" w:space="0" w:color="auto"/>
              <w:right w:val="single" w:sz="4" w:space="0" w:color="auto"/>
            </w:tcBorders>
            <w:shd w:val="clear" w:color="000000" w:fill="F8CBAD"/>
            <w:noWrap/>
            <w:vAlign w:val="center"/>
            <w:hideMark/>
          </w:tcPr>
          <w:p w14:paraId="788AA4E9"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74" w:type="dxa"/>
            <w:tcBorders>
              <w:top w:val="nil"/>
              <w:left w:val="nil"/>
              <w:bottom w:val="single" w:sz="4" w:space="0" w:color="auto"/>
              <w:right w:val="single" w:sz="4" w:space="0" w:color="auto"/>
            </w:tcBorders>
            <w:shd w:val="clear" w:color="000000" w:fill="F8CBAD"/>
            <w:noWrap/>
            <w:vAlign w:val="center"/>
            <w:hideMark/>
          </w:tcPr>
          <w:p w14:paraId="788AA4EA"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38" w:type="dxa"/>
            <w:tcBorders>
              <w:top w:val="nil"/>
              <w:left w:val="nil"/>
              <w:bottom w:val="single" w:sz="4" w:space="0" w:color="auto"/>
              <w:right w:val="single" w:sz="4" w:space="0" w:color="auto"/>
            </w:tcBorders>
            <w:shd w:val="clear" w:color="000000" w:fill="F8CBAD"/>
            <w:noWrap/>
            <w:vAlign w:val="center"/>
            <w:hideMark/>
          </w:tcPr>
          <w:p w14:paraId="788AA4EB"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51" w:type="dxa"/>
            <w:tcBorders>
              <w:top w:val="nil"/>
              <w:left w:val="nil"/>
              <w:bottom w:val="single" w:sz="4" w:space="0" w:color="auto"/>
              <w:right w:val="single" w:sz="4" w:space="0" w:color="auto"/>
            </w:tcBorders>
            <w:shd w:val="clear" w:color="000000" w:fill="F8CBAD"/>
            <w:noWrap/>
            <w:vAlign w:val="center"/>
            <w:hideMark/>
          </w:tcPr>
          <w:p w14:paraId="788AA4EC"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4" w:type="dxa"/>
            <w:tcBorders>
              <w:top w:val="nil"/>
              <w:left w:val="nil"/>
              <w:bottom w:val="single" w:sz="4" w:space="0" w:color="auto"/>
              <w:right w:val="single" w:sz="4" w:space="0" w:color="auto"/>
            </w:tcBorders>
            <w:shd w:val="clear" w:color="000000" w:fill="F8CBAD"/>
            <w:noWrap/>
            <w:vAlign w:val="center"/>
            <w:hideMark/>
          </w:tcPr>
          <w:p w14:paraId="788AA4ED"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16,165.27</w:t>
            </w:r>
          </w:p>
        </w:tc>
        <w:tc>
          <w:tcPr>
            <w:tcW w:w="247" w:type="dxa"/>
            <w:tcBorders>
              <w:top w:val="nil"/>
              <w:left w:val="nil"/>
              <w:bottom w:val="single" w:sz="4" w:space="0" w:color="auto"/>
              <w:right w:val="single" w:sz="4" w:space="0" w:color="auto"/>
            </w:tcBorders>
            <w:shd w:val="clear" w:color="000000" w:fill="F8CBAD"/>
            <w:noWrap/>
            <w:vAlign w:val="center"/>
            <w:hideMark/>
          </w:tcPr>
          <w:p w14:paraId="788AA4EE"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396</w:t>
            </w:r>
          </w:p>
        </w:tc>
        <w:tc>
          <w:tcPr>
            <w:tcW w:w="184" w:type="dxa"/>
            <w:tcBorders>
              <w:top w:val="nil"/>
              <w:left w:val="nil"/>
              <w:bottom w:val="single" w:sz="4" w:space="0" w:color="auto"/>
              <w:right w:val="single" w:sz="4" w:space="0" w:color="auto"/>
            </w:tcBorders>
            <w:shd w:val="clear" w:color="000000" w:fill="F8CBAD"/>
            <w:noWrap/>
            <w:vAlign w:val="center"/>
            <w:hideMark/>
          </w:tcPr>
          <w:p w14:paraId="788AA4EF"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8CBAD"/>
            <w:noWrap/>
            <w:vAlign w:val="center"/>
            <w:hideMark/>
          </w:tcPr>
          <w:p w14:paraId="788AA4F0"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698,456</w:t>
            </w:r>
          </w:p>
        </w:tc>
        <w:tc>
          <w:tcPr>
            <w:tcW w:w="184" w:type="dxa"/>
            <w:tcBorders>
              <w:top w:val="nil"/>
              <w:left w:val="nil"/>
              <w:bottom w:val="single" w:sz="4" w:space="0" w:color="auto"/>
              <w:right w:val="single" w:sz="4" w:space="0" w:color="auto"/>
            </w:tcBorders>
            <w:shd w:val="clear" w:color="000000" w:fill="F8CBAD"/>
            <w:noWrap/>
            <w:vAlign w:val="center"/>
            <w:hideMark/>
          </w:tcPr>
          <w:p w14:paraId="788AA4F1"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19,595.45</w:t>
            </w:r>
          </w:p>
        </w:tc>
        <w:tc>
          <w:tcPr>
            <w:tcW w:w="247" w:type="dxa"/>
            <w:tcBorders>
              <w:top w:val="nil"/>
              <w:left w:val="nil"/>
              <w:bottom w:val="single" w:sz="4" w:space="0" w:color="auto"/>
              <w:right w:val="single" w:sz="4" w:space="0" w:color="auto"/>
            </w:tcBorders>
            <w:shd w:val="clear" w:color="000000" w:fill="F8CBAD"/>
            <w:noWrap/>
            <w:vAlign w:val="center"/>
            <w:hideMark/>
          </w:tcPr>
          <w:p w14:paraId="788AA4F2"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717</w:t>
            </w:r>
          </w:p>
        </w:tc>
        <w:tc>
          <w:tcPr>
            <w:tcW w:w="206" w:type="dxa"/>
            <w:tcBorders>
              <w:top w:val="nil"/>
              <w:left w:val="nil"/>
              <w:bottom w:val="single" w:sz="4" w:space="0" w:color="auto"/>
              <w:right w:val="single" w:sz="4" w:space="0" w:color="auto"/>
            </w:tcBorders>
            <w:shd w:val="clear" w:color="000000" w:fill="F8CBAD"/>
            <w:noWrap/>
            <w:vAlign w:val="center"/>
            <w:hideMark/>
          </w:tcPr>
          <w:p w14:paraId="788AA4F3"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4" w:type="dxa"/>
            <w:tcBorders>
              <w:top w:val="nil"/>
              <w:left w:val="nil"/>
              <w:bottom w:val="single" w:sz="4" w:space="0" w:color="auto"/>
              <w:right w:val="single" w:sz="4" w:space="0" w:color="auto"/>
            </w:tcBorders>
            <w:shd w:val="clear" w:color="000000" w:fill="F8CBAD"/>
            <w:noWrap/>
            <w:vAlign w:val="center"/>
            <w:hideMark/>
          </w:tcPr>
          <w:p w14:paraId="788AA4F4"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7,609,529</w:t>
            </w:r>
          </w:p>
        </w:tc>
        <w:tc>
          <w:tcPr>
            <w:tcW w:w="130" w:type="dxa"/>
            <w:tcBorders>
              <w:top w:val="nil"/>
              <w:left w:val="nil"/>
              <w:bottom w:val="single" w:sz="4" w:space="0" w:color="auto"/>
              <w:right w:val="single" w:sz="4" w:space="0" w:color="auto"/>
            </w:tcBorders>
            <w:shd w:val="clear" w:color="000000" w:fill="F8CBAD"/>
            <w:noWrap/>
            <w:vAlign w:val="center"/>
            <w:hideMark/>
          </w:tcPr>
          <w:p w14:paraId="788AA4F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238.84</w:t>
            </w:r>
          </w:p>
        </w:tc>
        <w:tc>
          <w:tcPr>
            <w:tcW w:w="247" w:type="dxa"/>
            <w:tcBorders>
              <w:top w:val="nil"/>
              <w:left w:val="nil"/>
              <w:bottom w:val="single" w:sz="4" w:space="0" w:color="auto"/>
              <w:right w:val="single" w:sz="4" w:space="0" w:color="auto"/>
            </w:tcBorders>
            <w:shd w:val="clear" w:color="000000" w:fill="F8CBAD"/>
            <w:noWrap/>
            <w:vAlign w:val="center"/>
            <w:hideMark/>
          </w:tcPr>
          <w:p w14:paraId="788AA4F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238.84</w:t>
            </w:r>
          </w:p>
        </w:tc>
        <w:tc>
          <w:tcPr>
            <w:tcW w:w="172" w:type="dxa"/>
            <w:tcBorders>
              <w:top w:val="nil"/>
              <w:left w:val="nil"/>
              <w:bottom w:val="single" w:sz="4" w:space="0" w:color="auto"/>
              <w:right w:val="single" w:sz="4" w:space="0" w:color="auto"/>
            </w:tcBorders>
            <w:shd w:val="clear" w:color="000000" w:fill="F8CBAD"/>
            <w:noWrap/>
            <w:vAlign w:val="center"/>
            <w:hideMark/>
          </w:tcPr>
          <w:p w14:paraId="788AA4F7"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06" w:type="dxa"/>
            <w:tcBorders>
              <w:top w:val="nil"/>
              <w:left w:val="nil"/>
              <w:bottom w:val="single" w:sz="4" w:space="0" w:color="auto"/>
              <w:right w:val="single" w:sz="4" w:space="0" w:color="auto"/>
            </w:tcBorders>
            <w:shd w:val="clear" w:color="000000" w:fill="F8CBAD"/>
            <w:noWrap/>
            <w:vAlign w:val="center"/>
            <w:hideMark/>
          </w:tcPr>
          <w:p w14:paraId="788AA4F8"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12,539,100</w:t>
            </w:r>
          </w:p>
        </w:tc>
        <w:tc>
          <w:tcPr>
            <w:tcW w:w="130" w:type="dxa"/>
            <w:tcBorders>
              <w:top w:val="nil"/>
              <w:left w:val="nil"/>
              <w:bottom w:val="single" w:sz="4" w:space="0" w:color="auto"/>
              <w:right w:val="single" w:sz="4" w:space="0" w:color="auto"/>
            </w:tcBorders>
            <w:shd w:val="clear" w:color="000000" w:fill="F8CBAD"/>
            <w:noWrap/>
            <w:vAlign w:val="center"/>
            <w:hideMark/>
          </w:tcPr>
          <w:p w14:paraId="788AA4F9"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313</w:t>
            </w:r>
          </w:p>
        </w:tc>
        <w:tc>
          <w:tcPr>
            <w:tcW w:w="247" w:type="dxa"/>
            <w:tcBorders>
              <w:top w:val="nil"/>
              <w:left w:val="nil"/>
              <w:bottom w:val="single" w:sz="4" w:space="0" w:color="auto"/>
              <w:right w:val="single" w:sz="4" w:space="0" w:color="auto"/>
            </w:tcBorders>
            <w:shd w:val="clear" w:color="000000" w:fill="F8CBAD"/>
            <w:noWrap/>
            <w:vAlign w:val="center"/>
            <w:hideMark/>
          </w:tcPr>
          <w:p w14:paraId="788AA4FA"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313.00</w:t>
            </w:r>
          </w:p>
        </w:tc>
        <w:tc>
          <w:tcPr>
            <w:tcW w:w="206" w:type="dxa"/>
            <w:tcBorders>
              <w:top w:val="nil"/>
              <w:left w:val="nil"/>
              <w:bottom w:val="single" w:sz="4" w:space="0" w:color="auto"/>
              <w:right w:val="single" w:sz="4" w:space="0" w:color="auto"/>
            </w:tcBorders>
            <w:shd w:val="clear" w:color="000000" w:fill="F8CBAD"/>
            <w:noWrap/>
            <w:vAlign w:val="center"/>
            <w:hideMark/>
          </w:tcPr>
          <w:p w14:paraId="788AA4FB"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4" w:type="dxa"/>
            <w:tcBorders>
              <w:top w:val="nil"/>
              <w:left w:val="nil"/>
              <w:bottom w:val="single" w:sz="4" w:space="0" w:color="auto"/>
              <w:right w:val="single" w:sz="4" w:space="0" w:color="auto"/>
            </w:tcBorders>
            <w:shd w:val="clear" w:color="000000" w:fill="F8CBAD"/>
            <w:noWrap/>
            <w:vAlign w:val="center"/>
            <w:hideMark/>
          </w:tcPr>
          <w:p w14:paraId="788AA4FC"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7,208,315</w:t>
            </w:r>
          </w:p>
        </w:tc>
        <w:tc>
          <w:tcPr>
            <w:tcW w:w="206" w:type="dxa"/>
            <w:tcBorders>
              <w:top w:val="nil"/>
              <w:left w:val="nil"/>
              <w:bottom w:val="single" w:sz="4" w:space="0" w:color="auto"/>
              <w:right w:val="single" w:sz="4" w:space="0" w:color="auto"/>
            </w:tcBorders>
            <w:shd w:val="clear" w:color="000000" w:fill="F8CBAD"/>
            <w:noWrap/>
            <w:vAlign w:val="center"/>
            <w:hideMark/>
          </w:tcPr>
          <w:p w14:paraId="788AA4FD"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50" w:type="dxa"/>
            <w:tcBorders>
              <w:top w:val="nil"/>
              <w:left w:val="nil"/>
              <w:bottom w:val="single" w:sz="4" w:space="0" w:color="auto"/>
              <w:right w:val="single" w:sz="4" w:space="0" w:color="auto"/>
            </w:tcBorders>
            <w:shd w:val="clear" w:color="000000" w:fill="F8CBAD"/>
            <w:noWrap/>
            <w:vAlign w:val="center"/>
            <w:hideMark/>
          </w:tcPr>
          <w:p w14:paraId="788AA4FE"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28,055,400</w:t>
            </w:r>
          </w:p>
        </w:tc>
        <w:tc>
          <w:tcPr>
            <w:tcW w:w="235" w:type="dxa"/>
            <w:tcBorders>
              <w:top w:val="nil"/>
              <w:left w:val="nil"/>
              <w:bottom w:val="single" w:sz="4" w:space="0" w:color="auto"/>
              <w:right w:val="single" w:sz="4" w:space="0" w:color="auto"/>
            </w:tcBorders>
            <w:shd w:val="clear" w:color="000000" w:fill="F8CBAD"/>
            <w:noWrap/>
            <w:vAlign w:val="center"/>
            <w:hideMark/>
          </w:tcPr>
          <w:p w14:paraId="788AA4FF"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11" w:type="dxa"/>
            <w:tcBorders>
              <w:top w:val="nil"/>
              <w:left w:val="nil"/>
              <w:bottom w:val="single" w:sz="4" w:space="0" w:color="auto"/>
              <w:right w:val="single" w:sz="4" w:space="0" w:color="auto"/>
            </w:tcBorders>
            <w:shd w:val="clear" w:color="000000" w:fill="F8CBAD"/>
            <w:noWrap/>
            <w:vAlign w:val="center"/>
            <w:hideMark/>
          </w:tcPr>
          <w:p w14:paraId="788AA500"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28,055,400</w:t>
            </w:r>
          </w:p>
        </w:tc>
        <w:tc>
          <w:tcPr>
            <w:tcW w:w="874" w:type="dxa"/>
            <w:tcBorders>
              <w:top w:val="nil"/>
              <w:left w:val="nil"/>
              <w:bottom w:val="single" w:sz="4" w:space="0" w:color="auto"/>
              <w:right w:val="single" w:sz="4" w:space="0" w:color="auto"/>
            </w:tcBorders>
            <w:shd w:val="clear" w:color="000000" w:fill="F8CBAD"/>
            <w:noWrap/>
            <w:vAlign w:val="center"/>
            <w:hideMark/>
          </w:tcPr>
          <w:p w14:paraId="788AA501"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r>
      <w:tr w:rsidR="00481F1D" w:rsidRPr="00FD2F75" w14:paraId="788AA528"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99"/>
            <w:noWrap/>
            <w:vAlign w:val="center"/>
            <w:hideMark/>
          </w:tcPr>
          <w:p w14:paraId="788AA503"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1. PRIVAT - RRUGA MIQESIA</w:t>
            </w:r>
          </w:p>
        </w:tc>
        <w:tc>
          <w:tcPr>
            <w:tcW w:w="250" w:type="dxa"/>
            <w:tcBorders>
              <w:top w:val="nil"/>
              <w:left w:val="nil"/>
              <w:bottom w:val="single" w:sz="4" w:space="0" w:color="auto"/>
              <w:right w:val="single" w:sz="4" w:space="0" w:color="auto"/>
            </w:tcBorders>
            <w:shd w:val="clear" w:color="000000" w:fill="FFFF99"/>
            <w:vAlign w:val="center"/>
            <w:hideMark/>
          </w:tcPr>
          <w:p w14:paraId="788AA50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000000" w:fill="FFFF99"/>
            <w:noWrap/>
            <w:vAlign w:val="center"/>
            <w:hideMark/>
          </w:tcPr>
          <w:p w14:paraId="788AA50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99"/>
            <w:noWrap/>
            <w:vAlign w:val="center"/>
            <w:hideMark/>
          </w:tcPr>
          <w:p w14:paraId="788AA50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000000" w:fill="FFFF99"/>
            <w:noWrap/>
            <w:vAlign w:val="center"/>
            <w:hideMark/>
          </w:tcPr>
          <w:p w14:paraId="788AA50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0" w:type="dxa"/>
            <w:tcBorders>
              <w:top w:val="nil"/>
              <w:left w:val="nil"/>
              <w:bottom w:val="single" w:sz="4" w:space="0" w:color="auto"/>
              <w:right w:val="single" w:sz="4" w:space="0" w:color="auto"/>
            </w:tcBorders>
            <w:shd w:val="clear" w:color="000000" w:fill="FFFF99"/>
            <w:noWrap/>
            <w:vAlign w:val="center"/>
            <w:hideMark/>
          </w:tcPr>
          <w:p w14:paraId="788AA50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40" w:type="dxa"/>
            <w:tcBorders>
              <w:top w:val="nil"/>
              <w:left w:val="nil"/>
              <w:bottom w:val="single" w:sz="4" w:space="0" w:color="auto"/>
              <w:right w:val="single" w:sz="4" w:space="0" w:color="auto"/>
            </w:tcBorders>
            <w:shd w:val="clear" w:color="000000" w:fill="FFFF99"/>
            <w:noWrap/>
            <w:vAlign w:val="center"/>
            <w:hideMark/>
          </w:tcPr>
          <w:p w14:paraId="788AA50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5" w:type="dxa"/>
            <w:tcBorders>
              <w:top w:val="nil"/>
              <w:left w:val="nil"/>
              <w:bottom w:val="single" w:sz="4" w:space="0" w:color="auto"/>
              <w:right w:val="single" w:sz="4" w:space="0" w:color="auto"/>
            </w:tcBorders>
            <w:shd w:val="clear" w:color="000000" w:fill="FFFF99"/>
            <w:noWrap/>
            <w:vAlign w:val="center"/>
            <w:hideMark/>
          </w:tcPr>
          <w:p w14:paraId="788AA50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48" w:type="dxa"/>
            <w:tcBorders>
              <w:top w:val="nil"/>
              <w:left w:val="nil"/>
              <w:bottom w:val="single" w:sz="4" w:space="0" w:color="auto"/>
              <w:right w:val="single" w:sz="4" w:space="0" w:color="auto"/>
            </w:tcBorders>
            <w:shd w:val="clear" w:color="000000" w:fill="FFFF99"/>
            <w:noWrap/>
            <w:vAlign w:val="center"/>
            <w:hideMark/>
          </w:tcPr>
          <w:p w14:paraId="788AA50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23" w:type="dxa"/>
            <w:tcBorders>
              <w:top w:val="nil"/>
              <w:left w:val="nil"/>
              <w:bottom w:val="single" w:sz="4" w:space="0" w:color="auto"/>
              <w:right w:val="single" w:sz="4" w:space="0" w:color="auto"/>
            </w:tcBorders>
            <w:shd w:val="clear" w:color="000000" w:fill="FFFF99"/>
            <w:vAlign w:val="center"/>
            <w:hideMark/>
          </w:tcPr>
          <w:p w14:paraId="788AA50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425" w:type="dxa"/>
            <w:tcBorders>
              <w:top w:val="nil"/>
              <w:left w:val="nil"/>
              <w:bottom w:val="single" w:sz="4" w:space="0" w:color="auto"/>
              <w:right w:val="single" w:sz="4" w:space="0" w:color="auto"/>
            </w:tcBorders>
            <w:shd w:val="clear" w:color="000000" w:fill="FFFF99"/>
            <w:noWrap/>
            <w:vAlign w:val="center"/>
            <w:hideMark/>
          </w:tcPr>
          <w:p w14:paraId="788AA50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8" w:type="dxa"/>
            <w:tcBorders>
              <w:top w:val="nil"/>
              <w:left w:val="nil"/>
              <w:bottom w:val="single" w:sz="4" w:space="0" w:color="auto"/>
              <w:right w:val="single" w:sz="4" w:space="0" w:color="auto"/>
            </w:tcBorders>
            <w:shd w:val="clear" w:color="000000" w:fill="FFFF99"/>
            <w:noWrap/>
            <w:vAlign w:val="center"/>
            <w:hideMark/>
          </w:tcPr>
          <w:p w14:paraId="788AA50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9" w:type="dxa"/>
            <w:tcBorders>
              <w:top w:val="nil"/>
              <w:left w:val="nil"/>
              <w:bottom w:val="single" w:sz="4" w:space="0" w:color="auto"/>
              <w:right w:val="single" w:sz="4" w:space="0" w:color="auto"/>
            </w:tcBorders>
            <w:shd w:val="clear" w:color="000000" w:fill="FFFF99"/>
            <w:noWrap/>
            <w:vAlign w:val="center"/>
            <w:hideMark/>
          </w:tcPr>
          <w:p w14:paraId="788AA50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99"/>
            <w:vAlign w:val="center"/>
            <w:hideMark/>
          </w:tcPr>
          <w:p w14:paraId="788AA51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99"/>
            <w:noWrap/>
            <w:vAlign w:val="center"/>
            <w:hideMark/>
          </w:tcPr>
          <w:p w14:paraId="788AA511"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51" w:type="dxa"/>
            <w:tcBorders>
              <w:top w:val="nil"/>
              <w:left w:val="nil"/>
              <w:bottom w:val="single" w:sz="4" w:space="0" w:color="auto"/>
              <w:right w:val="single" w:sz="4" w:space="0" w:color="auto"/>
            </w:tcBorders>
            <w:shd w:val="clear" w:color="000000" w:fill="FFFF99"/>
            <w:noWrap/>
            <w:vAlign w:val="center"/>
            <w:hideMark/>
          </w:tcPr>
          <w:p w14:paraId="788AA512"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4" w:type="dxa"/>
            <w:tcBorders>
              <w:top w:val="nil"/>
              <w:left w:val="nil"/>
              <w:bottom w:val="single" w:sz="4" w:space="0" w:color="auto"/>
              <w:right w:val="single" w:sz="4" w:space="0" w:color="auto"/>
            </w:tcBorders>
            <w:shd w:val="clear" w:color="000000" w:fill="FFFF99"/>
            <w:noWrap/>
            <w:vAlign w:val="center"/>
            <w:hideMark/>
          </w:tcPr>
          <w:p w14:paraId="788AA51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99"/>
            <w:noWrap/>
            <w:vAlign w:val="center"/>
            <w:hideMark/>
          </w:tcPr>
          <w:p w14:paraId="788AA51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99"/>
            <w:noWrap/>
            <w:vAlign w:val="center"/>
            <w:hideMark/>
          </w:tcPr>
          <w:p w14:paraId="788AA515"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99"/>
            <w:noWrap/>
            <w:vAlign w:val="center"/>
            <w:hideMark/>
          </w:tcPr>
          <w:p w14:paraId="788AA51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99"/>
            <w:noWrap/>
            <w:vAlign w:val="center"/>
            <w:hideMark/>
          </w:tcPr>
          <w:p w14:paraId="788AA51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99"/>
            <w:noWrap/>
            <w:vAlign w:val="center"/>
            <w:hideMark/>
          </w:tcPr>
          <w:p w14:paraId="788AA51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99"/>
            <w:noWrap/>
            <w:vAlign w:val="center"/>
            <w:hideMark/>
          </w:tcPr>
          <w:p w14:paraId="788AA51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99"/>
            <w:noWrap/>
            <w:vAlign w:val="center"/>
            <w:hideMark/>
          </w:tcPr>
          <w:p w14:paraId="788AA51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99"/>
            <w:noWrap/>
            <w:vAlign w:val="center"/>
            <w:hideMark/>
          </w:tcPr>
          <w:p w14:paraId="788AA51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99"/>
            <w:noWrap/>
            <w:vAlign w:val="center"/>
            <w:hideMark/>
          </w:tcPr>
          <w:p w14:paraId="788AA51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99"/>
            <w:noWrap/>
            <w:vAlign w:val="center"/>
            <w:hideMark/>
          </w:tcPr>
          <w:p w14:paraId="788AA51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99"/>
            <w:noWrap/>
            <w:vAlign w:val="center"/>
            <w:hideMark/>
          </w:tcPr>
          <w:p w14:paraId="788AA51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99"/>
            <w:noWrap/>
            <w:vAlign w:val="center"/>
            <w:hideMark/>
          </w:tcPr>
          <w:p w14:paraId="788AA51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99"/>
            <w:noWrap/>
            <w:vAlign w:val="center"/>
            <w:hideMark/>
          </w:tcPr>
          <w:p w14:paraId="788AA52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99"/>
            <w:noWrap/>
            <w:vAlign w:val="center"/>
            <w:hideMark/>
          </w:tcPr>
          <w:p w14:paraId="788AA52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99"/>
            <w:noWrap/>
            <w:vAlign w:val="center"/>
            <w:hideMark/>
          </w:tcPr>
          <w:p w14:paraId="788AA52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99"/>
            <w:noWrap/>
            <w:vAlign w:val="center"/>
            <w:hideMark/>
          </w:tcPr>
          <w:p w14:paraId="788AA52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99"/>
            <w:noWrap/>
            <w:vAlign w:val="center"/>
            <w:hideMark/>
          </w:tcPr>
          <w:p w14:paraId="788AA52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28,055,400</w:t>
            </w:r>
          </w:p>
        </w:tc>
        <w:tc>
          <w:tcPr>
            <w:tcW w:w="235" w:type="dxa"/>
            <w:tcBorders>
              <w:top w:val="nil"/>
              <w:left w:val="nil"/>
              <w:bottom w:val="single" w:sz="4" w:space="0" w:color="auto"/>
              <w:right w:val="single" w:sz="4" w:space="0" w:color="auto"/>
            </w:tcBorders>
            <w:shd w:val="clear" w:color="000000" w:fill="FFFF99"/>
            <w:vAlign w:val="center"/>
            <w:hideMark/>
          </w:tcPr>
          <w:p w14:paraId="788AA52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99"/>
            <w:vAlign w:val="center"/>
            <w:hideMark/>
          </w:tcPr>
          <w:p w14:paraId="788AA52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000000" w:fill="FFFF99"/>
            <w:hideMark/>
          </w:tcPr>
          <w:p w14:paraId="788AA52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54D"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52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w:t>
            </w:r>
          </w:p>
        </w:tc>
        <w:tc>
          <w:tcPr>
            <w:tcW w:w="250" w:type="dxa"/>
            <w:tcBorders>
              <w:top w:val="nil"/>
              <w:left w:val="nil"/>
              <w:bottom w:val="single" w:sz="4" w:space="0" w:color="auto"/>
              <w:right w:val="single" w:sz="4" w:space="0" w:color="auto"/>
            </w:tcBorders>
            <w:shd w:val="clear" w:color="000000" w:fill="FFFFFF"/>
            <w:vAlign w:val="center"/>
            <w:hideMark/>
          </w:tcPr>
          <w:p w14:paraId="788AA52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QAZIM</w:t>
            </w:r>
          </w:p>
        </w:tc>
        <w:tc>
          <w:tcPr>
            <w:tcW w:w="257" w:type="dxa"/>
            <w:tcBorders>
              <w:top w:val="nil"/>
              <w:left w:val="nil"/>
              <w:bottom w:val="single" w:sz="4" w:space="0" w:color="auto"/>
              <w:right w:val="single" w:sz="4" w:space="0" w:color="auto"/>
            </w:tcBorders>
            <w:shd w:val="clear" w:color="000000" w:fill="FFFFFF"/>
            <w:noWrap/>
            <w:vAlign w:val="center"/>
            <w:hideMark/>
          </w:tcPr>
          <w:p w14:paraId="788AA52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A52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ISTREFI</w:t>
            </w:r>
          </w:p>
        </w:tc>
        <w:tc>
          <w:tcPr>
            <w:tcW w:w="97" w:type="dxa"/>
            <w:tcBorders>
              <w:top w:val="nil"/>
              <w:left w:val="nil"/>
              <w:bottom w:val="single" w:sz="4" w:space="0" w:color="auto"/>
              <w:right w:val="single" w:sz="4" w:space="0" w:color="auto"/>
            </w:tcBorders>
            <w:shd w:val="clear" w:color="000000" w:fill="FFFFFF"/>
            <w:noWrap/>
            <w:vAlign w:val="center"/>
            <w:hideMark/>
          </w:tcPr>
          <w:p w14:paraId="788AA52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52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4/192</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52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8511035080</w:t>
            </w:r>
          </w:p>
        </w:tc>
        <w:tc>
          <w:tcPr>
            <w:tcW w:w="148" w:type="dxa"/>
            <w:tcBorders>
              <w:top w:val="nil"/>
              <w:left w:val="nil"/>
              <w:bottom w:val="single" w:sz="4" w:space="0" w:color="auto"/>
              <w:right w:val="single" w:sz="4" w:space="0" w:color="auto"/>
            </w:tcBorders>
            <w:shd w:val="clear" w:color="auto" w:fill="auto"/>
            <w:vAlign w:val="center"/>
            <w:hideMark/>
          </w:tcPr>
          <w:p w14:paraId="788AA53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DR-A-4</w:t>
            </w:r>
          </w:p>
        </w:tc>
        <w:tc>
          <w:tcPr>
            <w:tcW w:w="223" w:type="dxa"/>
            <w:tcBorders>
              <w:top w:val="nil"/>
              <w:left w:val="nil"/>
              <w:bottom w:val="single" w:sz="4" w:space="0" w:color="auto"/>
              <w:right w:val="single" w:sz="4" w:space="0" w:color="auto"/>
            </w:tcBorders>
            <w:shd w:val="clear" w:color="000000" w:fill="FFFFFF"/>
            <w:vAlign w:val="center"/>
            <w:hideMark/>
          </w:tcPr>
          <w:p w14:paraId="788AA53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53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000000" w:fill="FFFFFF"/>
            <w:vAlign w:val="center"/>
            <w:hideMark/>
          </w:tcPr>
          <w:p w14:paraId="788AA53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279m2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279m2</w:t>
            </w:r>
            <w:r w:rsidRPr="00FD2F75">
              <w:rPr>
                <w:rFonts w:ascii="Garamond" w:eastAsia="Times New Roman" w:hAnsi="Garamond" w:cs="Calibri"/>
                <w:sz w:val="4"/>
                <w:szCs w:val="8"/>
                <w:lang w:val="sq-AL" w:eastAsia="sq-AL"/>
              </w:rPr>
              <w:br/>
              <w:t>Ndertese: 122m2</w:t>
            </w:r>
          </w:p>
        </w:tc>
        <w:tc>
          <w:tcPr>
            <w:tcW w:w="189" w:type="dxa"/>
            <w:tcBorders>
              <w:top w:val="nil"/>
              <w:left w:val="nil"/>
              <w:bottom w:val="single" w:sz="4" w:space="0" w:color="auto"/>
              <w:right w:val="single" w:sz="4" w:space="0" w:color="auto"/>
            </w:tcBorders>
            <w:shd w:val="clear" w:color="000000" w:fill="FFFFFF"/>
            <w:noWrap/>
            <w:vAlign w:val="center"/>
            <w:hideMark/>
          </w:tcPr>
          <w:p w14:paraId="788AA53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53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Godine e kombinuar 3 kat</w:t>
            </w:r>
            <w:r w:rsidRPr="00FD2F75">
              <w:rPr>
                <w:rFonts w:ascii="Garamond" w:eastAsia="Times New Roman" w:hAnsi="Garamond" w:cs="Calibri"/>
                <w:sz w:val="4"/>
                <w:szCs w:val="8"/>
                <w:lang w:val="sq-AL" w:eastAsia="sq-AL"/>
              </w:rPr>
              <w:br/>
              <w:t xml:space="preserve">Kati perdhe=122m2 banim: 91 m2, </w:t>
            </w:r>
            <w:r w:rsidRPr="00FD2F75">
              <w:rPr>
                <w:rFonts w:ascii="Garamond" w:eastAsia="Times New Roman" w:hAnsi="Garamond" w:cs="Calibri"/>
                <w:sz w:val="4"/>
                <w:szCs w:val="8"/>
                <w:lang w:val="sq-AL" w:eastAsia="sq-AL"/>
              </w:rPr>
              <w:br/>
              <w:t>soc-ek: 33 m2</w:t>
            </w:r>
            <w:r w:rsidRPr="00FD2F75">
              <w:rPr>
                <w:rFonts w:ascii="Garamond" w:eastAsia="Times New Roman" w:hAnsi="Garamond" w:cs="Calibri"/>
                <w:sz w:val="4"/>
                <w:szCs w:val="8"/>
                <w:lang w:val="sq-AL" w:eastAsia="sq-AL"/>
              </w:rPr>
              <w:br/>
              <w:t>Kati pare=152 m2</w:t>
            </w:r>
            <w:r w:rsidRPr="00FD2F75">
              <w:rPr>
                <w:rFonts w:ascii="Garamond" w:eastAsia="Times New Roman" w:hAnsi="Garamond" w:cs="Calibri"/>
                <w:sz w:val="4"/>
                <w:szCs w:val="8"/>
                <w:lang w:val="sq-AL" w:eastAsia="sq-AL"/>
              </w:rPr>
              <w:br/>
              <w:t>Kati dyte=135 m2</w:t>
            </w:r>
          </w:p>
        </w:tc>
        <w:tc>
          <w:tcPr>
            <w:tcW w:w="238" w:type="dxa"/>
            <w:tcBorders>
              <w:top w:val="nil"/>
              <w:left w:val="nil"/>
              <w:bottom w:val="single" w:sz="4" w:space="0" w:color="auto"/>
              <w:right w:val="single" w:sz="4" w:space="0" w:color="auto"/>
            </w:tcBorders>
            <w:shd w:val="clear" w:color="000000" w:fill="FFFFFF"/>
            <w:vAlign w:val="center"/>
            <w:hideMark/>
          </w:tcPr>
          <w:p w14:paraId="788AA53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53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53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53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53A"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53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53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279.00</w:t>
            </w:r>
          </w:p>
        </w:tc>
        <w:tc>
          <w:tcPr>
            <w:tcW w:w="247" w:type="dxa"/>
            <w:tcBorders>
              <w:top w:val="nil"/>
              <w:left w:val="nil"/>
              <w:bottom w:val="single" w:sz="4" w:space="0" w:color="auto"/>
              <w:right w:val="single" w:sz="4" w:space="0" w:color="auto"/>
            </w:tcBorders>
            <w:shd w:val="clear" w:color="auto" w:fill="auto"/>
            <w:noWrap/>
            <w:vAlign w:val="center"/>
            <w:hideMark/>
          </w:tcPr>
          <w:p w14:paraId="788AA53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36.51</w:t>
            </w:r>
          </w:p>
        </w:tc>
        <w:tc>
          <w:tcPr>
            <w:tcW w:w="206" w:type="dxa"/>
            <w:tcBorders>
              <w:top w:val="nil"/>
              <w:left w:val="nil"/>
              <w:bottom w:val="single" w:sz="4" w:space="0" w:color="auto"/>
              <w:right w:val="single" w:sz="4" w:space="0" w:color="auto"/>
            </w:tcBorders>
            <w:shd w:val="clear" w:color="auto" w:fill="auto"/>
            <w:noWrap/>
            <w:vAlign w:val="center"/>
            <w:hideMark/>
          </w:tcPr>
          <w:p w14:paraId="788AA53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16,619</w:t>
            </w:r>
          </w:p>
        </w:tc>
        <w:tc>
          <w:tcPr>
            <w:tcW w:w="184" w:type="dxa"/>
            <w:tcBorders>
              <w:top w:val="nil"/>
              <w:left w:val="nil"/>
              <w:bottom w:val="single" w:sz="4" w:space="0" w:color="auto"/>
              <w:right w:val="single" w:sz="4" w:space="0" w:color="auto"/>
            </w:tcBorders>
            <w:shd w:val="clear" w:color="auto" w:fill="auto"/>
            <w:noWrap/>
            <w:vAlign w:val="center"/>
            <w:hideMark/>
          </w:tcPr>
          <w:p w14:paraId="788AA53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606,760</w:t>
            </w:r>
          </w:p>
        </w:tc>
        <w:tc>
          <w:tcPr>
            <w:tcW w:w="130" w:type="dxa"/>
            <w:tcBorders>
              <w:top w:val="nil"/>
              <w:left w:val="nil"/>
              <w:bottom w:val="single" w:sz="4" w:space="0" w:color="auto"/>
              <w:right w:val="single" w:sz="4" w:space="0" w:color="auto"/>
            </w:tcBorders>
            <w:shd w:val="clear" w:color="000000" w:fill="FFFFFF"/>
            <w:noWrap/>
            <w:vAlign w:val="center"/>
            <w:hideMark/>
          </w:tcPr>
          <w:p w14:paraId="788AA54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54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54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54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54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54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54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54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54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54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606,760</w:t>
            </w:r>
          </w:p>
        </w:tc>
        <w:tc>
          <w:tcPr>
            <w:tcW w:w="235" w:type="dxa"/>
            <w:tcBorders>
              <w:top w:val="nil"/>
              <w:left w:val="nil"/>
              <w:bottom w:val="single" w:sz="4" w:space="0" w:color="auto"/>
              <w:right w:val="single" w:sz="4" w:space="0" w:color="auto"/>
            </w:tcBorders>
            <w:shd w:val="clear" w:color="000000" w:fill="FFFFFF"/>
            <w:vAlign w:val="center"/>
            <w:hideMark/>
          </w:tcPr>
          <w:p w14:paraId="788AA54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54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606,760</w:t>
            </w:r>
          </w:p>
        </w:tc>
        <w:tc>
          <w:tcPr>
            <w:tcW w:w="874" w:type="dxa"/>
            <w:tcBorders>
              <w:top w:val="nil"/>
              <w:left w:val="nil"/>
              <w:bottom w:val="single" w:sz="4" w:space="0" w:color="auto"/>
              <w:right w:val="single" w:sz="4" w:space="0" w:color="auto"/>
            </w:tcBorders>
            <w:shd w:val="clear" w:color="000000" w:fill="FFFFFF"/>
            <w:vAlign w:val="center"/>
            <w:hideMark/>
          </w:tcPr>
          <w:p w14:paraId="788AA54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572"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54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w:t>
            </w:r>
          </w:p>
        </w:tc>
        <w:tc>
          <w:tcPr>
            <w:tcW w:w="250" w:type="dxa"/>
            <w:tcBorders>
              <w:top w:val="nil"/>
              <w:left w:val="nil"/>
              <w:bottom w:val="single" w:sz="4" w:space="0" w:color="auto"/>
              <w:right w:val="single" w:sz="4" w:space="0" w:color="auto"/>
            </w:tcBorders>
            <w:shd w:val="clear" w:color="000000" w:fill="FFFFFF"/>
            <w:vAlign w:val="center"/>
            <w:hideMark/>
          </w:tcPr>
          <w:p w14:paraId="788AA54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DHIMITRI</w:t>
            </w:r>
          </w:p>
        </w:tc>
        <w:tc>
          <w:tcPr>
            <w:tcW w:w="257" w:type="dxa"/>
            <w:tcBorders>
              <w:top w:val="nil"/>
              <w:left w:val="nil"/>
              <w:bottom w:val="single" w:sz="4" w:space="0" w:color="auto"/>
              <w:right w:val="single" w:sz="4" w:space="0" w:color="auto"/>
            </w:tcBorders>
            <w:shd w:val="clear" w:color="000000" w:fill="FFFFFF"/>
            <w:noWrap/>
            <w:vAlign w:val="center"/>
            <w:hideMark/>
          </w:tcPr>
          <w:p w14:paraId="788AA55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LAZ</w:t>
            </w:r>
          </w:p>
        </w:tc>
        <w:tc>
          <w:tcPr>
            <w:tcW w:w="266" w:type="dxa"/>
            <w:tcBorders>
              <w:top w:val="nil"/>
              <w:left w:val="nil"/>
              <w:bottom w:val="single" w:sz="4" w:space="0" w:color="auto"/>
              <w:right w:val="single" w:sz="4" w:space="0" w:color="auto"/>
            </w:tcBorders>
            <w:shd w:val="clear" w:color="000000" w:fill="FFFFFF"/>
            <w:noWrap/>
            <w:vAlign w:val="center"/>
            <w:hideMark/>
          </w:tcPr>
          <w:p w14:paraId="788AA55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SIMAKU</w:t>
            </w:r>
          </w:p>
        </w:tc>
        <w:tc>
          <w:tcPr>
            <w:tcW w:w="97" w:type="dxa"/>
            <w:tcBorders>
              <w:top w:val="nil"/>
              <w:left w:val="nil"/>
              <w:bottom w:val="single" w:sz="4" w:space="0" w:color="auto"/>
              <w:right w:val="single" w:sz="4" w:space="0" w:color="auto"/>
            </w:tcBorders>
            <w:shd w:val="clear" w:color="000000" w:fill="FFFFFF"/>
            <w:noWrap/>
            <w:vAlign w:val="center"/>
            <w:hideMark/>
          </w:tcPr>
          <w:p w14:paraId="788AA55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55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4/197</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55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8511024103</w:t>
            </w:r>
          </w:p>
        </w:tc>
        <w:tc>
          <w:tcPr>
            <w:tcW w:w="148" w:type="dxa"/>
            <w:tcBorders>
              <w:top w:val="nil"/>
              <w:left w:val="nil"/>
              <w:bottom w:val="single" w:sz="4" w:space="0" w:color="auto"/>
              <w:right w:val="single" w:sz="4" w:space="0" w:color="auto"/>
            </w:tcBorders>
            <w:shd w:val="clear" w:color="auto" w:fill="auto"/>
            <w:vAlign w:val="center"/>
            <w:hideMark/>
          </w:tcPr>
          <w:p w14:paraId="788AA55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DR-A-4</w:t>
            </w:r>
          </w:p>
        </w:tc>
        <w:tc>
          <w:tcPr>
            <w:tcW w:w="223" w:type="dxa"/>
            <w:tcBorders>
              <w:top w:val="nil"/>
              <w:left w:val="nil"/>
              <w:bottom w:val="single" w:sz="4" w:space="0" w:color="auto"/>
              <w:right w:val="single" w:sz="4" w:space="0" w:color="auto"/>
            </w:tcBorders>
            <w:shd w:val="clear" w:color="000000" w:fill="FFFFFF"/>
            <w:vAlign w:val="center"/>
            <w:hideMark/>
          </w:tcPr>
          <w:p w14:paraId="788AA55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55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000000" w:fill="FFFFFF"/>
            <w:vAlign w:val="center"/>
            <w:hideMark/>
          </w:tcPr>
          <w:p w14:paraId="788AA55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598m2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598m2</w:t>
            </w:r>
            <w:r w:rsidRPr="00FD2F75">
              <w:rPr>
                <w:rFonts w:ascii="Garamond" w:eastAsia="Times New Roman" w:hAnsi="Garamond" w:cs="Calibri"/>
                <w:sz w:val="4"/>
                <w:szCs w:val="8"/>
                <w:lang w:val="sq-AL" w:eastAsia="sq-AL"/>
              </w:rPr>
              <w:br/>
              <w:t>Ndertese: 312.5m2</w:t>
            </w:r>
          </w:p>
        </w:tc>
        <w:tc>
          <w:tcPr>
            <w:tcW w:w="189" w:type="dxa"/>
            <w:tcBorders>
              <w:top w:val="nil"/>
              <w:left w:val="nil"/>
              <w:bottom w:val="single" w:sz="4" w:space="0" w:color="auto"/>
              <w:right w:val="single" w:sz="4" w:space="0" w:color="auto"/>
            </w:tcBorders>
            <w:shd w:val="clear" w:color="000000" w:fill="FFFFFF"/>
            <w:noWrap/>
            <w:vAlign w:val="center"/>
            <w:hideMark/>
          </w:tcPr>
          <w:p w14:paraId="788AA55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55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Ndertese e kombinuar tre kate dhe ndertese nje kat.  Ne ndertesen tre kate: kati perdhe me sip. 309 m2 nga te cilat sip. Banimi 47 m2 dhe sip. funks. soc-ekonomik 262 m2, kati i pare me sip. 146.5 m2, kati dyte me sip. 151 m2; Ndertesa nje kat depo me sip. 3.5 m2.</w:t>
            </w:r>
          </w:p>
        </w:tc>
        <w:tc>
          <w:tcPr>
            <w:tcW w:w="238" w:type="dxa"/>
            <w:tcBorders>
              <w:top w:val="nil"/>
              <w:left w:val="nil"/>
              <w:bottom w:val="single" w:sz="4" w:space="0" w:color="auto"/>
              <w:right w:val="single" w:sz="4" w:space="0" w:color="auto"/>
            </w:tcBorders>
            <w:shd w:val="clear" w:color="000000" w:fill="FFFFFF"/>
            <w:vAlign w:val="center"/>
            <w:hideMark/>
          </w:tcPr>
          <w:p w14:paraId="788AA55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Nr. Regj. 00842 dt. 25.11.2012  Regjistrim hipotekor pas dates 01.11.1994</w:t>
            </w:r>
          </w:p>
        </w:tc>
        <w:tc>
          <w:tcPr>
            <w:tcW w:w="251" w:type="dxa"/>
            <w:tcBorders>
              <w:top w:val="nil"/>
              <w:left w:val="nil"/>
              <w:bottom w:val="single" w:sz="4" w:space="0" w:color="auto"/>
              <w:right w:val="single" w:sz="4" w:space="0" w:color="auto"/>
            </w:tcBorders>
            <w:shd w:val="clear" w:color="000000" w:fill="FFFFFF"/>
            <w:vAlign w:val="center"/>
            <w:hideMark/>
          </w:tcPr>
          <w:p w14:paraId="788AA55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55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55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55F"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56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56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598.00</w:t>
            </w:r>
          </w:p>
        </w:tc>
        <w:tc>
          <w:tcPr>
            <w:tcW w:w="247" w:type="dxa"/>
            <w:tcBorders>
              <w:top w:val="nil"/>
              <w:left w:val="nil"/>
              <w:bottom w:val="single" w:sz="4" w:space="0" w:color="auto"/>
              <w:right w:val="single" w:sz="4" w:space="0" w:color="auto"/>
            </w:tcBorders>
            <w:shd w:val="clear" w:color="auto" w:fill="auto"/>
            <w:noWrap/>
            <w:vAlign w:val="center"/>
            <w:hideMark/>
          </w:tcPr>
          <w:p w14:paraId="788AA56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77.85</w:t>
            </w:r>
          </w:p>
        </w:tc>
        <w:tc>
          <w:tcPr>
            <w:tcW w:w="206" w:type="dxa"/>
            <w:tcBorders>
              <w:top w:val="nil"/>
              <w:left w:val="nil"/>
              <w:bottom w:val="single" w:sz="4" w:space="0" w:color="auto"/>
              <w:right w:val="single" w:sz="4" w:space="0" w:color="auto"/>
            </w:tcBorders>
            <w:shd w:val="clear" w:color="auto" w:fill="auto"/>
            <w:noWrap/>
            <w:vAlign w:val="center"/>
            <w:hideMark/>
          </w:tcPr>
          <w:p w14:paraId="788AA56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16,619</w:t>
            </w:r>
          </w:p>
        </w:tc>
        <w:tc>
          <w:tcPr>
            <w:tcW w:w="184" w:type="dxa"/>
            <w:tcBorders>
              <w:top w:val="nil"/>
              <w:left w:val="nil"/>
              <w:bottom w:val="single" w:sz="4" w:space="0" w:color="auto"/>
              <w:right w:val="single" w:sz="4" w:space="0" w:color="auto"/>
            </w:tcBorders>
            <w:shd w:val="clear" w:color="auto" w:fill="auto"/>
            <w:noWrap/>
            <w:vAlign w:val="center"/>
            <w:hideMark/>
          </w:tcPr>
          <w:p w14:paraId="788AA56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1,293,789</w:t>
            </w:r>
          </w:p>
        </w:tc>
        <w:tc>
          <w:tcPr>
            <w:tcW w:w="130" w:type="dxa"/>
            <w:tcBorders>
              <w:top w:val="nil"/>
              <w:left w:val="nil"/>
              <w:bottom w:val="single" w:sz="4" w:space="0" w:color="auto"/>
              <w:right w:val="single" w:sz="4" w:space="0" w:color="auto"/>
            </w:tcBorders>
            <w:shd w:val="clear" w:color="000000" w:fill="FFFFFF"/>
            <w:noWrap/>
            <w:vAlign w:val="center"/>
            <w:hideMark/>
          </w:tcPr>
          <w:p w14:paraId="788AA56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56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56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56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56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56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56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56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56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56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1,293,789</w:t>
            </w:r>
          </w:p>
        </w:tc>
        <w:tc>
          <w:tcPr>
            <w:tcW w:w="235" w:type="dxa"/>
            <w:tcBorders>
              <w:top w:val="nil"/>
              <w:left w:val="nil"/>
              <w:bottom w:val="single" w:sz="4" w:space="0" w:color="auto"/>
              <w:right w:val="single" w:sz="4" w:space="0" w:color="auto"/>
            </w:tcBorders>
            <w:shd w:val="clear" w:color="000000" w:fill="FFFFFF"/>
            <w:vAlign w:val="center"/>
            <w:hideMark/>
          </w:tcPr>
          <w:p w14:paraId="788AA56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Me shkresen nr. 2697 dt. 12.09.2022, FSHZH i ka kerkuar Bashkise Durres informacion ne lidhje me propozimin per menyren e realizimit te shpronesimit dhe/ose shkembimit te pasurive private.  Jemi ne pritje te pergjigjes nga Bashkia Durres.</w:t>
            </w:r>
          </w:p>
        </w:tc>
        <w:tc>
          <w:tcPr>
            <w:tcW w:w="211" w:type="dxa"/>
            <w:tcBorders>
              <w:top w:val="nil"/>
              <w:left w:val="nil"/>
              <w:bottom w:val="single" w:sz="4" w:space="0" w:color="auto"/>
              <w:right w:val="single" w:sz="4" w:space="0" w:color="auto"/>
            </w:tcBorders>
            <w:shd w:val="clear" w:color="000000" w:fill="FFFFFF"/>
            <w:vAlign w:val="center"/>
            <w:hideMark/>
          </w:tcPr>
          <w:p w14:paraId="788AA57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1,293,789</w:t>
            </w:r>
          </w:p>
        </w:tc>
        <w:tc>
          <w:tcPr>
            <w:tcW w:w="874" w:type="dxa"/>
            <w:tcBorders>
              <w:top w:val="nil"/>
              <w:left w:val="nil"/>
              <w:bottom w:val="single" w:sz="4" w:space="0" w:color="auto"/>
              <w:right w:val="single" w:sz="4" w:space="0" w:color="auto"/>
            </w:tcBorders>
            <w:shd w:val="clear" w:color="000000" w:fill="FFFFFF"/>
            <w:vAlign w:val="center"/>
            <w:hideMark/>
          </w:tcPr>
          <w:p w14:paraId="788AA57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597"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57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w:t>
            </w:r>
          </w:p>
        </w:tc>
        <w:tc>
          <w:tcPr>
            <w:tcW w:w="250" w:type="dxa"/>
            <w:tcBorders>
              <w:top w:val="nil"/>
              <w:left w:val="nil"/>
              <w:bottom w:val="single" w:sz="4" w:space="0" w:color="auto"/>
              <w:right w:val="single" w:sz="4" w:space="0" w:color="auto"/>
            </w:tcBorders>
            <w:shd w:val="clear" w:color="000000" w:fill="FFFFFF"/>
            <w:vAlign w:val="center"/>
            <w:hideMark/>
          </w:tcPr>
          <w:p w14:paraId="788AA57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DHIMITRI</w:t>
            </w:r>
          </w:p>
        </w:tc>
        <w:tc>
          <w:tcPr>
            <w:tcW w:w="257" w:type="dxa"/>
            <w:tcBorders>
              <w:top w:val="nil"/>
              <w:left w:val="nil"/>
              <w:bottom w:val="single" w:sz="4" w:space="0" w:color="auto"/>
              <w:right w:val="single" w:sz="4" w:space="0" w:color="auto"/>
            </w:tcBorders>
            <w:shd w:val="clear" w:color="000000" w:fill="FFFFFF"/>
            <w:noWrap/>
            <w:vAlign w:val="center"/>
            <w:hideMark/>
          </w:tcPr>
          <w:p w14:paraId="788AA57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LAZ</w:t>
            </w:r>
          </w:p>
        </w:tc>
        <w:tc>
          <w:tcPr>
            <w:tcW w:w="266" w:type="dxa"/>
            <w:tcBorders>
              <w:top w:val="nil"/>
              <w:left w:val="nil"/>
              <w:bottom w:val="single" w:sz="4" w:space="0" w:color="auto"/>
              <w:right w:val="single" w:sz="4" w:space="0" w:color="auto"/>
            </w:tcBorders>
            <w:shd w:val="clear" w:color="000000" w:fill="FFFFFF"/>
            <w:noWrap/>
            <w:vAlign w:val="center"/>
            <w:hideMark/>
          </w:tcPr>
          <w:p w14:paraId="788AA57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SIMAKU</w:t>
            </w:r>
          </w:p>
        </w:tc>
        <w:tc>
          <w:tcPr>
            <w:tcW w:w="97" w:type="dxa"/>
            <w:tcBorders>
              <w:top w:val="nil"/>
              <w:left w:val="nil"/>
              <w:bottom w:val="single" w:sz="4" w:space="0" w:color="auto"/>
              <w:right w:val="single" w:sz="4" w:space="0" w:color="auto"/>
            </w:tcBorders>
            <w:shd w:val="clear" w:color="000000" w:fill="FFFFFF"/>
            <w:noWrap/>
            <w:vAlign w:val="center"/>
            <w:hideMark/>
          </w:tcPr>
          <w:p w14:paraId="788AA57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57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4/197-N2</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57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8511057072</w:t>
            </w:r>
          </w:p>
        </w:tc>
        <w:tc>
          <w:tcPr>
            <w:tcW w:w="148" w:type="dxa"/>
            <w:tcBorders>
              <w:top w:val="nil"/>
              <w:left w:val="nil"/>
              <w:bottom w:val="single" w:sz="4" w:space="0" w:color="auto"/>
              <w:right w:val="single" w:sz="4" w:space="0" w:color="auto"/>
            </w:tcBorders>
            <w:shd w:val="clear" w:color="auto" w:fill="auto"/>
            <w:vAlign w:val="center"/>
            <w:hideMark/>
          </w:tcPr>
          <w:p w14:paraId="788AA57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DR-A-4</w:t>
            </w:r>
          </w:p>
        </w:tc>
        <w:tc>
          <w:tcPr>
            <w:tcW w:w="223" w:type="dxa"/>
            <w:tcBorders>
              <w:top w:val="nil"/>
              <w:left w:val="nil"/>
              <w:bottom w:val="single" w:sz="4" w:space="0" w:color="auto"/>
              <w:right w:val="single" w:sz="4" w:space="0" w:color="auto"/>
            </w:tcBorders>
            <w:shd w:val="clear" w:color="000000" w:fill="FFFFFF"/>
            <w:vAlign w:val="center"/>
            <w:hideMark/>
          </w:tcPr>
          <w:p w14:paraId="788AA57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57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NJESI</w:t>
            </w:r>
          </w:p>
        </w:tc>
        <w:tc>
          <w:tcPr>
            <w:tcW w:w="188" w:type="dxa"/>
            <w:tcBorders>
              <w:top w:val="nil"/>
              <w:left w:val="nil"/>
              <w:bottom w:val="single" w:sz="4" w:space="0" w:color="auto"/>
              <w:right w:val="single" w:sz="4" w:space="0" w:color="auto"/>
            </w:tcBorders>
            <w:shd w:val="clear" w:color="auto" w:fill="auto"/>
            <w:noWrap/>
            <w:vAlign w:val="center"/>
            <w:hideMark/>
          </w:tcPr>
          <w:p w14:paraId="788AA57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30.00</w:t>
            </w:r>
          </w:p>
        </w:tc>
        <w:tc>
          <w:tcPr>
            <w:tcW w:w="189" w:type="dxa"/>
            <w:tcBorders>
              <w:top w:val="nil"/>
              <w:left w:val="nil"/>
              <w:bottom w:val="single" w:sz="4" w:space="0" w:color="auto"/>
              <w:right w:val="single" w:sz="4" w:space="0" w:color="auto"/>
            </w:tcBorders>
            <w:shd w:val="clear" w:color="000000" w:fill="FFFFFF"/>
            <w:noWrap/>
            <w:vAlign w:val="center"/>
            <w:hideMark/>
          </w:tcPr>
          <w:p w14:paraId="788AA57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57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A58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58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58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58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584"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58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58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58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58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58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58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58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58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58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auto" w:fill="auto"/>
            <w:noWrap/>
            <w:vAlign w:val="center"/>
            <w:hideMark/>
          </w:tcPr>
          <w:p w14:paraId="788AA58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30.00</w:t>
            </w:r>
          </w:p>
        </w:tc>
        <w:tc>
          <w:tcPr>
            <w:tcW w:w="247" w:type="dxa"/>
            <w:tcBorders>
              <w:top w:val="nil"/>
              <w:left w:val="nil"/>
              <w:bottom w:val="single" w:sz="4" w:space="0" w:color="auto"/>
              <w:right w:val="single" w:sz="4" w:space="0" w:color="auto"/>
            </w:tcBorders>
            <w:shd w:val="clear" w:color="auto" w:fill="auto"/>
            <w:noWrap/>
            <w:vAlign w:val="center"/>
            <w:hideMark/>
          </w:tcPr>
          <w:p w14:paraId="788AA58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59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32,105</w:t>
            </w:r>
          </w:p>
        </w:tc>
        <w:tc>
          <w:tcPr>
            <w:tcW w:w="184" w:type="dxa"/>
            <w:tcBorders>
              <w:top w:val="nil"/>
              <w:left w:val="nil"/>
              <w:bottom w:val="single" w:sz="4" w:space="0" w:color="auto"/>
              <w:right w:val="single" w:sz="4" w:space="0" w:color="auto"/>
            </w:tcBorders>
            <w:shd w:val="clear" w:color="000000" w:fill="FFFFFF"/>
            <w:noWrap/>
            <w:vAlign w:val="center"/>
            <w:hideMark/>
          </w:tcPr>
          <w:p w14:paraId="788AA59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607,025</w:t>
            </w:r>
          </w:p>
        </w:tc>
        <w:tc>
          <w:tcPr>
            <w:tcW w:w="206" w:type="dxa"/>
            <w:tcBorders>
              <w:top w:val="nil"/>
              <w:left w:val="nil"/>
              <w:bottom w:val="single" w:sz="4" w:space="0" w:color="auto"/>
              <w:right w:val="single" w:sz="4" w:space="0" w:color="auto"/>
            </w:tcBorders>
            <w:shd w:val="clear" w:color="000000" w:fill="FFFFFF"/>
            <w:noWrap/>
            <w:vAlign w:val="center"/>
            <w:hideMark/>
          </w:tcPr>
          <w:p w14:paraId="788AA59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59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607,025</w:t>
            </w:r>
          </w:p>
        </w:tc>
        <w:tc>
          <w:tcPr>
            <w:tcW w:w="235" w:type="dxa"/>
            <w:tcBorders>
              <w:top w:val="nil"/>
              <w:left w:val="nil"/>
              <w:bottom w:val="single" w:sz="4" w:space="0" w:color="auto"/>
              <w:right w:val="single" w:sz="4" w:space="0" w:color="auto"/>
            </w:tcBorders>
            <w:shd w:val="clear" w:color="000000" w:fill="FFFFFF"/>
            <w:vAlign w:val="center"/>
            <w:hideMark/>
          </w:tcPr>
          <w:p w14:paraId="788AA59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Me shkresen nr. 2697 dt. 12.09.2022, FSHZH i ka kerkuar Bashkise Durres informacion ne lidhje me propozimin per menyren e realizimit te shpronesimit dhe/ose shkembimit te pasurive private.  Jemi ne pritje te pergjigjes nga Bashkia Durres.</w:t>
            </w:r>
          </w:p>
        </w:tc>
        <w:tc>
          <w:tcPr>
            <w:tcW w:w="211" w:type="dxa"/>
            <w:tcBorders>
              <w:top w:val="nil"/>
              <w:left w:val="nil"/>
              <w:bottom w:val="single" w:sz="4" w:space="0" w:color="auto"/>
              <w:right w:val="single" w:sz="4" w:space="0" w:color="auto"/>
            </w:tcBorders>
            <w:shd w:val="clear" w:color="000000" w:fill="FFFFFF"/>
            <w:vAlign w:val="center"/>
            <w:hideMark/>
          </w:tcPr>
          <w:p w14:paraId="788AA59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607,025</w:t>
            </w:r>
          </w:p>
        </w:tc>
        <w:tc>
          <w:tcPr>
            <w:tcW w:w="874" w:type="dxa"/>
            <w:tcBorders>
              <w:top w:val="nil"/>
              <w:left w:val="nil"/>
              <w:bottom w:val="single" w:sz="4" w:space="0" w:color="auto"/>
              <w:right w:val="single" w:sz="4" w:space="0" w:color="auto"/>
            </w:tcBorders>
            <w:shd w:val="clear" w:color="000000" w:fill="FFFFFF"/>
            <w:vAlign w:val="center"/>
            <w:hideMark/>
          </w:tcPr>
          <w:p w14:paraId="788AA59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5BC"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59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w:t>
            </w:r>
          </w:p>
        </w:tc>
        <w:tc>
          <w:tcPr>
            <w:tcW w:w="250" w:type="dxa"/>
            <w:tcBorders>
              <w:top w:val="nil"/>
              <w:left w:val="nil"/>
              <w:bottom w:val="single" w:sz="4" w:space="0" w:color="auto"/>
              <w:right w:val="single" w:sz="4" w:space="0" w:color="auto"/>
            </w:tcBorders>
            <w:shd w:val="clear" w:color="000000" w:fill="FFFFFF"/>
            <w:vAlign w:val="center"/>
            <w:hideMark/>
          </w:tcPr>
          <w:p w14:paraId="788AA59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DHIMITRI</w:t>
            </w:r>
          </w:p>
        </w:tc>
        <w:tc>
          <w:tcPr>
            <w:tcW w:w="257" w:type="dxa"/>
            <w:tcBorders>
              <w:top w:val="nil"/>
              <w:left w:val="nil"/>
              <w:bottom w:val="single" w:sz="4" w:space="0" w:color="auto"/>
              <w:right w:val="single" w:sz="4" w:space="0" w:color="auto"/>
            </w:tcBorders>
            <w:shd w:val="clear" w:color="000000" w:fill="FFFFFF"/>
            <w:noWrap/>
            <w:vAlign w:val="center"/>
            <w:hideMark/>
          </w:tcPr>
          <w:p w14:paraId="788AA59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LAZ</w:t>
            </w:r>
          </w:p>
        </w:tc>
        <w:tc>
          <w:tcPr>
            <w:tcW w:w="266" w:type="dxa"/>
            <w:tcBorders>
              <w:top w:val="nil"/>
              <w:left w:val="nil"/>
              <w:bottom w:val="single" w:sz="4" w:space="0" w:color="auto"/>
              <w:right w:val="single" w:sz="4" w:space="0" w:color="auto"/>
            </w:tcBorders>
            <w:shd w:val="clear" w:color="000000" w:fill="FFFFFF"/>
            <w:noWrap/>
            <w:vAlign w:val="center"/>
            <w:hideMark/>
          </w:tcPr>
          <w:p w14:paraId="788AA59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SIMAKU</w:t>
            </w:r>
          </w:p>
        </w:tc>
        <w:tc>
          <w:tcPr>
            <w:tcW w:w="97" w:type="dxa"/>
            <w:tcBorders>
              <w:top w:val="nil"/>
              <w:left w:val="nil"/>
              <w:bottom w:val="single" w:sz="4" w:space="0" w:color="auto"/>
              <w:right w:val="single" w:sz="4" w:space="0" w:color="auto"/>
            </w:tcBorders>
            <w:shd w:val="clear" w:color="000000" w:fill="FFFFFF"/>
            <w:noWrap/>
            <w:vAlign w:val="center"/>
            <w:hideMark/>
          </w:tcPr>
          <w:p w14:paraId="788AA59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59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4/197-N3</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59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8511057073</w:t>
            </w:r>
          </w:p>
        </w:tc>
        <w:tc>
          <w:tcPr>
            <w:tcW w:w="148" w:type="dxa"/>
            <w:tcBorders>
              <w:top w:val="nil"/>
              <w:left w:val="nil"/>
              <w:bottom w:val="single" w:sz="4" w:space="0" w:color="auto"/>
              <w:right w:val="single" w:sz="4" w:space="0" w:color="auto"/>
            </w:tcBorders>
            <w:shd w:val="clear" w:color="auto" w:fill="auto"/>
            <w:vAlign w:val="center"/>
            <w:hideMark/>
          </w:tcPr>
          <w:p w14:paraId="788AA59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DR-A-4</w:t>
            </w:r>
          </w:p>
        </w:tc>
        <w:tc>
          <w:tcPr>
            <w:tcW w:w="223" w:type="dxa"/>
            <w:tcBorders>
              <w:top w:val="nil"/>
              <w:left w:val="nil"/>
              <w:bottom w:val="single" w:sz="4" w:space="0" w:color="auto"/>
              <w:right w:val="single" w:sz="4" w:space="0" w:color="auto"/>
            </w:tcBorders>
            <w:shd w:val="clear" w:color="000000" w:fill="FFFFFF"/>
            <w:vAlign w:val="center"/>
            <w:hideMark/>
          </w:tcPr>
          <w:p w14:paraId="788AA5A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5A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NJESI</w:t>
            </w:r>
          </w:p>
        </w:tc>
        <w:tc>
          <w:tcPr>
            <w:tcW w:w="188" w:type="dxa"/>
            <w:tcBorders>
              <w:top w:val="nil"/>
              <w:left w:val="nil"/>
              <w:bottom w:val="single" w:sz="4" w:space="0" w:color="auto"/>
              <w:right w:val="single" w:sz="4" w:space="0" w:color="auto"/>
            </w:tcBorders>
            <w:shd w:val="clear" w:color="auto" w:fill="auto"/>
            <w:noWrap/>
            <w:vAlign w:val="center"/>
            <w:hideMark/>
          </w:tcPr>
          <w:p w14:paraId="788AA5A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32.00</w:t>
            </w:r>
          </w:p>
        </w:tc>
        <w:tc>
          <w:tcPr>
            <w:tcW w:w="189" w:type="dxa"/>
            <w:tcBorders>
              <w:top w:val="nil"/>
              <w:left w:val="nil"/>
              <w:bottom w:val="single" w:sz="4" w:space="0" w:color="auto"/>
              <w:right w:val="single" w:sz="4" w:space="0" w:color="auto"/>
            </w:tcBorders>
            <w:shd w:val="clear" w:color="000000" w:fill="FFFFFF"/>
            <w:noWrap/>
            <w:vAlign w:val="center"/>
            <w:hideMark/>
          </w:tcPr>
          <w:p w14:paraId="788AA5A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5A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A5A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5A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5A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5A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5A9"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5A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5A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5A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5A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5A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5A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5B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5B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5B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auto" w:fill="auto"/>
            <w:noWrap/>
            <w:vAlign w:val="center"/>
            <w:hideMark/>
          </w:tcPr>
          <w:p w14:paraId="788AA5B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32.00</w:t>
            </w:r>
          </w:p>
        </w:tc>
        <w:tc>
          <w:tcPr>
            <w:tcW w:w="247" w:type="dxa"/>
            <w:tcBorders>
              <w:top w:val="nil"/>
              <w:left w:val="nil"/>
              <w:bottom w:val="single" w:sz="4" w:space="0" w:color="auto"/>
              <w:right w:val="single" w:sz="4" w:space="0" w:color="auto"/>
            </w:tcBorders>
            <w:shd w:val="clear" w:color="auto" w:fill="auto"/>
            <w:noWrap/>
            <w:vAlign w:val="center"/>
            <w:hideMark/>
          </w:tcPr>
          <w:p w14:paraId="788AA5B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32.00</w:t>
            </w:r>
          </w:p>
        </w:tc>
        <w:tc>
          <w:tcPr>
            <w:tcW w:w="206" w:type="dxa"/>
            <w:tcBorders>
              <w:top w:val="nil"/>
              <w:left w:val="nil"/>
              <w:bottom w:val="single" w:sz="4" w:space="0" w:color="auto"/>
              <w:right w:val="single" w:sz="4" w:space="0" w:color="auto"/>
            </w:tcBorders>
            <w:shd w:val="clear" w:color="000000" w:fill="FFFFFF"/>
            <w:noWrap/>
            <w:vAlign w:val="center"/>
            <w:hideMark/>
          </w:tcPr>
          <w:p w14:paraId="788AA5B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32,105</w:t>
            </w:r>
          </w:p>
        </w:tc>
        <w:tc>
          <w:tcPr>
            <w:tcW w:w="184" w:type="dxa"/>
            <w:tcBorders>
              <w:top w:val="nil"/>
              <w:left w:val="nil"/>
              <w:bottom w:val="single" w:sz="4" w:space="0" w:color="auto"/>
              <w:right w:val="single" w:sz="4" w:space="0" w:color="auto"/>
            </w:tcBorders>
            <w:shd w:val="clear" w:color="000000" w:fill="FFFFFF"/>
            <w:noWrap/>
            <w:vAlign w:val="center"/>
            <w:hideMark/>
          </w:tcPr>
          <w:p w14:paraId="788AA5B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647,493</w:t>
            </w:r>
          </w:p>
        </w:tc>
        <w:tc>
          <w:tcPr>
            <w:tcW w:w="206" w:type="dxa"/>
            <w:tcBorders>
              <w:top w:val="nil"/>
              <w:left w:val="nil"/>
              <w:bottom w:val="single" w:sz="4" w:space="0" w:color="auto"/>
              <w:right w:val="single" w:sz="4" w:space="0" w:color="auto"/>
            </w:tcBorders>
            <w:shd w:val="clear" w:color="000000" w:fill="FFFFFF"/>
            <w:noWrap/>
            <w:vAlign w:val="center"/>
            <w:hideMark/>
          </w:tcPr>
          <w:p w14:paraId="788AA5B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5B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647,493</w:t>
            </w:r>
          </w:p>
        </w:tc>
        <w:tc>
          <w:tcPr>
            <w:tcW w:w="235" w:type="dxa"/>
            <w:tcBorders>
              <w:top w:val="nil"/>
              <w:left w:val="nil"/>
              <w:bottom w:val="single" w:sz="4" w:space="0" w:color="auto"/>
              <w:right w:val="single" w:sz="4" w:space="0" w:color="auto"/>
            </w:tcBorders>
            <w:shd w:val="clear" w:color="000000" w:fill="FFFFFF"/>
            <w:vAlign w:val="center"/>
            <w:hideMark/>
          </w:tcPr>
          <w:p w14:paraId="788AA5B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Me shkresen nr. 2697 dt. 12.09.2022, FSHZH i ka kerkuar Bashkise Durres informacion ne lidhje me propozimin per menyren e realizimit te shpronesimit dhe/ose shkembimit te pasurive private.  Jemi ne pritje te pergjigjes nga Bashkia Durres.</w:t>
            </w:r>
          </w:p>
        </w:tc>
        <w:tc>
          <w:tcPr>
            <w:tcW w:w="211" w:type="dxa"/>
            <w:tcBorders>
              <w:top w:val="nil"/>
              <w:left w:val="nil"/>
              <w:bottom w:val="single" w:sz="4" w:space="0" w:color="auto"/>
              <w:right w:val="single" w:sz="4" w:space="0" w:color="auto"/>
            </w:tcBorders>
            <w:shd w:val="clear" w:color="000000" w:fill="FFFFFF"/>
            <w:vAlign w:val="center"/>
            <w:hideMark/>
          </w:tcPr>
          <w:p w14:paraId="788AA5B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647,493</w:t>
            </w:r>
          </w:p>
        </w:tc>
        <w:tc>
          <w:tcPr>
            <w:tcW w:w="874" w:type="dxa"/>
            <w:tcBorders>
              <w:top w:val="nil"/>
              <w:left w:val="nil"/>
              <w:bottom w:val="single" w:sz="4" w:space="0" w:color="auto"/>
              <w:right w:val="single" w:sz="4" w:space="0" w:color="auto"/>
            </w:tcBorders>
            <w:shd w:val="clear" w:color="000000" w:fill="FFFFFF"/>
            <w:vAlign w:val="center"/>
            <w:hideMark/>
          </w:tcPr>
          <w:p w14:paraId="788AA5B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5E1"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5B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w:t>
            </w:r>
          </w:p>
        </w:tc>
        <w:tc>
          <w:tcPr>
            <w:tcW w:w="250" w:type="dxa"/>
            <w:tcBorders>
              <w:top w:val="nil"/>
              <w:left w:val="nil"/>
              <w:bottom w:val="single" w:sz="4" w:space="0" w:color="auto"/>
              <w:right w:val="single" w:sz="4" w:space="0" w:color="auto"/>
            </w:tcBorders>
            <w:shd w:val="clear" w:color="000000" w:fill="FFFFFF"/>
            <w:vAlign w:val="center"/>
            <w:hideMark/>
          </w:tcPr>
          <w:p w14:paraId="788AA5B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DHIMITRI</w:t>
            </w:r>
          </w:p>
        </w:tc>
        <w:tc>
          <w:tcPr>
            <w:tcW w:w="257" w:type="dxa"/>
            <w:tcBorders>
              <w:top w:val="nil"/>
              <w:left w:val="nil"/>
              <w:bottom w:val="single" w:sz="4" w:space="0" w:color="auto"/>
              <w:right w:val="single" w:sz="4" w:space="0" w:color="auto"/>
            </w:tcBorders>
            <w:shd w:val="clear" w:color="000000" w:fill="FFFFFF"/>
            <w:noWrap/>
            <w:vAlign w:val="center"/>
            <w:hideMark/>
          </w:tcPr>
          <w:p w14:paraId="788AA5B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LAZ</w:t>
            </w:r>
          </w:p>
        </w:tc>
        <w:tc>
          <w:tcPr>
            <w:tcW w:w="266" w:type="dxa"/>
            <w:tcBorders>
              <w:top w:val="nil"/>
              <w:left w:val="nil"/>
              <w:bottom w:val="single" w:sz="4" w:space="0" w:color="auto"/>
              <w:right w:val="single" w:sz="4" w:space="0" w:color="auto"/>
            </w:tcBorders>
            <w:shd w:val="clear" w:color="000000" w:fill="FFFFFF"/>
            <w:noWrap/>
            <w:vAlign w:val="center"/>
            <w:hideMark/>
          </w:tcPr>
          <w:p w14:paraId="788AA5C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SIMAKU</w:t>
            </w:r>
          </w:p>
        </w:tc>
        <w:tc>
          <w:tcPr>
            <w:tcW w:w="97" w:type="dxa"/>
            <w:tcBorders>
              <w:top w:val="nil"/>
              <w:left w:val="nil"/>
              <w:bottom w:val="single" w:sz="4" w:space="0" w:color="auto"/>
              <w:right w:val="single" w:sz="4" w:space="0" w:color="auto"/>
            </w:tcBorders>
            <w:shd w:val="clear" w:color="000000" w:fill="FFFFFF"/>
            <w:noWrap/>
            <w:vAlign w:val="center"/>
            <w:hideMark/>
          </w:tcPr>
          <w:p w14:paraId="788AA5C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5C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4/197-N4</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5C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8511057074</w:t>
            </w:r>
          </w:p>
        </w:tc>
        <w:tc>
          <w:tcPr>
            <w:tcW w:w="148" w:type="dxa"/>
            <w:tcBorders>
              <w:top w:val="nil"/>
              <w:left w:val="nil"/>
              <w:bottom w:val="single" w:sz="4" w:space="0" w:color="auto"/>
              <w:right w:val="single" w:sz="4" w:space="0" w:color="auto"/>
            </w:tcBorders>
            <w:shd w:val="clear" w:color="auto" w:fill="auto"/>
            <w:vAlign w:val="center"/>
            <w:hideMark/>
          </w:tcPr>
          <w:p w14:paraId="788AA5C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DR-A-4</w:t>
            </w:r>
          </w:p>
        </w:tc>
        <w:tc>
          <w:tcPr>
            <w:tcW w:w="223" w:type="dxa"/>
            <w:tcBorders>
              <w:top w:val="nil"/>
              <w:left w:val="nil"/>
              <w:bottom w:val="single" w:sz="4" w:space="0" w:color="auto"/>
              <w:right w:val="single" w:sz="4" w:space="0" w:color="auto"/>
            </w:tcBorders>
            <w:shd w:val="clear" w:color="000000" w:fill="FFFFFF"/>
            <w:vAlign w:val="center"/>
            <w:hideMark/>
          </w:tcPr>
          <w:p w14:paraId="788AA5C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5C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NJESI</w:t>
            </w:r>
          </w:p>
        </w:tc>
        <w:tc>
          <w:tcPr>
            <w:tcW w:w="188" w:type="dxa"/>
            <w:tcBorders>
              <w:top w:val="nil"/>
              <w:left w:val="nil"/>
              <w:bottom w:val="single" w:sz="4" w:space="0" w:color="auto"/>
              <w:right w:val="single" w:sz="4" w:space="0" w:color="auto"/>
            </w:tcBorders>
            <w:shd w:val="clear" w:color="auto" w:fill="auto"/>
            <w:noWrap/>
            <w:vAlign w:val="center"/>
            <w:hideMark/>
          </w:tcPr>
          <w:p w14:paraId="788AA5C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39.00</w:t>
            </w:r>
          </w:p>
        </w:tc>
        <w:tc>
          <w:tcPr>
            <w:tcW w:w="189" w:type="dxa"/>
            <w:tcBorders>
              <w:top w:val="nil"/>
              <w:left w:val="nil"/>
              <w:bottom w:val="single" w:sz="4" w:space="0" w:color="auto"/>
              <w:right w:val="single" w:sz="4" w:space="0" w:color="auto"/>
            </w:tcBorders>
            <w:shd w:val="clear" w:color="000000" w:fill="FFFFFF"/>
            <w:noWrap/>
            <w:vAlign w:val="center"/>
            <w:hideMark/>
          </w:tcPr>
          <w:p w14:paraId="788AA5C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5C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A5C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5C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5C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5C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5CE"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5C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5D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5D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5D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5D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5D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5D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5D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5D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auto" w:fill="auto"/>
            <w:noWrap/>
            <w:vAlign w:val="center"/>
            <w:hideMark/>
          </w:tcPr>
          <w:p w14:paraId="788AA5D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39.00</w:t>
            </w:r>
          </w:p>
        </w:tc>
        <w:tc>
          <w:tcPr>
            <w:tcW w:w="247" w:type="dxa"/>
            <w:tcBorders>
              <w:top w:val="nil"/>
              <w:left w:val="nil"/>
              <w:bottom w:val="single" w:sz="4" w:space="0" w:color="auto"/>
              <w:right w:val="single" w:sz="4" w:space="0" w:color="auto"/>
            </w:tcBorders>
            <w:shd w:val="clear" w:color="auto" w:fill="auto"/>
            <w:noWrap/>
            <w:vAlign w:val="center"/>
            <w:hideMark/>
          </w:tcPr>
          <w:p w14:paraId="788AA5D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39.00</w:t>
            </w:r>
          </w:p>
        </w:tc>
        <w:tc>
          <w:tcPr>
            <w:tcW w:w="206" w:type="dxa"/>
            <w:tcBorders>
              <w:top w:val="nil"/>
              <w:left w:val="nil"/>
              <w:bottom w:val="single" w:sz="4" w:space="0" w:color="auto"/>
              <w:right w:val="single" w:sz="4" w:space="0" w:color="auto"/>
            </w:tcBorders>
            <w:shd w:val="clear" w:color="000000" w:fill="FFFFFF"/>
            <w:noWrap/>
            <w:vAlign w:val="center"/>
            <w:hideMark/>
          </w:tcPr>
          <w:p w14:paraId="788AA5D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32,105</w:t>
            </w:r>
          </w:p>
        </w:tc>
        <w:tc>
          <w:tcPr>
            <w:tcW w:w="184" w:type="dxa"/>
            <w:tcBorders>
              <w:top w:val="nil"/>
              <w:left w:val="nil"/>
              <w:bottom w:val="single" w:sz="4" w:space="0" w:color="auto"/>
              <w:right w:val="single" w:sz="4" w:space="0" w:color="auto"/>
            </w:tcBorders>
            <w:shd w:val="clear" w:color="000000" w:fill="FFFFFF"/>
            <w:noWrap/>
            <w:vAlign w:val="center"/>
            <w:hideMark/>
          </w:tcPr>
          <w:p w14:paraId="788AA5D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789,132</w:t>
            </w:r>
          </w:p>
        </w:tc>
        <w:tc>
          <w:tcPr>
            <w:tcW w:w="206" w:type="dxa"/>
            <w:tcBorders>
              <w:top w:val="nil"/>
              <w:left w:val="nil"/>
              <w:bottom w:val="single" w:sz="4" w:space="0" w:color="auto"/>
              <w:right w:val="single" w:sz="4" w:space="0" w:color="auto"/>
            </w:tcBorders>
            <w:shd w:val="clear" w:color="000000" w:fill="FFFFFF"/>
            <w:noWrap/>
            <w:vAlign w:val="center"/>
            <w:hideMark/>
          </w:tcPr>
          <w:p w14:paraId="788AA5D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5D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789,132</w:t>
            </w:r>
          </w:p>
        </w:tc>
        <w:tc>
          <w:tcPr>
            <w:tcW w:w="235" w:type="dxa"/>
            <w:tcBorders>
              <w:top w:val="nil"/>
              <w:left w:val="nil"/>
              <w:bottom w:val="single" w:sz="4" w:space="0" w:color="auto"/>
              <w:right w:val="single" w:sz="4" w:space="0" w:color="auto"/>
            </w:tcBorders>
            <w:shd w:val="clear" w:color="000000" w:fill="FFFFFF"/>
            <w:vAlign w:val="center"/>
            <w:hideMark/>
          </w:tcPr>
          <w:p w14:paraId="788AA5D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Me shkresen nr. 2697 dt. 12.09.2022, FSHZH i ka kerkuar Bashkise Durres informacion ne lidhje me propozimin per menyren e realizimit te shpronesimit dhe/ose shkembimit te pasurive private.  Jemi ne pritje te pergjigjes nga </w:t>
            </w:r>
            <w:r w:rsidRPr="00FD2F75">
              <w:rPr>
                <w:rFonts w:ascii="Garamond" w:eastAsia="Times New Roman" w:hAnsi="Garamond" w:cs="Calibri"/>
                <w:sz w:val="4"/>
                <w:szCs w:val="8"/>
                <w:lang w:val="sq-AL" w:eastAsia="sq-AL"/>
              </w:rPr>
              <w:lastRenderedPageBreak/>
              <w:t>Bashkia Durres.</w:t>
            </w:r>
          </w:p>
        </w:tc>
        <w:tc>
          <w:tcPr>
            <w:tcW w:w="211" w:type="dxa"/>
            <w:tcBorders>
              <w:top w:val="nil"/>
              <w:left w:val="nil"/>
              <w:bottom w:val="single" w:sz="4" w:space="0" w:color="auto"/>
              <w:right w:val="single" w:sz="4" w:space="0" w:color="auto"/>
            </w:tcBorders>
            <w:shd w:val="clear" w:color="000000" w:fill="FFFFFF"/>
            <w:vAlign w:val="center"/>
            <w:hideMark/>
          </w:tcPr>
          <w:p w14:paraId="788AA5D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lastRenderedPageBreak/>
              <w:t>789,132</w:t>
            </w:r>
          </w:p>
        </w:tc>
        <w:tc>
          <w:tcPr>
            <w:tcW w:w="874" w:type="dxa"/>
            <w:tcBorders>
              <w:top w:val="nil"/>
              <w:left w:val="nil"/>
              <w:bottom w:val="single" w:sz="4" w:space="0" w:color="auto"/>
              <w:right w:val="single" w:sz="4" w:space="0" w:color="auto"/>
            </w:tcBorders>
            <w:shd w:val="clear" w:color="000000" w:fill="FFFFFF"/>
            <w:vAlign w:val="center"/>
            <w:hideMark/>
          </w:tcPr>
          <w:p w14:paraId="788AA5E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606"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5E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lastRenderedPageBreak/>
              <w:t>6</w:t>
            </w:r>
          </w:p>
        </w:tc>
        <w:tc>
          <w:tcPr>
            <w:tcW w:w="250" w:type="dxa"/>
            <w:tcBorders>
              <w:top w:val="nil"/>
              <w:left w:val="nil"/>
              <w:bottom w:val="single" w:sz="4" w:space="0" w:color="auto"/>
              <w:right w:val="single" w:sz="4" w:space="0" w:color="auto"/>
            </w:tcBorders>
            <w:shd w:val="clear" w:color="000000" w:fill="FFFFFF"/>
            <w:vAlign w:val="center"/>
            <w:hideMark/>
          </w:tcPr>
          <w:p w14:paraId="788AA5E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DHIMITRI</w:t>
            </w:r>
          </w:p>
        </w:tc>
        <w:tc>
          <w:tcPr>
            <w:tcW w:w="257" w:type="dxa"/>
            <w:tcBorders>
              <w:top w:val="nil"/>
              <w:left w:val="nil"/>
              <w:bottom w:val="single" w:sz="4" w:space="0" w:color="auto"/>
              <w:right w:val="single" w:sz="4" w:space="0" w:color="auto"/>
            </w:tcBorders>
            <w:shd w:val="clear" w:color="000000" w:fill="FFFFFF"/>
            <w:noWrap/>
            <w:vAlign w:val="center"/>
            <w:hideMark/>
          </w:tcPr>
          <w:p w14:paraId="788AA5E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LAZ</w:t>
            </w:r>
          </w:p>
        </w:tc>
        <w:tc>
          <w:tcPr>
            <w:tcW w:w="266" w:type="dxa"/>
            <w:tcBorders>
              <w:top w:val="nil"/>
              <w:left w:val="nil"/>
              <w:bottom w:val="single" w:sz="4" w:space="0" w:color="auto"/>
              <w:right w:val="single" w:sz="4" w:space="0" w:color="auto"/>
            </w:tcBorders>
            <w:shd w:val="clear" w:color="000000" w:fill="FFFFFF"/>
            <w:noWrap/>
            <w:vAlign w:val="center"/>
            <w:hideMark/>
          </w:tcPr>
          <w:p w14:paraId="788AA5E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SIMAKU</w:t>
            </w:r>
          </w:p>
        </w:tc>
        <w:tc>
          <w:tcPr>
            <w:tcW w:w="97" w:type="dxa"/>
            <w:tcBorders>
              <w:top w:val="nil"/>
              <w:left w:val="nil"/>
              <w:bottom w:val="single" w:sz="4" w:space="0" w:color="auto"/>
              <w:right w:val="single" w:sz="4" w:space="0" w:color="auto"/>
            </w:tcBorders>
            <w:shd w:val="clear" w:color="000000" w:fill="FFFFFF"/>
            <w:noWrap/>
            <w:vAlign w:val="center"/>
            <w:hideMark/>
          </w:tcPr>
          <w:p w14:paraId="788AA5E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5E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4/197-N5</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5E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8511057075</w:t>
            </w:r>
          </w:p>
        </w:tc>
        <w:tc>
          <w:tcPr>
            <w:tcW w:w="148" w:type="dxa"/>
            <w:tcBorders>
              <w:top w:val="nil"/>
              <w:left w:val="nil"/>
              <w:bottom w:val="single" w:sz="4" w:space="0" w:color="auto"/>
              <w:right w:val="single" w:sz="4" w:space="0" w:color="auto"/>
            </w:tcBorders>
            <w:shd w:val="clear" w:color="auto" w:fill="auto"/>
            <w:vAlign w:val="center"/>
            <w:hideMark/>
          </w:tcPr>
          <w:p w14:paraId="788AA5E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DR-A-4</w:t>
            </w:r>
          </w:p>
        </w:tc>
        <w:tc>
          <w:tcPr>
            <w:tcW w:w="223" w:type="dxa"/>
            <w:tcBorders>
              <w:top w:val="nil"/>
              <w:left w:val="nil"/>
              <w:bottom w:val="single" w:sz="4" w:space="0" w:color="auto"/>
              <w:right w:val="single" w:sz="4" w:space="0" w:color="auto"/>
            </w:tcBorders>
            <w:shd w:val="clear" w:color="000000" w:fill="FFFFFF"/>
            <w:vAlign w:val="center"/>
            <w:hideMark/>
          </w:tcPr>
          <w:p w14:paraId="788AA5E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5E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NJESI</w:t>
            </w:r>
          </w:p>
        </w:tc>
        <w:tc>
          <w:tcPr>
            <w:tcW w:w="188" w:type="dxa"/>
            <w:tcBorders>
              <w:top w:val="nil"/>
              <w:left w:val="nil"/>
              <w:bottom w:val="single" w:sz="4" w:space="0" w:color="auto"/>
              <w:right w:val="single" w:sz="4" w:space="0" w:color="auto"/>
            </w:tcBorders>
            <w:shd w:val="clear" w:color="auto" w:fill="auto"/>
            <w:noWrap/>
            <w:vAlign w:val="center"/>
            <w:hideMark/>
          </w:tcPr>
          <w:p w14:paraId="788AA5E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45.00</w:t>
            </w:r>
          </w:p>
        </w:tc>
        <w:tc>
          <w:tcPr>
            <w:tcW w:w="189" w:type="dxa"/>
            <w:tcBorders>
              <w:top w:val="nil"/>
              <w:left w:val="nil"/>
              <w:bottom w:val="single" w:sz="4" w:space="0" w:color="auto"/>
              <w:right w:val="single" w:sz="4" w:space="0" w:color="auto"/>
            </w:tcBorders>
            <w:shd w:val="clear" w:color="000000" w:fill="FFFFFF"/>
            <w:noWrap/>
            <w:vAlign w:val="center"/>
            <w:hideMark/>
          </w:tcPr>
          <w:p w14:paraId="788AA5E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5E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A5E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5F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5F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5F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5F3"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5F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5F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5F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5F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5F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5F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5F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5F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5F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auto" w:fill="auto"/>
            <w:noWrap/>
            <w:vAlign w:val="center"/>
            <w:hideMark/>
          </w:tcPr>
          <w:p w14:paraId="788AA5F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45.00</w:t>
            </w:r>
          </w:p>
        </w:tc>
        <w:tc>
          <w:tcPr>
            <w:tcW w:w="247" w:type="dxa"/>
            <w:tcBorders>
              <w:top w:val="nil"/>
              <w:left w:val="nil"/>
              <w:bottom w:val="single" w:sz="4" w:space="0" w:color="auto"/>
              <w:right w:val="single" w:sz="4" w:space="0" w:color="auto"/>
            </w:tcBorders>
            <w:shd w:val="clear" w:color="auto" w:fill="auto"/>
            <w:noWrap/>
            <w:vAlign w:val="center"/>
            <w:hideMark/>
          </w:tcPr>
          <w:p w14:paraId="788AA5F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45.00</w:t>
            </w:r>
          </w:p>
        </w:tc>
        <w:tc>
          <w:tcPr>
            <w:tcW w:w="206" w:type="dxa"/>
            <w:tcBorders>
              <w:top w:val="nil"/>
              <w:left w:val="nil"/>
              <w:bottom w:val="single" w:sz="4" w:space="0" w:color="auto"/>
              <w:right w:val="single" w:sz="4" w:space="0" w:color="auto"/>
            </w:tcBorders>
            <w:shd w:val="clear" w:color="000000" w:fill="FFFFFF"/>
            <w:noWrap/>
            <w:vAlign w:val="center"/>
            <w:hideMark/>
          </w:tcPr>
          <w:p w14:paraId="788AA5F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32,105</w:t>
            </w:r>
          </w:p>
        </w:tc>
        <w:tc>
          <w:tcPr>
            <w:tcW w:w="184" w:type="dxa"/>
            <w:tcBorders>
              <w:top w:val="nil"/>
              <w:left w:val="nil"/>
              <w:bottom w:val="single" w:sz="4" w:space="0" w:color="auto"/>
              <w:right w:val="single" w:sz="4" w:space="0" w:color="auto"/>
            </w:tcBorders>
            <w:shd w:val="clear" w:color="000000" w:fill="FFFFFF"/>
            <w:noWrap/>
            <w:vAlign w:val="center"/>
            <w:hideMark/>
          </w:tcPr>
          <w:p w14:paraId="788AA60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910,537</w:t>
            </w:r>
          </w:p>
        </w:tc>
        <w:tc>
          <w:tcPr>
            <w:tcW w:w="206" w:type="dxa"/>
            <w:tcBorders>
              <w:top w:val="nil"/>
              <w:left w:val="nil"/>
              <w:bottom w:val="single" w:sz="4" w:space="0" w:color="auto"/>
              <w:right w:val="single" w:sz="4" w:space="0" w:color="auto"/>
            </w:tcBorders>
            <w:shd w:val="clear" w:color="000000" w:fill="FFFFFF"/>
            <w:noWrap/>
            <w:vAlign w:val="center"/>
            <w:hideMark/>
          </w:tcPr>
          <w:p w14:paraId="788AA60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60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910,537</w:t>
            </w:r>
          </w:p>
        </w:tc>
        <w:tc>
          <w:tcPr>
            <w:tcW w:w="235" w:type="dxa"/>
            <w:tcBorders>
              <w:top w:val="nil"/>
              <w:left w:val="nil"/>
              <w:bottom w:val="single" w:sz="4" w:space="0" w:color="auto"/>
              <w:right w:val="single" w:sz="4" w:space="0" w:color="auto"/>
            </w:tcBorders>
            <w:shd w:val="clear" w:color="000000" w:fill="FFFFFF"/>
            <w:vAlign w:val="center"/>
            <w:hideMark/>
          </w:tcPr>
          <w:p w14:paraId="788AA60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Me shkresen nr. 2697 dt. 12.09.2022, FSHZH i ka kerkuar Bashkise Durres informacion ne lidhje me propozimin per menyren e realizimit te shpronesimit dhe/ose shkembimit te pasurive private.  Jemi ne pritje te pergjigjes nga Bashkia Durres.</w:t>
            </w:r>
          </w:p>
        </w:tc>
        <w:tc>
          <w:tcPr>
            <w:tcW w:w="211" w:type="dxa"/>
            <w:tcBorders>
              <w:top w:val="nil"/>
              <w:left w:val="nil"/>
              <w:bottom w:val="single" w:sz="4" w:space="0" w:color="auto"/>
              <w:right w:val="single" w:sz="4" w:space="0" w:color="auto"/>
            </w:tcBorders>
            <w:shd w:val="clear" w:color="000000" w:fill="FFFFFF"/>
            <w:vAlign w:val="center"/>
            <w:hideMark/>
          </w:tcPr>
          <w:p w14:paraId="788AA60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910,537</w:t>
            </w:r>
          </w:p>
        </w:tc>
        <w:tc>
          <w:tcPr>
            <w:tcW w:w="874" w:type="dxa"/>
            <w:tcBorders>
              <w:top w:val="nil"/>
              <w:left w:val="nil"/>
              <w:bottom w:val="single" w:sz="4" w:space="0" w:color="auto"/>
              <w:right w:val="single" w:sz="4" w:space="0" w:color="auto"/>
            </w:tcBorders>
            <w:shd w:val="clear" w:color="000000" w:fill="FFFFFF"/>
            <w:vAlign w:val="center"/>
            <w:hideMark/>
          </w:tcPr>
          <w:p w14:paraId="788AA60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62B"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60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w:t>
            </w:r>
          </w:p>
        </w:tc>
        <w:tc>
          <w:tcPr>
            <w:tcW w:w="250" w:type="dxa"/>
            <w:tcBorders>
              <w:top w:val="nil"/>
              <w:left w:val="nil"/>
              <w:bottom w:val="single" w:sz="4" w:space="0" w:color="auto"/>
              <w:right w:val="single" w:sz="4" w:space="0" w:color="auto"/>
            </w:tcBorders>
            <w:shd w:val="clear" w:color="000000" w:fill="FFFFFF"/>
            <w:vAlign w:val="center"/>
            <w:hideMark/>
          </w:tcPr>
          <w:p w14:paraId="788AA60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JULIAN</w:t>
            </w:r>
          </w:p>
        </w:tc>
        <w:tc>
          <w:tcPr>
            <w:tcW w:w="257" w:type="dxa"/>
            <w:tcBorders>
              <w:top w:val="nil"/>
              <w:left w:val="nil"/>
              <w:bottom w:val="single" w:sz="4" w:space="0" w:color="auto"/>
              <w:right w:val="single" w:sz="4" w:space="0" w:color="auto"/>
            </w:tcBorders>
            <w:shd w:val="clear" w:color="000000" w:fill="FFFFFF"/>
            <w:noWrap/>
            <w:vAlign w:val="center"/>
            <w:hideMark/>
          </w:tcPr>
          <w:p w14:paraId="788AA60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DHIMITRI</w:t>
            </w:r>
          </w:p>
        </w:tc>
        <w:tc>
          <w:tcPr>
            <w:tcW w:w="266" w:type="dxa"/>
            <w:tcBorders>
              <w:top w:val="nil"/>
              <w:left w:val="nil"/>
              <w:bottom w:val="single" w:sz="4" w:space="0" w:color="auto"/>
              <w:right w:val="single" w:sz="4" w:space="0" w:color="auto"/>
            </w:tcBorders>
            <w:shd w:val="clear" w:color="000000" w:fill="FFFFFF"/>
            <w:noWrap/>
            <w:vAlign w:val="center"/>
            <w:hideMark/>
          </w:tcPr>
          <w:p w14:paraId="788AA60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SIMAKU</w:t>
            </w:r>
          </w:p>
        </w:tc>
        <w:tc>
          <w:tcPr>
            <w:tcW w:w="97" w:type="dxa"/>
            <w:tcBorders>
              <w:top w:val="nil"/>
              <w:left w:val="nil"/>
              <w:bottom w:val="single" w:sz="4" w:space="0" w:color="auto"/>
              <w:right w:val="single" w:sz="4" w:space="0" w:color="auto"/>
            </w:tcBorders>
            <w:shd w:val="clear" w:color="000000" w:fill="FFFFFF"/>
            <w:noWrap/>
            <w:vAlign w:val="center"/>
            <w:hideMark/>
          </w:tcPr>
          <w:p w14:paraId="788AA60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60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4/197-N6</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60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8511057076</w:t>
            </w:r>
          </w:p>
        </w:tc>
        <w:tc>
          <w:tcPr>
            <w:tcW w:w="148" w:type="dxa"/>
            <w:tcBorders>
              <w:top w:val="nil"/>
              <w:left w:val="nil"/>
              <w:bottom w:val="single" w:sz="4" w:space="0" w:color="auto"/>
              <w:right w:val="single" w:sz="4" w:space="0" w:color="auto"/>
            </w:tcBorders>
            <w:shd w:val="clear" w:color="auto" w:fill="auto"/>
            <w:vAlign w:val="center"/>
            <w:hideMark/>
          </w:tcPr>
          <w:p w14:paraId="788AA60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DR-A-4</w:t>
            </w:r>
          </w:p>
        </w:tc>
        <w:tc>
          <w:tcPr>
            <w:tcW w:w="223" w:type="dxa"/>
            <w:tcBorders>
              <w:top w:val="nil"/>
              <w:left w:val="nil"/>
              <w:bottom w:val="single" w:sz="4" w:space="0" w:color="auto"/>
              <w:right w:val="single" w:sz="4" w:space="0" w:color="auto"/>
            </w:tcBorders>
            <w:shd w:val="clear" w:color="000000" w:fill="FFFFFF"/>
            <w:vAlign w:val="center"/>
            <w:hideMark/>
          </w:tcPr>
          <w:p w14:paraId="788AA60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61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NJESI</w:t>
            </w:r>
          </w:p>
        </w:tc>
        <w:tc>
          <w:tcPr>
            <w:tcW w:w="188" w:type="dxa"/>
            <w:tcBorders>
              <w:top w:val="nil"/>
              <w:left w:val="nil"/>
              <w:bottom w:val="single" w:sz="4" w:space="0" w:color="auto"/>
              <w:right w:val="single" w:sz="4" w:space="0" w:color="auto"/>
            </w:tcBorders>
            <w:shd w:val="clear" w:color="auto" w:fill="auto"/>
            <w:noWrap/>
            <w:vAlign w:val="center"/>
            <w:hideMark/>
          </w:tcPr>
          <w:p w14:paraId="788AA61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47.00</w:t>
            </w:r>
          </w:p>
        </w:tc>
        <w:tc>
          <w:tcPr>
            <w:tcW w:w="189" w:type="dxa"/>
            <w:tcBorders>
              <w:top w:val="nil"/>
              <w:left w:val="nil"/>
              <w:bottom w:val="single" w:sz="4" w:space="0" w:color="auto"/>
              <w:right w:val="single" w:sz="4" w:space="0" w:color="auto"/>
            </w:tcBorders>
            <w:shd w:val="clear" w:color="000000" w:fill="FFFFFF"/>
            <w:noWrap/>
            <w:vAlign w:val="center"/>
            <w:hideMark/>
          </w:tcPr>
          <w:p w14:paraId="788AA61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61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Bllokuar prona per 30 dite nga Noteri Brunilda Çeka (Zalla) me date 14.06.2022 nepermjet aplikimit me nr. 31793</w:t>
            </w:r>
          </w:p>
        </w:tc>
        <w:tc>
          <w:tcPr>
            <w:tcW w:w="238" w:type="dxa"/>
            <w:tcBorders>
              <w:top w:val="nil"/>
              <w:left w:val="nil"/>
              <w:bottom w:val="single" w:sz="4" w:space="0" w:color="auto"/>
              <w:right w:val="single" w:sz="4" w:space="0" w:color="auto"/>
            </w:tcBorders>
            <w:shd w:val="clear" w:color="000000" w:fill="FFFFFF"/>
            <w:vAlign w:val="center"/>
            <w:hideMark/>
          </w:tcPr>
          <w:p w14:paraId="788AA61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61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61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61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618"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61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61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61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61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61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61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61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62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62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auto" w:fill="auto"/>
            <w:noWrap/>
            <w:vAlign w:val="center"/>
            <w:hideMark/>
          </w:tcPr>
          <w:p w14:paraId="788AA62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47.00</w:t>
            </w:r>
          </w:p>
        </w:tc>
        <w:tc>
          <w:tcPr>
            <w:tcW w:w="247" w:type="dxa"/>
            <w:tcBorders>
              <w:top w:val="nil"/>
              <w:left w:val="nil"/>
              <w:bottom w:val="single" w:sz="4" w:space="0" w:color="auto"/>
              <w:right w:val="single" w:sz="4" w:space="0" w:color="auto"/>
            </w:tcBorders>
            <w:shd w:val="clear" w:color="auto" w:fill="auto"/>
            <w:noWrap/>
            <w:vAlign w:val="center"/>
            <w:hideMark/>
          </w:tcPr>
          <w:p w14:paraId="788AA62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47.00</w:t>
            </w:r>
          </w:p>
        </w:tc>
        <w:tc>
          <w:tcPr>
            <w:tcW w:w="206" w:type="dxa"/>
            <w:tcBorders>
              <w:top w:val="nil"/>
              <w:left w:val="nil"/>
              <w:bottom w:val="single" w:sz="4" w:space="0" w:color="auto"/>
              <w:right w:val="single" w:sz="4" w:space="0" w:color="auto"/>
            </w:tcBorders>
            <w:shd w:val="clear" w:color="000000" w:fill="FFFFFF"/>
            <w:noWrap/>
            <w:vAlign w:val="center"/>
            <w:hideMark/>
          </w:tcPr>
          <w:p w14:paraId="788AA62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32,105</w:t>
            </w:r>
          </w:p>
        </w:tc>
        <w:tc>
          <w:tcPr>
            <w:tcW w:w="184" w:type="dxa"/>
            <w:tcBorders>
              <w:top w:val="nil"/>
              <w:left w:val="nil"/>
              <w:bottom w:val="single" w:sz="4" w:space="0" w:color="auto"/>
              <w:right w:val="single" w:sz="4" w:space="0" w:color="auto"/>
            </w:tcBorders>
            <w:shd w:val="clear" w:color="000000" w:fill="FFFFFF"/>
            <w:noWrap/>
            <w:vAlign w:val="center"/>
            <w:hideMark/>
          </w:tcPr>
          <w:p w14:paraId="788AA62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951,005</w:t>
            </w:r>
          </w:p>
        </w:tc>
        <w:tc>
          <w:tcPr>
            <w:tcW w:w="206" w:type="dxa"/>
            <w:tcBorders>
              <w:top w:val="nil"/>
              <w:left w:val="nil"/>
              <w:bottom w:val="single" w:sz="4" w:space="0" w:color="auto"/>
              <w:right w:val="single" w:sz="4" w:space="0" w:color="auto"/>
            </w:tcBorders>
            <w:shd w:val="clear" w:color="000000" w:fill="FFFFFF"/>
            <w:noWrap/>
            <w:vAlign w:val="center"/>
            <w:hideMark/>
          </w:tcPr>
          <w:p w14:paraId="788AA62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62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951,005</w:t>
            </w:r>
          </w:p>
        </w:tc>
        <w:tc>
          <w:tcPr>
            <w:tcW w:w="235" w:type="dxa"/>
            <w:tcBorders>
              <w:top w:val="nil"/>
              <w:left w:val="nil"/>
              <w:bottom w:val="single" w:sz="4" w:space="0" w:color="auto"/>
              <w:right w:val="single" w:sz="4" w:space="0" w:color="auto"/>
            </w:tcBorders>
            <w:shd w:val="clear" w:color="000000" w:fill="FFFFFF"/>
            <w:vAlign w:val="center"/>
            <w:hideMark/>
          </w:tcPr>
          <w:p w14:paraId="788AA62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Me shkresen nr. 2697 dt. 12.09.2022, FSHZH i ka kerkuar Bashkise Durres informacion ne lidhje me propozimin per menyren e realizimit te shpronesimit dhe/ose shkembimit te pasurive private.  Jemi ne pritje te pergjigjes nga Bashkia Durres.</w:t>
            </w:r>
          </w:p>
        </w:tc>
        <w:tc>
          <w:tcPr>
            <w:tcW w:w="211" w:type="dxa"/>
            <w:tcBorders>
              <w:top w:val="nil"/>
              <w:left w:val="nil"/>
              <w:bottom w:val="single" w:sz="4" w:space="0" w:color="auto"/>
              <w:right w:val="single" w:sz="4" w:space="0" w:color="auto"/>
            </w:tcBorders>
            <w:shd w:val="clear" w:color="000000" w:fill="FFFFFF"/>
            <w:vAlign w:val="center"/>
            <w:hideMark/>
          </w:tcPr>
          <w:p w14:paraId="788AA62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951,005</w:t>
            </w:r>
          </w:p>
        </w:tc>
        <w:tc>
          <w:tcPr>
            <w:tcW w:w="874" w:type="dxa"/>
            <w:tcBorders>
              <w:top w:val="nil"/>
              <w:left w:val="nil"/>
              <w:bottom w:val="single" w:sz="4" w:space="0" w:color="auto"/>
              <w:right w:val="single" w:sz="4" w:space="0" w:color="auto"/>
            </w:tcBorders>
            <w:shd w:val="clear" w:color="000000" w:fill="FFFFFF"/>
            <w:vAlign w:val="center"/>
            <w:hideMark/>
          </w:tcPr>
          <w:p w14:paraId="788AA62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650"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62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w:t>
            </w:r>
          </w:p>
        </w:tc>
        <w:tc>
          <w:tcPr>
            <w:tcW w:w="250" w:type="dxa"/>
            <w:tcBorders>
              <w:top w:val="nil"/>
              <w:left w:val="nil"/>
              <w:bottom w:val="single" w:sz="4" w:space="0" w:color="auto"/>
              <w:right w:val="single" w:sz="4" w:space="0" w:color="auto"/>
            </w:tcBorders>
            <w:shd w:val="clear" w:color="000000" w:fill="FFFFFF"/>
            <w:vAlign w:val="center"/>
            <w:hideMark/>
          </w:tcPr>
          <w:p w14:paraId="788AA62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ENKELED</w:t>
            </w:r>
          </w:p>
        </w:tc>
        <w:tc>
          <w:tcPr>
            <w:tcW w:w="257" w:type="dxa"/>
            <w:tcBorders>
              <w:top w:val="nil"/>
              <w:left w:val="nil"/>
              <w:bottom w:val="single" w:sz="4" w:space="0" w:color="auto"/>
              <w:right w:val="single" w:sz="4" w:space="0" w:color="auto"/>
            </w:tcBorders>
            <w:shd w:val="clear" w:color="000000" w:fill="FFFFFF"/>
            <w:noWrap/>
            <w:vAlign w:val="center"/>
            <w:hideMark/>
          </w:tcPr>
          <w:p w14:paraId="788AA62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TRIFON</w:t>
            </w:r>
          </w:p>
        </w:tc>
        <w:tc>
          <w:tcPr>
            <w:tcW w:w="266" w:type="dxa"/>
            <w:tcBorders>
              <w:top w:val="nil"/>
              <w:left w:val="nil"/>
              <w:bottom w:val="single" w:sz="4" w:space="0" w:color="auto"/>
              <w:right w:val="single" w:sz="4" w:space="0" w:color="auto"/>
            </w:tcBorders>
            <w:shd w:val="clear" w:color="000000" w:fill="FFFFFF"/>
            <w:noWrap/>
            <w:vAlign w:val="center"/>
            <w:hideMark/>
          </w:tcPr>
          <w:p w14:paraId="788AA62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KUMARAKU</w:t>
            </w:r>
          </w:p>
        </w:tc>
        <w:tc>
          <w:tcPr>
            <w:tcW w:w="97" w:type="dxa"/>
            <w:tcBorders>
              <w:top w:val="nil"/>
              <w:left w:val="nil"/>
              <w:bottom w:val="single" w:sz="4" w:space="0" w:color="auto"/>
              <w:right w:val="single" w:sz="4" w:space="0" w:color="auto"/>
            </w:tcBorders>
            <w:shd w:val="clear" w:color="000000" w:fill="FFFFFF"/>
            <w:noWrap/>
            <w:vAlign w:val="center"/>
            <w:hideMark/>
          </w:tcPr>
          <w:p w14:paraId="788AA63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63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4/279-ND</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63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8511053163</w:t>
            </w:r>
          </w:p>
        </w:tc>
        <w:tc>
          <w:tcPr>
            <w:tcW w:w="148" w:type="dxa"/>
            <w:tcBorders>
              <w:top w:val="nil"/>
              <w:left w:val="nil"/>
              <w:bottom w:val="single" w:sz="4" w:space="0" w:color="auto"/>
              <w:right w:val="single" w:sz="4" w:space="0" w:color="auto"/>
            </w:tcBorders>
            <w:shd w:val="clear" w:color="auto" w:fill="auto"/>
            <w:vAlign w:val="center"/>
            <w:hideMark/>
          </w:tcPr>
          <w:p w14:paraId="788AA63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DR-A-4</w:t>
            </w:r>
          </w:p>
        </w:tc>
        <w:tc>
          <w:tcPr>
            <w:tcW w:w="223" w:type="dxa"/>
            <w:tcBorders>
              <w:top w:val="nil"/>
              <w:left w:val="nil"/>
              <w:bottom w:val="single" w:sz="4" w:space="0" w:color="auto"/>
              <w:right w:val="single" w:sz="4" w:space="0" w:color="auto"/>
            </w:tcBorders>
            <w:shd w:val="clear" w:color="000000" w:fill="FFFFFF"/>
            <w:vAlign w:val="center"/>
            <w:hideMark/>
          </w:tcPr>
          <w:p w14:paraId="788AA63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63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NDERTESE</w:t>
            </w:r>
          </w:p>
        </w:tc>
        <w:tc>
          <w:tcPr>
            <w:tcW w:w="188" w:type="dxa"/>
            <w:tcBorders>
              <w:top w:val="nil"/>
              <w:left w:val="nil"/>
              <w:bottom w:val="single" w:sz="4" w:space="0" w:color="auto"/>
              <w:right w:val="single" w:sz="4" w:space="0" w:color="auto"/>
            </w:tcBorders>
            <w:shd w:val="clear" w:color="000000" w:fill="FFFFFF"/>
            <w:vAlign w:val="center"/>
            <w:hideMark/>
          </w:tcPr>
          <w:p w14:paraId="788AA63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120m2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0m2</w:t>
            </w:r>
            <w:r w:rsidRPr="00FD2F75">
              <w:rPr>
                <w:rFonts w:ascii="Garamond" w:eastAsia="Times New Roman" w:hAnsi="Garamond" w:cs="Calibri"/>
                <w:sz w:val="4"/>
                <w:szCs w:val="8"/>
                <w:lang w:val="sq-AL" w:eastAsia="sq-AL"/>
              </w:rPr>
              <w:br/>
              <w:t>Ndertese: 120m2</w:t>
            </w:r>
          </w:p>
        </w:tc>
        <w:tc>
          <w:tcPr>
            <w:tcW w:w="189" w:type="dxa"/>
            <w:tcBorders>
              <w:top w:val="nil"/>
              <w:left w:val="nil"/>
              <w:bottom w:val="single" w:sz="4" w:space="0" w:color="auto"/>
              <w:right w:val="single" w:sz="4" w:space="0" w:color="auto"/>
            </w:tcBorders>
            <w:shd w:val="clear" w:color="000000" w:fill="FFFFFF"/>
            <w:noWrap/>
            <w:vAlign w:val="center"/>
            <w:hideMark/>
          </w:tcPr>
          <w:p w14:paraId="788AA63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63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Godine social-ekonimike 1 kat.  Sip. Kat perdhe = 120 m2</w:t>
            </w:r>
            <w:r w:rsidRPr="00FD2F75">
              <w:rPr>
                <w:rFonts w:ascii="Garamond" w:eastAsia="Times New Roman" w:hAnsi="Garamond" w:cs="Calibri"/>
                <w:sz w:val="4"/>
                <w:szCs w:val="8"/>
                <w:lang w:val="sq-AL" w:eastAsia="sq-AL"/>
              </w:rPr>
              <w:br/>
              <w:t>Bllokohet prona per afat 30 ditor  Not. Brunilda Zalla dt. 05.04.2022</w:t>
            </w:r>
            <w:r w:rsidRPr="00FD2F75">
              <w:rPr>
                <w:rFonts w:ascii="Garamond" w:eastAsia="Times New Roman" w:hAnsi="Garamond" w:cs="Calibri"/>
                <w:sz w:val="4"/>
                <w:szCs w:val="8"/>
                <w:lang w:val="sq-AL" w:eastAsia="sq-AL"/>
              </w:rPr>
              <w:br/>
              <w:t xml:space="preserve">Bllokuar prona per 30 dite nga Noteri Brunilda Çeka (Zalla) me date 05.04.2022 nepermjet aplikimit me nr. 16943. Nuk ka marredhenie me truallin. Me leje legalizimi nr. 282265 dt. 23.08.2018 Godine social-ekonomike 1 kat. </w:t>
            </w:r>
          </w:p>
        </w:tc>
        <w:tc>
          <w:tcPr>
            <w:tcW w:w="238" w:type="dxa"/>
            <w:tcBorders>
              <w:top w:val="nil"/>
              <w:left w:val="nil"/>
              <w:bottom w:val="single" w:sz="4" w:space="0" w:color="auto"/>
              <w:right w:val="single" w:sz="4" w:space="0" w:color="auto"/>
            </w:tcBorders>
            <w:shd w:val="clear" w:color="000000" w:fill="FFFFFF"/>
            <w:vAlign w:val="center"/>
            <w:hideMark/>
          </w:tcPr>
          <w:p w14:paraId="788AA63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63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nr. 00013015 dt. 17.09.2018  Hipoteke ligjore ne favor te ALUIZNI deri ne miratimin e vkm per truallin</w:t>
            </w:r>
          </w:p>
        </w:tc>
        <w:tc>
          <w:tcPr>
            <w:tcW w:w="184" w:type="dxa"/>
            <w:tcBorders>
              <w:top w:val="nil"/>
              <w:left w:val="nil"/>
              <w:bottom w:val="single" w:sz="4" w:space="0" w:color="auto"/>
              <w:right w:val="single" w:sz="4" w:space="0" w:color="auto"/>
            </w:tcBorders>
            <w:shd w:val="clear" w:color="auto" w:fill="auto"/>
            <w:noWrap/>
            <w:vAlign w:val="center"/>
            <w:hideMark/>
          </w:tcPr>
          <w:p w14:paraId="788AA63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63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63D"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63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63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64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64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64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64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64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64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64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auto" w:fill="auto"/>
            <w:noWrap/>
            <w:vAlign w:val="center"/>
            <w:hideMark/>
          </w:tcPr>
          <w:p w14:paraId="788AA64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120.00</w:t>
            </w:r>
          </w:p>
        </w:tc>
        <w:tc>
          <w:tcPr>
            <w:tcW w:w="247" w:type="dxa"/>
            <w:tcBorders>
              <w:top w:val="nil"/>
              <w:left w:val="nil"/>
              <w:bottom w:val="single" w:sz="4" w:space="0" w:color="auto"/>
              <w:right w:val="single" w:sz="4" w:space="0" w:color="auto"/>
            </w:tcBorders>
            <w:shd w:val="clear" w:color="auto" w:fill="auto"/>
            <w:noWrap/>
            <w:vAlign w:val="center"/>
            <w:hideMark/>
          </w:tcPr>
          <w:p w14:paraId="788AA64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64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32,105</w:t>
            </w:r>
          </w:p>
        </w:tc>
        <w:tc>
          <w:tcPr>
            <w:tcW w:w="184" w:type="dxa"/>
            <w:tcBorders>
              <w:top w:val="nil"/>
              <w:left w:val="nil"/>
              <w:bottom w:val="single" w:sz="4" w:space="0" w:color="auto"/>
              <w:right w:val="single" w:sz="4" w:space="0" w:color="auto"/>
            </w:tcBorders>
            <w:shd w:val="clear" w:color="000000" w:fill="FFFFFF"/>
            <w:noWrap/>
            <w:vAlign w:val="center"/>
            <w:hideMark/>
          </w:tcPr>
          <w:p w14:paraId="788AA64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3,303,123</w:t>
            </w:r>
          </w:p>
        </w:tc>
        <w:tc>
          <w:tcPr>
            <w:tcW w:w="206" w:type="dxa"/>
            <w:tcBorders>
              <w:top w:val="nil"/>
              <w:left w:val="nil"/>
              <w:bottom w:val="single" w:sz="4" w:space="0" w:color="auto"/>
              <w:right w:val="single" w:sz="4" w:space="0" w:color="auto"/>
            </w:tcBorders>
            <w:shd w:val="clear" w:color="000000" w:fill="FFFFFF"/>
            <w:noWrap/>
            <w:vAlign w:val="center"/>
            <w:hideMark/>
          </w:tcPr>
          <w:p w14:paraId="788AA64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64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3,303,123</w:t>
            </w:r>
          </w:p>
        </w:tc>
        <w:tc>
          <w:tcPr>
            <w:tcW w:w="235" w:type="dxa"/>
            <w:tcBorders>
              <w:top w:val="nil"/>
              <w:left w:val="nil"/>
              <w:bottom w:val="single" w:sz="4" w:space="0" w:color="auto"/>
              <w:right w:val="single" w:sz="4" w:space="0" w:color="auto"/>
            </w:tcBorders>
            <w:shd w:val="clear" w:color="000000" w:fill="FFFFFF"/>
            <w:vAlign w:val="center"/>
            <w:hideMark/>
          </w:tcPr>
          <w:p w14:paraId="788AA64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Me shkresen nr. 2697 dt. 12.09.2022, FSHZH i ka kerkuar Bashkise Durres informacion ne lidhje me propozimin per menyren e realizimit te shpronesimit dhe/ose shkembimit te pasurive private.  Jemi ne pritje te pergjigjes nga Bashkia Durres.</w:t>
            </w:r>
          </w:p>
        </w:tc>
        <w:tc>
          <w:tcPr>
            <w:tcW w:w="211" w:type="dxa"/>
            <w:tcBorders>
              <w:top w:val="nil"/>
              <w:left w:val="nil"/>
              <w:bottom w:val="single" w:sz="4" w:space="0" w:color="auto"/>
              <w:right w:val="single" w:sz="4" w:space="0" w:color="auto"/>
            </w:tcBorders>
            <w:shd w:val="clear" w:color="000000" w:fill="FFFFFF"/>
            <w:vAlign w:val="center"/>
            <w:hideMark/>
          </w:tcPr>
          <w:p w14:paraId="788AA64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3,303,123</w:t>
            </w:r>
          </w:p>
        </w:tc>
        <w:tc>
          <w:tcPr>
            <w:tcW w:w="874" w:type="dxa"/>
            <w:tcBorders>
              <w:top w:val="nil"/>
              <w:left w:val="nil"/>
              <w:bottom w:val="single" w:sz="4" w:space="0" w:color="auto"/>
              <w:right w:val="single" w:sz="4" w:space="0" w:color="auto"/>
            </w:tcBorders>
            <w:shd w:val="clear" w:color="000000" w:fill="FFFFFF"/>
            <w:vAlign w:val="center"/>
            <w:hideMark/>
          </w:tcPr>
          <w:p w14:paraId="788AA64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675"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65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w:t>
            </w:r>
          </w:p>
        </w:tc>
        <w:tc>
          <w:tcPr>
            <w:tcW w:w="250" w:type="dxa"/>
            <w:tcBorders>
              <w:top w:val="nil"/>
              <w:left w:val="nil"/>
              <w:bottom w:val="single" w:sz="4" w:space="0" w:color="auto"/>
              <w:right w:val="single" w:sz="4" w:space="0" w:color="auto"/>
            </w:tcBorders>
            <w:shd w:val="clear" w:color="000000" w:fill="FFFFFF"/>
            <w:vAlign w:val="center"/>
            <w:hideMark/>
          </w:tcPr>
          <w:p w14:paraId="788AA65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XHEVAT</w:t>
            </w:r>
          </w:p>
        </w:tc>
        <w:tc>
          <w:tcPr>
            <w:tcW w:w="257" w:type="dxa"/>
            <w:tcBorders>
              <w:top w:val="nil"/>
              <w:left w:val="nil"/>
              <w:bottom w:val="single" w:sz="4" w:space="0" w:color="auto"/>
              <w:right w:val="single" w:sz="4" w:space="0" w:color="auto"/>
            </w:tcBorders>
            <w:shd w:val="clear" w:color="000000" w:fill="FFFFFF"/>
            <w:noWrap/>
            <w:vAlign w:val="center"/>
            <w:hideMark/>
          </w:tcPr>
          <w:p w14:paraId="788AA65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HAMDI</w:t>
            </w:r>
          </w:p>
        </w:tc>
        <w:tc>
          <w:tcPr>
            <w:tcW w:w="266" w:type="dxa"/>
            <w:tcBorders>
              <w:top w:val="nil"/>
              <w:left w:val="nil"/>
              <w:bottom w:val="single" w:sz="4" w:space="0" w:color="auto"/>
              <w:right w:val="single" w:sz="4" w:space="0" w:color="auto"/>
            </w:tcBorders>
            <w:shd w:val="clear" w:color="000000" w:fill="FFFFFF"/>
            <w:noWrap/>
            <w:vAlign w:val="center"/>
            <w:hideMark/>
          </w:tcPr>
          <w:p w14:paraId="788AA65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ISTERI</w:t>
            </w:r>
          </w:p>
        </w:tc>
        <w:tc>
          <w:tcPr>
            <w:tcW w:w="97" w:type="dxa"/>
            <w:tcBorders>
              <w:top w:val="nil"/>
              <w:left w:val="nil"/>
              <w:bottom w:val="single" w:sz="4" w:space="0" w:color="auto"/>
              <w:right w:val="single" w:sz="4" w:space="0" w:color="auto"/>
            </w:tcBorders>
            <w:shd w:val="clear" w:color="000000" w:fill="FFFFFF"/>
            <w:noWrap/>
            <w:vAlign w:val="center"/>
            <w:hideMark/>
          </w:tcPr>
          <w:p w14:paraId="788AA65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65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4/375</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65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8511047212</w:t>
            </w:r>
          </w:p>
        </w:tc>
        <w:tc>
          <w:tcPr>
            <w:tcW w:w="148" w:type="dxa"/>
            <w:tcBorders>
              <w:top w:val="nil"/>
              <w:left w:val="nil"/>
              <w:bottom w:val="single" w:sz="4" w:space="0" w:color="auto"/>
              <w:right w:val="single" w:sz="4" w:space="0" w:color="auto"/>
            </w:tcBorders>
            <w:shd w:val="clear" w:color="auto" w:fill="auto"/>
            <w:vAlign w:val="center"/>
            <w:hideMark/>
          </w:tcPr>
          <w:p w14:paraId="788AA65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000000" w:fill="FFFFFF"/>
            <w:vAlign w:val="center"/>
            <w:hideMark/>
          </w:tcPr>
          <w:p w14:paraId="788AA65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65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000000" w:fill="FFFFFF"/>
            <w:vAlign w:val="center"/>
            <w:hideMark/>
          </w:tcPr>
          <w:p w14:paraId="788AA65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106m2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106m2</w:t>
            </w:r>
            <w:r w:rsidRPr="00FD2F75">
              <w:rPr>
                <w:rFonts w:ascii="Garamond" w:eastAsia="Times New Roman" w:hAnsi="Garamond" w:cs="Calibri"/>
                <w:sz w:val="4"/>
                <w:szCs w:val="8"/>
                <w:lang w:val="sq-AL" w:eastAsia="sq-AL"/>
              </w:rPr>
              <w:br/>
              <w:t>Ndertese: 55m2</w:t>
            </w:r>
          </w:p>
        </w:tc>
        <w:tc>
          <w:tcPr>
            <w:tcW w:w="189" w:type="dxa"/>
            <w:tcBorders>
              <w:top w:val="nil"/>
              <w:left w:val="nil"/>
              <w:bottom w:val="single" w:sz="4" w:space="0" w:color="auto"/>
              <w:right w:val="single" w:sz="4" w:space="0" w:color="auto"/>
            </w:tcBorders>
            <w:shd w:val="clear" w:color="000000" w:fill="FFFFFF"/>
            <w:noWrap/>
            <w:vAlign w:val="center"/>
            <w:hideMark/>
          </w:tcPr>
          <w:p w14:paraId="788AA65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65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10007 Me L. Legalizimi nr. 151070 dt. 24.11.2015</w:t>
            </w:r>
            <w:r w:rsidRPr="00FD2F75">
              <w:rPr>
                <w:rFonts w:ascii="Garamond" w:eastAsia="Times New Roman" w:hAnsi="Garamond" w:cs="Calibri"/>
                <w:sz w:val="4"/>
                <w:szCs w:val="8"/>
                <w:lang w:val="sq-AL" w:eastAsia="sq-AL"/>
              </w:rPr>
              <w:br/>
              <w:t>Godine banimi 1 kat.</w:t>
            </w:r>
          </w:p>
        </w:tc>
        <w:tc>
          <w:tcPr>
            <w:tcW w:w="238" w:type="dxa"/>
            <w:tcBorders>
              <w:top w:val="nil"/>
              <w:left w:val="nil"/>
              <w:bottom w:val="single" w:sz="4" w:space="0" w:color="auto"/>
              <w:right w:val="single" w:sz="4" w:space="0" w:color="auto"/>
            </w:tcBorders>
            <w:shd w:val="clear" w:color="000000" w:fill="FFFFFF"/>
            <w:vAlign w:val="center"/>
            <w:hideMark/>
          </w:tcPr>
          <w:p w14:paraId="788AA65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65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66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66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662"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66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66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106.00</w:t>
            </w:r>
          </w:p>
        </w:tc>
        <w:tc>
          <w:tcPr>
            <w:tcW w:w="247" w:type="dxa"/>
            <w:tcBorders>
              <w:top w:val="nil"/>
              <w:left w:val="nil"/>
              <w:bottom w:val="single" w:sz="4" w:space="0" w:color="auto"/>
              <w:right w:val="single" w:sz="4" w:space="0" w:color="auto"/>
            </w:tcBorders>
            <w:shd w:val="clear" w:color="auto" w:fill="auto"/>
            <w:noWrap/>
            <w:vAlign w:val="center"/>
            <w:hideMark/>
          </w:tcPr>
          <w:p w14:paraId="788AA66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17.62</w:t>
            </w:r>
          </w:p>
        </w:tc>
        <w:tc>
          <w:tcPr>
            <w:tcW w:w="206" w:type="dxa"/>
            <w:tcBorders>
              <w:top w:val="nil"/>
              <w:left w:val="nil"/>
              <w:bottom w:val="single" w:sz="4" w:space="0" w:color="auto"/>
              <w:right w:val="single" w:sz="4" w:space="0" w:color="auto"/>
            </w:tcBorders>
            <w:shd w:val="clear" w:color="auto" w:fill="auto"/>
            <w:noWrap/>
            <w:vAlign w:val="center"/>
            <w:hideMark/>
          </w:tcPr>
          <w:p w14:paraId="788AA66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16,619</w:t>
            </w:r>
          </w:p>
        </w:tc>
        <w:tc>
          <w:tcPr>
            <w:tcW w:w="184" w:type="dxa"/>
            <w:tcBorders>
              <w:top w:val="nil"/>
              <w:left w:val="nil"/>
              <w:bottom w:val="single" w:sz="4" w:space="0" w:color="auto"/>
              <w:right w:val="single" w:sz="4" w:space="0" w:color="auto"/>
            </w:tcBorders>
            <w:shd w:val="clear" w:color="auto" w:fill="auto"/>
            <w:noWrap/>
            <w:vAlign w:val="center"/>
            <w:hideMark/>
          </w:tcPr>
          <w:p w14:paraId="788AA66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292,827</w:t>
            </w:r>
          </w:p>
        </w:tc>
        <w:tc>
          <w:tcPr>
            <w:tcW w:w="130" w:type="dxa"/>
            <w:tcBorders>
              <w:top w:val="nil"/>
              <w:left w:val="nil"/>
              <w:bottom w:val="single" w:sz="4" w:space="0" w:color="auto"/>
              <w:right w:val="single" w:sz="4" w:space="0" w:color="auto"/>
            </w:tcBorders>
            <w:shd w:val="clear" w:color="000000" w:fill="FFFFFF"/>
            <w:noWrap/>
            <w:vAlign w:val="center"/>
            <w:hideMark/>
          </w:tcPr>
          <w:p w14:paraId="788AA66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66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66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66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66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66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66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66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67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67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292,827</w:t>
            </w:r>
          </w:p>
        </w:tc>
        <w:tc>
          <w:tcPr>
            <w:tcW w:w="235" w:type="dxa"/>
            <w:tcBorders>
              <w:top w:val="nil"/>
              <w:left w:val="nil"/>
              <w:bottom w:val="single" w:sz="4" w:space="0" w:color="auto"/>
              <w:right w:val="single" w:sz="4" w:space="0" w:color="auto"/>
            </w:tcBorders>
            <w:shd w:val="clear" w:color="000000" w:fill="FFFFFF"/>
            <w:vAlign w:val="center"/>
            <w:hideMark/>
          </w:tcPr>
          <w:p w14:paraId="788AA67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67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292,827</w:t>
            </w:r>
          </w:p>
        </w:tc>
        <w:tc>
          <w:tcPr>
            <w:tcW w:w="874" w:type="dxa"/>
            <w:tcBorders>
              <w:top w:val="nil"/>
              <w:left w:val="nil"/>
              <w:bottom w:val="single" w:sz="4" w:space="0" w:color="auto"/>
              <w:right w:val="single" w:sz="4" w:space="0" w:color="auto"/>
            </w:tcBorders>
            <w:shd w:val="clear" w:color="000000" w:fill="FFFFFF"/>
            <w:vAlign w:val="center"/>
            <w:hideMark/>
          </w:tcPr>
          <w:p w14:paraId="788AA67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69A"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67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10</w:t>
            </w:r>
          </w:p>
        </w:tc>
        <w:tc>
          <w:tcPr>
            <w:tcW w:w="250" w:type="dxa"/>
            <w:tcBorders>
              <w:top w:val="nil"/>
              <w:left w:val="nil"/>
              <w:bottom w:val="single" w:sz="4" w:space="0" w:color="auto"/>
              <w:right w:val="single" w:sz="4" w:space="0" w:color="auto"/>
            </w:tcBorders>
            <w:shd w:val="clear" w:color="000000" w:fill="FFFFFF"/>
            <w:vAlign w:val="center"/>
            <w:hideMark/>
          </w:tcPr>
          <w:p w14:paraId="788AA67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ALTIN</w:t>
            </w:r>
          </w:p>
        </w:tc>
        <w:tc>
          <w:tcPr>
            <w:tcW w:w="257" w:type="dxa"/>
            <w:tcBorders>
              <w:top w:val="nil"/>
              <w:left w:val="nil"/>
              <w:bottom w:val="single" w:sz="4" w:space="0" w:color="auto"/>
              <w:right w:val="single" w:sz="4" w:space="0" w:color="auto"/>
            </w:tcBorders>
            <w:shd w:val="clear" w:color="000000" w:fill="FFFFFF"/>
            <w:noWrap/>
            <w:vAlign w:val="center"/>
            <w:hideMark/>
          </w:tcPr>
          <w:p w14:paraId="788AA67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SAFET</w:t>
            </w:r>
          </w:p>
        </w:tc>
        <w:tc>
          <w:tcPr>
            <w:tcW w:w="266" w:type="dxa"/>
            <w:tcBorders>
              <w:top w:val="nil"/>
              <w:left w:val="nil"/>
              <w:bottom w:val="single" w:sz="4" w:space="0" w:color="auto"/>
              <w:right w:val="single" w:sz="4" w:space="0" w:color="auto"/>
            </w:tcBorders>
            <w:shd w:val="clear" w:color="000000" w:fill="FFFFFF"/>
            <w:noWrap/>
            <w:vAlign w:val="center"/>
            <w:hideMark/>
          </w:tcPr>
          <w:p w14:paraId="788AA67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MERO</w:t>
            </w:r>
          </w:p>
        </w:tc>
        <w:tc>
          <w:tcPr>
            <w:tcW w:w="97" w:type="dxa"/>
            <w:tcBorders>
              <w:top w:val="nil"/>
              <w:left w:val="nil"/>
              <w:bottom w:val="single" w:sz="4" w:space="0" w:color="auto"/>
              <w:right w:val="single" w:sz="4" w:space="0" w:color="auto"/>
            </w:tcBorders>
            <w:shd w:val="clear" w:color="000000" w:fill="FFFFFF"/>
            <w:noWrap/>
            <w:vAlign w:val="center"/>
            <w:hideMark/>
          </w:tcPr>
          <w:p w14:paraId="788AA67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67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4/379</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67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8511047218</w:t>
            </w:r>
          </w:p>
        </w:tc>
        <w:tc>
          <w:tcPr>
            <w:tcW w:w="148" w:type="dxa"/>
            <w:tcBorders>
              <w:top w:val="nil"/>
              <w:left w:val="nil"/>
              <w:bottom w:val="single" w:sz="4" w:space="0" w:color="auto"/>
              <w:right w:val="single" w:sz="4" w:space="0" w:color="auto"/>
            </w:tcBorders>
            <w:shd w:val="clear" w:color="auto" w:fill="auto"/>
            <w:vAlign w:val="center"/>
            <w:hideMark/>
          </w:tcPr>
          <w:p w14:paraId="788AA67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000000" w:fill="FFFFFF"/>
            <w:vAlign w:val="center"/>
            <w:hideMark/>
          </w:tcPr>
          <w:p w14:paraId="788AA67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67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000000" w:fill="FFFFFF"/>
            <w:vAlign w:val="center"/>
            <w:hideMark/>
          </w:tcPr>
          <w:p w14:paraId="788AA68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464m2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464m2</w:t>
            </w:r>
            <w:r w:rsidRPr="00FD2F75">
              <w:rPr>
                <w:rFonts w:ascii="Garamond" w:eastAsia="Times New Roman" w:hAnsi="Garamond" w:cs="Calibri"/>
                <w:sz w:val="4"/>
                <w:szCs w:val="8"/>
                <w:lang w:val="sq-AL" w:eastAsia="sq-AL"/>
              </w:rPr>
              <w:br/>
              <w:t>Ndertese: 139m2</w:t>
            </w:r>
          </w:p>
        </w:tc>
        <w:tc>
          <w:tcPr>
            <w:tcW w:w="189" w:type="dxa"/>
            <w:tcBorders>
              <w:top w:val="nil"/>
              <w:left w:val="nil"/>
              <w:bottom w:val="single" w:sz="4" w:space="0" w:color="auto"/>
              <w:right w:val="single" w:sz="4" w:space="0" w:color="auto"/>
            </w:tcBorders>
            <w:shd w:val="clear" w:color="000000" w:fill="FFFFFF"/>
            <w:noWrap/>
            <w:vAlign w:val="center"/>
            <w:hideMark/>
          </w:tcPr>
          <w:p w14:paraId="788AA68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68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9197 Me L. Legalizimi nr. 151765 dt. 22.01.2016</w:t>
            </w:r>
            <w:r w:rsidRPr="00FD2F75">
              <w:rPr>
                <w:rFonts w:ascii="Garamond" w:eastAsia="Times New Roman" w:hAnsi="Garamond" w:cs="Calibri"/>
                <w:sz w:val="4"/>
                <w:szCs w:val="8"/>
                <w:lang w:val="sq-AL" w:eastAsia="sq-AL"/>
              </w:rPr>
              <w:br/>
              <w:t>Godine banimi 1 kat.</w:t>
            </w:r>
          </w:p>
        </w:tc>
        <w:tc>
          <w:tcPr>
            <w:tcW w:w="238" w:type="dxa"/>
            <w:tcBorders>
              <w:top w:val="nil"/>
              <w:left w:val="nil"/>
              <w:bottom w:val="single" w:sz="4" w:space="0" w:color="auto"/>
              <w:right w:val="single" w:sz="4" w:space="0" w:color="auto"/>
            </w:tcBorders>
            <w:shd w:val="clear" w:color="000000" w:fill="FFFFFF"/>
            <w:vAlign w:val="center"/>
            <w:hideMark/>
          </w:tcPr>
          <w:p w14:paraId="788AA68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68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68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68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687"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68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68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464.00</w:t>
            </w:r>
          </w:p>
        </w:tc>
        <w:tc>
          <w:tcPr>
            <w:tcW w:w="247" w:type="dxa"/>
            <w:tcBorders>
              <w:top w:val="nil"/>
              <w:left w:val="nil"/>
              <w:bottom w:val="single" w:sz="4" w:space="0" w:color="auto"/>
              <w:right w:val="single" w:sz="4" w:space="0" w:color="auto"/>
            </w:tcBorders>
            <w:shd w:val="clear" w:color="auto" w:fill="auto"/>
            <w:noWrap/>
            <w:vAlign w:val="center"/>
            <w:hideMark/>
          </w:tcPr>
          <w:p w14:paraId="788AA68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7.14</w:t>
            </w:r>
          </w:p>
        </w:tc>
        <w:tc>
          <w:tcPr>
            <w:tcW w:w="206" w:type="dxa"/>
            <w:tcBorders>
              <w:top w:val="nil"/>
              <w:left w:val="nil"/>
              <w:bottom w:val="single" w:sz="4" w:space="0" w:color="auto"/>
              <w:right w:val="single" w:sz="4" w:space="0" w:color="auto"/>
            </w:tcBorders>
            <w:shd w:val="clear" w:color="auto" w:fill="auto"/>
            <w:noWrap/>
            <w:vAlign w:val="center"/>
            <w:hideMark/>
          </w:tcPr>
          <w:p w14:paraId="788AA68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16,619</w:t>
            </w:r>
          </w:p>
        </w:tc>
        <w:tc>
          <w:tcPr>
            <w:tcW w:w="184" w:type="dxa"/>
            <w:tcBorders>
              <w:top w:val="nil"/>
              <w:left w:val="nil"/>
              <w:bottom w:val="single" w:sz="4" w:space="0" w:color="auto"/>
              <w:right w:val="single" w:sz="4" w:space="0" w:color="auto"/>
            </w:tcBorders>
            <w:shd w:val="clear" w:color="auto" w:fill="auto"/>
            <w:noWrap/>
            <w:vAlign w:val="center"/>
            <w:hideMark/>
          </w:tcPr>
          <w:p w14:paraId="788AA68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118,660</w:t>
            </w:r>
          </w:p>
        </w:tc>
        <w:tc>
          <w:tcPr>
            <w:tcW w:w="130" w:type="dxa"/>
            <w:tcBorders>
              <w:top w:val="nil"/>
              <w:left w:val="nil"/>
              <w:bottom w:val="single" w:sz="4" w:space="0" w:color="auto"/>
              <w:right w:val="single" w:sz="4" w:space="0" w:color="auto"/>
            </w:tcBorders>
            <w:shd w:val="clear" w:color="000000" w:fill="FFFFFF"/>
            <w:noWrap/>
            <w:vAlign w:val="center"/>
            <w:hideMark/>
          </w:tcPr>
          <w:p w14:paraId="788AA68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68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68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69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69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69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69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69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69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69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118,660</w:t>
            </w:r>
          </w:p>
        </w:tc>
        <w:tc>
          <w:tcPr>
            <w:tcW w:w="235" w:type="dxa"/>
            <w:tcBorders>
              <w:top w:val="nil"/>
              <w:left w:val="nil"/>
              <w:bottom w:val="single" w:sz="4" w:space="0" w:color="auto"/>
              <w:right w:val="single" w:sz="4" w:space="0" w:color="auto"/>
            </w:tcBorders>
            <w:shd w:val="clear" w:color="000000" w:fill="FFFFFF"/>
            <w:vAlign w:val="center"/>
            <w:hideMark/>
          </w:tcPr>
          <w:p w14:paraId="788AA69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69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118,660</w:t>
            </w:r>
          </w:p>
        </w:tc>
        <w:tc>
          <w:tcPr>
            <w:tcW w:w="874" w:type="dxa"/>
            <w:tcBorders>
              <w:top w:val="nil"/>
              <w:left w:val="nil"/>
              <w:bottom w:val="single" w:sz="4" w:space="0" w:color="auto"/>
              <w:right w:val="single" w:sz="4" w:space="0" w:color="auto"/>
            </w:tcBorders>
            <w:shd w:val="clear" w:color="000000" w:fill="FFFFFF"/>
            <w:vAlign w:val="center"/>
            <w:hideMark/>
          </w:tcPr>
          <w:p w14:paraId="788AA69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6BF"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69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11</w:t>
            </w:r>
          </w:p>
        </w:tc>
        <w:tc>
          <w:tcPr>
            <w:tcW w:w="250" w:type="dxa"/>
            <w:tcBorders>
              <w:top w:val="nil"/>
              <w:left w:val="nil"/>
              <w:bottom w:val="single" w:sz="4" w:space="0" w:color="auto"/>
              <w:right w:val="single" w:sz="4" w:space="0" w:color="auto"/>
            </w:tcBorders>
            <w:shd w:val="clear" w:color="000000" w:fill="FFFFFF"/>
            <w:vAlign w:val="center"/>
            <w:hideMark/>
          </w:tcPr>
          <w:p w14:paraId="788AA69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CLIRIM</w:t>
            </w:r>
          </w:p>
        </w:tc>
        <w:tc>
          <w:tcPr>
            <w:tcW w:w="257" w:type="dxa"/>
            <w:tcBorders>
              <w:top w:val="nil"/>
              <w:left w:val="nil"/>
              <w:bottom w:val="single" w:sz="4" w:space="0" w:color="auto"/>
              <w:right w:val="single" w:sz="4" w:space="0" w:color="auto"/>
            </w:tcBorders>
            <w:shd w:val="clear" w:color="000000" w:fill="FFFFFF"/>
            <w:noWrap/>
            <w:vAlign w:val="center"/>
            <w:hideMark/>
          </w:tcPr>
          <w:p w14:paraId="788AA69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HYSEN</w:t>
            </w:r>
          </w:p>
        </w:tc>
        <w:tc>
          <w:tcPr>
            <w:tcW w:w="266" w:type="dxa"/>
            <w:tcBorders>
              <w:top w:val="nil"/>
              <w:left w:val="nil"/>
              <w:bottom w:val="single" w:sz="4" w:space="0" w:color="auto"/>
              <w:right w:val="single" w:sz="4" w:space="0" w:color="auto"/>
            </w:tcBorders>
            <w:shd w:val="clear" w:color="000000" w:fill="FFFFFF"/>
            <w:noWrap/>
            <w:vAlign w:val="center"/>
            <w:hideMark/>
          </w:tcPr>
          <w:p w14:paraId="788AA69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ISTREFI</w:t>
            </w:r>
          </w:p>
        </w:tc>
        <w:tc>
          <w:tcPr>
            <w:tcW w:w="97" w:type="dxa"/>
            <w:tcBorders>
              <w:top w:val="nil"/>
              <w:left w:val="nil"/>
              <w:bottom w:val="single" w:sz="4" w:space="0" w:color="auto"/>
              <w:right w:val="single" w:sz="4" w:space="0" w:color="auto"/>
            </w:tcBorders>
            <w:shd w:val="clear" w:color="000000" w:fill="FFFFFF"/>
            <w:noWrap/>
            <w:vAlign w:val="center"/>
            <w:hideMark/>
          </w:tcPr>
          <w:p w14:paraId="788AA69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6A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4/418</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6A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8511056224</w:t>
            </w:r>
          </w:p>
        </w:tc>
        <w:tc>
          <w:tcPr>
            <w:tcW w:w="148" w:type="dxa"/>
            <w:tcBorders>
              <w:top w:val="nil"/>
              <w:left w:val="nil"/>
              <w:bottom w:val="single" w:sz="4" w:space="0" w:color="auto"/>
              <w:right w:val="single" w:sz="4" w:space="0" w:color="auto"/>
            </w:tcBorders>
            <w:shd w:val="clear" w:color="auto" w:fill="auto"/>
            <w:vAlign w:val="center"/>
            <w:hideMark/>
          </w:tcPr>
          <w:p w14:paraId="788AA6A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DR-A-4</w:t>
            </w:r>
          </w:p>
        </w:tc>
        <w:tc>
          <w:tcPr>
            <w:tcW w:w="223" w:type="dxa"/>
            <w:tcBorders>
              <w:top w:val="nil"/>
              <w:left w:val="nil"/>
              <w:bottom w:val="single" w:sz="4" w:space="0" w:color="auto"/>
              <w:right w:val="single" w:sz="4" w:space="0" w:color="auto"/>
            </w:tcBorders>
            <w:shd w:val="clear" w:color="000000" w:fill="FFFFFF"/>
            <w:vAlign w:val="center"/>
            <w:hideMark/>
          </w:tcPr>
          <w:p w14:paraId="788AA6A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6A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000000" w:fill="FFFFFF"/>
            <w:vAlign w:val="center"/>
            <w:hideMark/>
          </w:tcPr>
          <w:p w14:paraId="788AA6A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147m2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147m2</w:t>
            </w:r>
            <w:r w:rsidRPr="00FD2F75">
              <w:rPr>
                <w:rFonts w:ascii="Garamond" w:eastAsia="Times New Roman" w:hAnsi="Garamond" w:cs="Calibri"/>
                <w:sz w:val="4"/>
                <w:szCs w:val="8"/>
                <w:lang w:val="sq-AL" w:eastAsia="sq-AL"/>
              </w:rPr>
              <w:br/>
              <w:t>Ndertese: 71m2</w:t>
            </w:r>
          </w:p>
        </w:tc>
        <w:tc>
          <w:tcPr>
            <w:tcW w:w="189" w:type="dxa"/>
            <w:tcBorders>
              <w:top w:val="nil"/>
              <w:left w:val="nil"/>
              <w:bottom w:val="single" w:sz="4" w:space="0" w:color="auto"/>
              <w:right w:val="single" w:sz="4" w:space="0" w:color="auto"/>
            </w:tcBorders>
            <w:shd w:val="clear" w:color="000000" w:fill="FFFFFF"/>
            <w:noWrap/>
            <w:vAlign w:val="center"/>
            <w:hideMark/>
          </w:tcPr>
          <w:p w14:paraId="788AA6A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6A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Godine banimi 3 kate</w:t>
            </w:r>
            <w:r w:rsidRPr="00FD2F75">
              <w:rPr>
                <w:rFonts w:ascii="Garamond" w:eastAsia="Times New Roman" w:hAnsi="Garamond" w:cs="Calibri"/>
                <w:sz w:val="4"/>
                <w:szCs w:val="8"/>
                <w:lang w:val="sq-AL" w:eastAsia="sq-AL"/>
              </w:rPr>
              <w:br/>
              <w:t>Kati Perdhe = 71 m2</w:t>
            </w:r>
            <w:r w:rsidRPr="00FD2F75">
              <w:rPr>
                <w:rFonts w:ascii="Garamond" w:eastAsia="Times New Roman" w:hAnsi="Garamond" w:cs="Calibri"/>
                <w:sz w:val="4"/>
                <w:szCs w:val="8"/>
                <w:lang w:val="sq-AL" w:eastAsia="sq-AL"/>
              </w:rPr>
              <w:br/>
              <w:t>Kati Pare = 75 m2</w:t>
            </w:r>
            <w:r w:rsidRPr="00FD2F75">
              <w:rPr>
                <w:rFonts w:ascii="Garamond" w:eastAsia="Times New Roman" w:hAnsi="Garamond" w:cs="Calibri"/>
                <w:sz w:val="4"/>
                <w:szCs w:val="8"/>
                <w:lang w:val="sq-AL" w:eastAsia="sq-AL"/>
              </w:rPr>
              <w:br/>
              <w:t>Kati Dyte = 83 m2</w:t>
            </w:r>
          </w:p>
        </w:tc>
        <w:tc>
          <w:tcPr>
            <w:tcW w:w="238" w:type="dxa"/>
            <w:tcBorders>
              <w:top w:val="nil"/>
              <w:left w:val="nil"/>
              <w:bottom w:val="single" w:sz="4" w:space="0" w:color="auto"/>
              <w:right w:val="single" w:sz="4" w:space="0" w:color="auto"/>
            </w:tcBorders>
            <w:shd w:val="clear" w:color="000000" w:fill="FFFFFF"/>
            <w:vAlign w:val="center"/>
            <w:hideMark/>
          </w:tcPr>
          <w:p w14:paraId="788AA6A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6A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6A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6A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6AC"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6A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6A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147.00</w:t>
            </w:r>
          </w:p>
        </w:tc>
        <w:tc>
          <w:tcPr>
            <w:tcW w:w="247" w:type="dxa"/>
            <w:tcBorders>
              <w:top w:val="nil"/>
              <w:left w:val="nil"/>
              <w:bottom w:val="single" w:sz="4" w:space="0" w:color="auto"/>
              <w:right w:val="single" w:sz="4" w:space="0" w:color="auto"/>
            </w:tcBorders>
            <w:shd w:val="clear" w:color="auto" w:fill="auto"/>
            <w:noWrap/>
            <w:vAlign w:val="center"/>
            <w:hideMark/>
          </w:tcPr>
          <w:p w14:paraId="788AA6A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7.81</w:t>
            </w:r>
          </w:p>
        </w:tc>
        <w:tc>
          <w:tcPr>
            <w:tcW w:w="206" w:type="dxa"/>
            <w:tcBorders>
              <w:top w:val="nil"/>
              <w:left w:val="nil"/>
              <w:bottom w:val="single" w:sz="4" w:space="0" w:color="auto"/>
              <w:right w:val="single" w:sz="4" w:space="0" w:color="auto"/>
            </w:tcBorders>
            <w:shd w:val="clear" w:color="auto" w:fill="auto"/>
            <w:noWrap/>
            <w:vAlign w:val="center"/>
            <w:hideMark/>
          </w:tcPr>
          <w:p w14:paraId="788AA6B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16,619</w:t>
            </w:r>
          </w:p>
        </w:tc>
        <w:tc>
          <w:tcPr>
            <w:tcW w:w="184" w:type="dxa"/>
            <w:tcBorders>
              <w:top w:val="nil"/>
              <w:left w:val="nil"/>
              <w:bottom w:val="single" w:sz="4" w:space="0" w:color="auto"/>
              <w:right w:val="single" w:sz="4" w:space="0" w:color="auto"/>
            </w:tcBorders>
            <w:shd w:val="clear" w:color="auto" w:fill="auto"/>
            <w:noWrap/>
            <w:vAlign w:val="center"/>
            <w:hideMark/>
          </w:tcPr>
          <w:p w14:paraId="788AA6B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129,794</w:t>
            </w:r>
          </w:p>
        </w:tc>
        <w:tc>
          <w:tcPr>
            <w:tcW w:w="130" w:type="dxa"/>
            <w:tcBorders>
              <w:top w:val="nil"/>
              <w:left w:val="nil"/>
              <w:bottom w:val="single" w:sz="4" w:space="0" w:color="auto"/>
              <w:right w:val="single" w:sz="4" w:space="0" w:color="auto"/>
            </w:tcBorders>
            <w:shd w:val="clear" w:color="000000" w:fill="FFFFFF"/>
            <w:noWrap/>
            <w:vAlign w:val="center"/>
            <w:hideMark/>
          </w:tcPr>
          <w:p w14:paraId="788AA6B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6B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6B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6B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6B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6B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6B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6B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6B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6B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129,794</w:t>
            </w:r>
          </w:p>
        </w:tc>
        <w:tc>
          <w:tcPr>
            <w:tcW w:w="235" w:type="dxa"/>
            <w:tcBorders>
              <w:top w:val="nil"/>
              <w:left w:val="nil"/>
              <w:bottom w:val="single" w:sz="4" w:space="0" w:color="auto"/>
              <w:right w:val="single" w:sz="4" w:space="0" w:color="auto"/>
            </w:tcBorders>
            <w:shd w:val="clear" w:color="000000" w:fill="FFFFFF"/>
            <w:vAlign w:val="center"/>
            <w:hideMark/>
          </w:tcPr>
          <w:p w14:paraId="788AA6B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6B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129,794</w:t>
            </w:r>
          </w:p>
        </w:tc>
        <w:tc>
          <w:tcPr>
            <w:tcW w:w="874" w:type="dxa"/>
            <w:tcBorders>
              <w:top w:val="nil"/>
              <w:left w:val="nil"/>
              <w:bottom w:val="single" w:sz="4" w:space="0" w:color="auto"/>
              <w:right w:val="single" w:sz="4" w:space="0" w:color="auto"/>
            </w:tcBorders>
            <w:shd w:val="clear" w:color="000000" w:fill="FFFFFF"/>
            <w:vAlign w:val="center"/>
            <w:hideMark/>
          </w:tcPr>
          <w:p w14:paraId="788AA6B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6E4"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6C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w:t>
            </w:r>
          </w:p>
        </w:tc>
        <w:tc>
          <w:tcPr>
            <w:tcW w:w="250" w:type="dxa"/>
            <w:tcBorders>
              <w:top w:val="nil"/>
              <w:left w:val="nil"/>
              <w:bottom w:val="single" w:sz="4" w:space="0" w:color="auto"/>
              <w:right w:val="single" w:sz="4" w:space="0" w:color="auto"/>
            </w:tcBorders>
            <w:shd w:val="clear" w:color="000000" w:fill="FFFFFF"/>
            <w:vAlign w:val="center"/>
            <w:hideMark/>
          </w:tcPr>
          <w:p w14:paraId="788AA6C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ZIJA</w:t>
            </w:r>
          </w:p>
        </w:tc>
        <w:tc>
          <w:tcPr>
            <w:tcW w:w="257" w:type="dxa"/>
            <w:tcBorders>
              <w:top w:val="nil"/>
              <w:left w:val="nil"/>
              <w:bottom w:val="single" w:sz="4" w:space="0" w:color="auto"/>
              <w:right w:val="single" w:sz="4" w:space="0" w:color="auto"/>
            </w:tcBorders>
            <w:shd w:val="clear" w:color="000000" w:fill="FFFFFF"/>
            <w:noWrap/>
            <w:vAlign w:val="center"/>
            <w:hideMark/>
          </w:tcPr>
          <w:p w14:paraId="788AA6C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HAMDI</w:t>
            </w:r>
          </w:p>
        </w:tc>
        <w:tc>
          <w:tcPr>
            <w:tcW w:w="266" w:type="dxa"/>
            <w:tcBorders>
              <w:top w:val="nil"/>
              <w:left w:val="nil"/>
              <w:bottom w:val="single" w:sz="4" w:space="0" w:color="auto"/>
              <w:right w:val="single" w:sz="4" w:space="0" w:color="auto"/>
            </w:tcBorders>
            <w:shd w:val="clear" w:color="000000" w:fill="FFFFFF"/>
            <w:noWrap/>
            <w:vAlign w:val="center"/>
            <w:hideMark/>
          </w:tcPr>
          <w:p w14:paraId="788AA6C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ISTERI</w:t>
            </w:r>
          </w:p>
        </w:tc>
        <w:tc>
          <w:tcPr>
            <w:tcW w:w="97" w:type="dxa"/>
            <w:tcBorders>
              <w:top w:val="nil"/>
              <w:left w:val="nil"/>
              <w:bottom w:val="single" w:sz="4" w:space="0" w:color="auto"/>
              <w:right w:val="single" w:sz="4" w:space="0" w:color="auto"/>
            </w:tcBorders>
            <w:shd w:val="clear" w:color="000000" w:fill="FFFFFF"/>
            <w:noWrap/>
            <w:vAlign w:val="center"/>
            <w:hideMark/>
          </w:tcPr>
          <w:p w14:paraId="788AA6C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6C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4/424</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6C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8511057250</w:t>
            </w:r>
          </w:p>
        </w:tc>
        <w:tc>
          <w:tcPr>
            <w:tcW w:w="148" w:type="dxa"/>
            <w:tcBorders>
              <w:top w:val="nil"/>
              <w:left w:val="nil"/>
              <w:bottom w:val="single" w:sz="4" w:space="0" w:color="auto"/>
              <w:right w:val="single" w:sz="4" w:space="0" w:color="auto"/>
            </w:tcBorders>
            <w:shd w:val="clear" w:color="auto" w:fill="auto"/>
            <w:vAlign w:val="center"/>
            <w:hideMark/>
          </w:tcPr>
          <w:p w14:paraId="788AA6C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DR-A-15</w:t>
            </w:r>
          </w:p>
        </w:tc>
        <w:tc>
          <w:tcPr>
            <w:tcW w:w="223" w:type="dxa"/>
            <w:tcBorders>
              <w:top w:val="nil"/>
              <w:left w:val="nil"/>
              <w:bottom w:val="single" w:sz="4" w:space="0" w:color="auto"/>
              <w:right w:val="single" w:sz="4" w:space="0" w:color="auto"/>
            </w:tcBorders>
            <w:shd w:val="clear" w:color="000000" w:fill="FFFFFF"/>
            <w:vAlign w:val="center"/>
            <w:hideMark/>
          </w:tcPr>
          <w:p w14:paraId="788AA6C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6C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000000" w:fill="FFFFFF"/>
            <w:vAlign w:val="center"/>
            <w:hideMark/>
          </w:tcPr>
          <w:p w14:paraId="788AA6C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189m2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189m2</w:t>
            </w:r>
            <w:r w:rsidRPr="00FD2F75">
              <w:rPr>
                <w:rFonts w:ascii="Garamond" w:eastAsia="Times New Roman" w:hAnsi="Garamond" w:cs="Calibri"/>
                <w:sz w:val="4"/>
                <w:szCs w:val="8"/>
                <w:lang w:val="sq-AL" w:eastAsia="sq-AL"/>
              </w:rPr>
              <w:br/>
              <w:t>Ndertese: 89m2</w:t>
            </w:r>
          </w:p>
        </w:tc>
        <w:tc>
          <w:tcPr>
            <w:tcW w:w="189" w:type="dxa"/>
            <w:tcBorders>
              <w:top w:val="nil"/>
              <w:left w:val="nil"/>
              <w:bottom w:val="single" w:sz="4" w:space="0" w:color="auto"/>
              <w:right w:val="single" w:sz="4" w:space="0" w:color="auto"/>
            </w:tcBorders>
            <w:shd w:val="clear" w:color="000000" w:fill="FFFFFF"/>
            <w:noWrap/>
            <w:vAlign w:val="center"/>
            <w:hideMark/>
          </w:tcPr>
          <w:p w14:paraId="788AA6C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6C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Godine banimi 1 kat</w:t>
            </w:r>
            <w:r w:rsidRPr="00FD2F75">
              <w:rPr>
                <w:rFonts w:ascii="Garamond" w:eastAsia="Times New Roman" w:hAnsi="Garamond" w:cs="Calibri"/>
                <w:sz w:val="4"/>
                <w:szCs w:val="8"/>
                <w:lang w:val="sq-AL" w:eastAsia="sq-AL"/>
              </w:rPr>
              <w:br/>
              <w:t xml:space="preserve">Sip. Kt. Perdhe = 89 m2 </w:t>
            </w:r>
            <w:r w:rsidRPr="00FD2F75">
              <w:rPr>
                <w:rFonts w:ascii="Garamond" w:eastAsia="Times New Roman" w:hAnsi="Garamond" w:cs="Calibri"/>
                <w:sz w:val="4"/>
                <w:szCs w:val="8"/>
                <w:lang w:val="sq-AL" w:eastAsia="sq-AL"/>
              </w:rPr>
              <w:br/>
              <w:t>Vendim per legalizimin e ndertimit nr. 33911 dt. 10.05.2021</w:t>
            </w:r>
            <w:r w:rsidRPr="00FD2F75">
              <w:rPr>
                <w:rFonts w:ascii="Garamond" w:eastAsia="Times New Roman" w:hAnsi="Garamond" w:cs="Calibri"/>
                <w:sz w:val="4"/>
                <w:szCs w:val="8"/>
                <w:lang w:val="sq-AL" w:eastAsia="sq-AL"/>
              </w:rPr>
              <w:br/>
              <w:t>Godine banimi 1 kat</w:t>
            </w:r>
            <w:r w:rsidRPr="00FD2F75">
              <w:rPr>
                <w:rFonts w:ascii="Garamond" w:eastAsia="Times New Roman" w:hAnsi="Garamond" w:cs="Calibri"/>
                <w:sz w:val="4"/>
                <w:szCs w:val="8"/>
                <w:lang w:val="sq-AL" w:eastAsia="sq-AL"/>
              </w:rPr>
              <w:br/>
              <w:t>Sip. Kt. Perdhe = 89 m2 (ref. 15109)</w:t>
            </w:r>
          </w:p>
        </w:tc>
        <w:tc>
          <w:tcPr>
            <w:tcW w:w="238" w:type="dxa"/>
            <w:tcBorders>
              <w:top w:val="nil"/>
              <w:left w:val="nil"/>
              <w:bottom w:val="single" w:sz="4" w:space="0" w:color="auto"/>
              <w:right w:val="single" w:sz="4" w:space="0" w:color="auto"/>
            </w:tcBorders>
            <w:shd w:val="clear" w:color="000000" w:fill="FFFFFF"/>
            <w:vAlign w:val="center"/>
            <w:hideMark/>
          </w:tcPr>
          <w:p w14:paraId="788AA6C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6C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6C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6D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6D1"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6D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6D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189.00</w:t>
            </w:r>
          </w:p>
        </w:tc>
        <w:tc>
          <w:tcPr>
            <w:tcW w:w="247" w:type="dxa"/>
            <w:tcBorders>
              <w:top w:val="nil"/>
              <w:left w:val="nil"/>
              <w:bottom w:val="single" w:sz="4" w:space="0" w:color="auto"/>
              <w:right w:val="single" w:sz="4" w:space="0" w:color="auto"/>
            </w:tcBorders>
            <w:shd w:val="clear" w:color="auto" w:fill="auto"/>
            <w:noWrap/>
            <w:vAlign w:val="center"/>
            <w:hideMark/>
          </w:tcPr>
          <w:p w14:paraId="788AA6D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21.57</w:t>
            </w:r>
          </w:p>
        </w:tc>
        <w:tc>
          <w:tcPr>
            <w:tcW w:w="206" w:type="dxa"/>
            <w:tcBorders>
              <w:top w:val="nil"/>
              <w:left w:val="nil"/>
              <w:bottom w:val="single" w:sz="4" w:space="0" w:color="auto"/>
              <w:right w:val="single" w:sz="4" w:space="0" w:color="auto"/>
            </w:tcBorders>
            <w:shd w:val="clear" w:color="auto" w:fill="auto"/>
            <w:noWrap/>
            <w:vAlign w:val="center"/>
            <w:hideMark/>
          </w:tcPr>
          <w:p w14:paraId="788AA6D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16,619</w:t>
            </w:r>
          </w:p>
        </w:tc>
        <w:tc>
          <w:tcPr>
            <w:tcW w:w="184" w:type="dxa"/>
            <w:tcBorders>
              <w:top w:val="nil"/>
              <w:left w:val="nil"/>
              <w:bottom w:val="single" w:sz="4" w:space="0" w:color="auto"/>
              <w:right w:val="single" w:sz="4" w:space="0" w:color="auto"/>
            </w:tcBorders>
            <w:shd w:val="clear" w:color="auto" w:fill="auto"/>
            <w:noWrap/>
            <w:vAlign w:val="center"/>
            <w:hideMark/>
          </w:tcPr>
          <w:p w14:paraId="788AA6D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358,472</w:t>
            </w:r>
          </w:p>
        </w:tc>
        <w:tc>
          <w:tcPr>
            <w:tcW w:w="130" w:type="dxa"/>
            <w:tcBorders>
              <w:top w:val="nil"/>
              <w:left w:val="nil"/>
              <w:bottom w:val="single" w:sz="4" w:space="0" w:color="auto"/>
              <w:right w:val="single" w:sz="4" w:space="0" w:color="auto"/>
            </w:tcBorders>
            <w:shd w:val="clear" w:color="000000" w:fill="FFFFFF"/>
            <w:noWrap/>
            <w:vAlign w:val="center"/>
            <w:hideMark/>
          </w:tcPr>
          <w:p w14:paraId="788AA6D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6D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6D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6D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6D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6D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6D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6D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6D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6E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358,472</w:t>
            </w:r>
          </w:p>
        </w:tc>
        <w:tc>
          <w:tcPr>
            <w:tcW w:w="235" w:type="dxa"/>
            <w:tcBorders>
              <w:top w:val="nil"/>
              <w:left w:val="nil"/>
              <w:bottom w:val="single" w:sz="4" w:space="0" w:color="auto"/>
              <w:right w:val="single" w:sz="4" w:space="0" w:color="auto"/>
            </w:tcBorders>
            <w:shd w:val="clear" w:color="000000" w:fill="FFFFFF"/>
            <w:vAlign w:val="center"/>
            <w:hideMark/>
          </w:tcPr>
          <w:p w14:paraId="788AA6E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6E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358,472</w:t>
            </w:r>
          </w:p>
        </w:tc>
        <w:tc>
          <w:tcPr>
            <w:tcW w:w="874" w:type="dxa"/>
            <w:tcBorders>
              <w:top w:val="nil"/>
              <w:left w:val="nil"/>
              <w:bottom w:val="single" w:sz="4" w:space="0" w:color="auto"/>
              <w:right w:val="single" w:sz="4" w:space="0" w:color="auto"/>
            </w:tcBorders>
            <w:shd w:val="clear" w:color="000000" w:fill="FFFFFF"/>
            <w:vAlign w:val="center"/>
            <w:hideMark/>
          </w:tcPr>
          <w:p w14:paraId="788AA6E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709"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6E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13</w:t>
            </w:r>
          </w:p>
        </w:tc>
        <w:tc>
          <w:tcPr>
            <w:tcW w:w="250" w:type="dxa"/>
            <w:tcBorders>
              <w:top w:val="nil"/>
              <w:left w:val="nil"/>
              <w:bottom w:val="single" w:sz="4" w:space="0" w:color="auto"/>
              <w:right w:val="single" w:sz="4" w:space="0" w:color="auto"/>
            </w:tcBorders>
            <w:shd w:val="clear" w:color="auto" w:fill="auto"/>
            <w:vAlign w:val="center"/>
            <w:hideMark/>
          </w:tcPr>
          <w:p w14:paraId="788AA6E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SKENDER</w:t>
            </w:r>
          </w:p>
        </w:tc>
        <w:tc>
          <w:tcPr>
            <w:tcW w:w="257" w:type="dxa"/>
            <w:tcBorders>
              <w:top w:val="nil"/>
              <w:left w:val="nil"/>
              <w:bottom w:val="single" w:sz="4" w:space="0" w:color="auto"/>
              <w:right w:val="single" w:sz="4" w:space="0" w:color="auto"/>
            </w:tcBorders>
            <w:shd w:val="clear" w:color="auto" w:fill="auto"/>
            <w:noWrap/>
            <w:vAlign w:val="center"/>
            <w:hideMark/>
          </w:tcPr>
          <w:p w14:paraId="788AA6E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ISUF</w:t>
            </w:r>
          </w:p>
        </w:tc>
        <w:tc>
          <w:tcPr>
            <w:tcW w:w="266" w:type="dxa"/>
            <w:tcBorders>
              <w:top w:val="nil"/>
              <w:left w:val="nil"/>
              <w:bottom w:val="single" w:sz="4" w:space="0" w:color="auto"/>
              <w:right w:val="single" w:sz="4" w:space="0" w:color="auto"/>
            </w:tcBorders>
            <w:shd w:val="clear" w:color="auto" w:fill="auto"/>
            <w:noWrap/>
            <w:vAlign w:val="center"/>
            <w:hideMark/>
          </w:tcPr>
          <w:p w14:paraId="788AA6E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ISUFI</w:t>
            </w:r>
          </w:p>
        </w:tc>
        <w:tc>
          <w:tcPr>
            <w:tcW w:w="97" w:type="dxa"/>
            <w:tcBorders>
              <w:top w:val="nil"/>
              <w:left w:val="nil"/>
              <w:bottom w:val="single" w:sz="4" w:space="0" w:color="auto"/>
              <w:right w:val="single" w:sz="4" w:space="0" w:color="auto"/>
            </w:tcBorders>
            <w:shd w:val="clear" w:color="auto" w:fill="auto"/>
            <w:noWrap/>
            <w:vAlign w:val="center"/>
            <w:hideMark/>
          </w:tcPr>
          <w:p w14:paraId="788AA6E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6E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5/11</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6E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8511037050</w:t>
            </w:r>
          </w:p>
        </w:tc>
        <w:tc>
          <w:tcPr>
            <w:tcW w:w="148" w:type="dxa"/>
            <w:tcBorders>
              <w:top w:val="nil"/>
              <w:left w:val="nil"/>
              <w:bottom w:val="single" w:sz="4" w:space="0" w:color="auto"/>
              <w:right w:val="single" w:sz="4" w:space="0" w:color="auto"/>
            </w:tcBorders>
            <w:shd w:val="clear" w:color="auto" w:fill="auto"/>
            <w:vAlign w:val="center"/>
            <w:hideMark/>
          </w:tcPr>
          <w:p w14:paraId="788AA6E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A6E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6E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000000" w:fill="FFFFFF"/>
            <w:vAlign w:val="center"/>
            <w:hideMark/>
          </w:tcPr>
          <w:p w14:paraId="788AA6E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608m2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608m2</w:t>
            </w:r>
            <w:r w:rsidRPr="00FD2F75">
              <w:rPr>
                <w:rFonts w:ascii="Garamond" w:eastAsia="Times New Roman" w:hAnsi="Garamond" w:cs="Calibri"/>
                <w:sz w:val="4"/>
                <w:szCs w:val="8"/>
                <w:lang w:val="sq-AL" w:eastAsia="sq-AL"/>
              </w:rPr>
              <w:br/>
              <w:t>Ndertese: 135.72m2</w:t>
            </w:r>
          </w:p>
        </w:tc>
        <w:tc>
          <w:tcPr>
            <w:tcW w:w="189" w:type="dxa"/>
            <w:tcBorders>
              <w:top w:val="nil"/>
              <w:left w:val="nil"/>
              <w:bottom w:val="single" w:sz="4" w:space="0" w:color="auto"/>
              <w:right w:val="single" w:sz="4" w:space="0" w:color="auto"/>
            </w:tcBorders>
            <w:shd w:val="clear" w:color="auto" w:fill="auto"/>
            <w:noWrap/>
            <w:vAlign w:val="center"/>
            <w:hideMark/>
          </w:tcPr>
          <w:p w14:paraId="788AA6F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6F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9322  Godine banimi 3 kat + objekt ndihmes 1 kat.</w:t>
            </w:r>
            <w:r w:rsidRPr="00FD2F75">
              <w:rPr>
                <w:rFonts w:ascii="Garamond" w:eastAsia="Times New Roman" w:hAnsi="Garamond" w:cs="Calibri"/>
                <w:sz w:val="4"/>
                <w:szCs w:val="8"/>
                <w:lang w:val="sq-AL" w:eastAsia="sq-AL"/>
              </w:rPr>
              <w:br/>
              <w:t>Sip. Kt. Perdhe = 111.88 m2</w:t>
            </w:r>
            <w:r w:rsidRPr="00FD2F75">
              <w:rPr>
                <w:rFonts w:ascii="Garamond" w:eastAsia="Times New Roman" w:hAnsi="Garamond" w:cs="Calibri"/>
                <w:sz w:val="4"/>
                <w:szCs w:val="8"/>
                <w:lang w:val="sq-AL" w:eastAsia="sq-AL"/>
              </w:rPr>
              <w:br/>
              <w:t>Sip. Kt. Perdhe 23.84 m2</w:t>
            </w:r>
          </w:p>
        </w:tc>
        <w:tc>
          <w:tcPr>
            <w:tcW w:w="238" w:type="dxa"/>
            <w:tcBorders>
              <w:top w:val="nil"/>
              <w:left w:val="nil"/>
              <w:bottom w:val="single" w:sz="4" w:space="0" w:color="auto"/>
              <w:right w:val="single" w:sz="4" w:space="0" w:color="auto"/>
            </w:tcBorders>
            <w:shd w:val="clear" w:color="auto" w:fill="auto"/>
            <w:vAlign w:val="center"/>
            <w:hideMark/>
          </w:tcPr>
          <w:p w14:paraId="788AA6F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nr. 00009889 dt. 02.04.2015 Rregjistrohet L. legalizimi 147046 dt. 14.03.2015</w:t>
            </w:r>
          </w:p>
        </w:tc>
        <w:tc>
          <w:tcPr>
            <w:tcW w:w="251" w:type="dxa"/>
            <w:tcBorders>
              <w:top w:val="nil"/>
              <w:left w:val="nil"/>
              <w:bottom w:val="single" w:sz="4" w:space="0" w:color="auto"/>
              <w:right w:val="single" w:sz="4" w:space="0" w:color="auto"/>
            </w:tcBorders>
            <w:shd w:val="clear" w:color="auto" w:fill="auto"/>
            <w:vAlign w:val="center"/>
            <w:hideMark/>
          </w:tcPr>
          <w:p w14:paraId="788AA6F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nr. 00009889 dt. 02.04.2015  Me urdher Regj. Hiqen kufizimet pas rregjistrimit te L. Legalizimit nr. 147046 dt. 14.03.2015</w:t>
            </w:r>
          </w:p>
        </w:tc>
        <w:tc>
          <w:tcPr>
            <w:tcW w:w="184" w:type="dxa"/>
            <w:tcBorders>
              <w:top w:val="nil"/>
              <w:left w:val="nil"/>
              <w:bottom w:val="single" w:sz="4" w:space="0" w:color="auto"/>
              <w:right w:val="single" w:sz="4" w:space="0" w:color="auto"/>
            </w:tcBorders>
            <w:shd w:val="clear" w:color="auto" w:fill="auto"/>
            <w:noWrap/>
            <w:vAlign w:val="center"/>
            <w:hideMark/>
          </w:tcPr>
          <w:p w14:paraId="788AA6F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6F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6F6"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6F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6F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608.00</w:t>
            </w:r>
          </w:p>
        </w:tc>
        <w:tc>
          <w:tcPr>
            <w:tcW w:w="247" w:type="dxa"/>
            <w:tcBorders>
              <w:top w:val="nil"/>
              <w:left w:val="nil"/>
              <w:bottom w:val="single" w:sz="4" w:space="0" w:color="auto"/>
              <w:right w:val="single" w:sz="4" w:space="0" w:color="auto"/>
            </w:tcBorders>
            <w:shd w:val="clear" w:color="auto" w:fill="auto"/>
            <w:noWrap/>
            <w:vAlign w:val="center"/>
            <w:hideMark/>
          </w:tcPr>
          <w:p w14:paraId="788AA6F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32.99</w:t>
            </w:r>
          </w:p>
        </w:tc>
        <w:tc>
          <w:tcPr>
            <w:tcW w:w="206" w:type="dxa"/>
            <w:tcBorders>
              <w:top w:val="nil"/>
              <w:left w:val="nil"/>
              <w:bottom w:val="single" w:sz="4" w:space="0" w:color="auto"/>
              <w:right w:val="single" w:sz="4" w:space="0" w:color="auto"/>
            </w:tcBorders>
            <w:shd w:val="clear" w:color="auto" w:fill="auto"/>
            <w:noWrap/>
            <w:vAlign w:val="center"/>
            <w:hideMark/>
          </w:tcPr>
          <w:p w14:paraId="788AA6F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16,619</w:t>
            </w:r>
          </w:p>
        </w:tc>
        <w:tc>
          <w:tcPr>
            <w:tcW w:w="184" w:type="dxa"/>
            <w:tcBorders>
              <w:top w:val="nil"/>
              <w:left w:val="nil"/>
              <w:bottom w:val="single" w:sz="4" w:space="0" w:color="auto"/>
              <w:right w:val="single" w:sz="4" w:space="0" w:color="auto"/>
            </w:tcBorders>
            <w:shd w:val="clear" w:color="auto" w:fill="auto"/>
            <w:noWrap/>
            <w:vAlign w:val="center"/>
            <w:hideMark/>
          </w:tcPr>
          <w:p w14:paraId="788AA6F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548,261</w:t>
            </w:r>
          </w:p>
        </w:tc>
        <w:tc>
          <w:tcPr>
            <w:tcW w:w="130" w:type="dxa"/>
            <w:tcBorders>
              <w:top w:val="nil"/>
              <w:left w:val="nil"/>
              <w:bottom w:val="single" w:sz="4" w:space="0" w:color="auto"/>
              <w:right w:val="single" w:sz="4" w:space="0" w:color="auto"/>
            </w:tcBorders>
            <w:shd w:val="clear" w:color="auto" w:fill="auto"/>
            <w:noWrap/>
            <w:vAlign w:val="center"/>
            <w:hideMark/>
          </w:tcPr>
          <w:p w14:paraId="788AA6F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23.84</w:t>
            </w:r>
          </w:p>
        </w:tc>
        <w:tc>
          <w:tcPr>
            <w:tcW w:w="247" w:type="dxa"/>
            <w:tcBorders>
              <w:top w:val="nil"/>
              <w:left w:val="nil"/>
              <w:bottom w:val="single" w:sz="4" w:space="0" w:color="auto"/>
              <w:right w:val="single" w:sz="4" w:space="0" w:color="auto"/>
            </w:tcBorders>
            <w:shd w:val="clear" w:color="auto" w:fill="auto"/>
            <w:noWrap/>
            <w:vAlign w:val="center"/>
            <w:hideMark/>
          </w:tcPr>
          <w:p w14:paraId="788AA6F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23.84</w:t>
            </w:r>
          </w:p>
        </w:tc>
        <w:tc>
          <w:tcPr>
            <w:tcW w:w="172" w:type="dxa"/>
            <w:tcBorders>
              <w:top w:val="nil"/>
              <w:left w:val="nil"/>
              <w:bottom w:val="single" w:sz="4" w:space="0" w:color="auto"/>
              <w:right w:val="single" w:sz="4" w:space="0" w:color="auto"/>
            </w:tcBorders>
            <w:shd w:val="clear" w:color="auto" w:fill="auto"/>
            <w:noWrap/>
            <w:vAlign w:val="center"/>
            <w:hideMark/>
          </w:tcPr>
          <w:p w14:paraId="788AA6F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52,500</w:t>
            </w:r>
          </w:p>
        </w:tc>
        <w:tc>
          <w:tcPr>
            <w:tcW w:w="206" w:type="dxa"/>
            <w:tcBorders>
              <w:top w:val="nil"/>
              <w:left w:val="nil"/>
              <w:bottom w:val="single" w:sz="4" w:space="0" w:color="auto"/>
              <w:right w:val="single" w:sz="4" w:space="0" w:color="auto"/>
            </w:tcBorders>
            <w:shd w:val="clear" w:color="auto" w:fill="auto"/>
            <w:noWrap/>
            <w:vAlign w:val="center"/>
            <w:hideMark/>
          </w:tcPr>
          <w:p w14:paraId="788AA6F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1,251,600</w:t>
            </w:r>
          </w:p>
        </w:tc>
        <w:tc>
          <w:tcPr>
            <w:tcW w:w="130" w:type="dxa"/>
            <w:tcBorders>
              <w:top w:val="nil"/>
              <w:left w:val="nil"/>
              <w:bottom w:val="single" w:sz="4" w:space="0" w:color="auto"/>
              <w:right w:val="single" w:sz="4" w:space="0" w:color="auto"/>
            </w:tcBorders>
            <w:shd w:val="clear" w:color="auto" w:fill="auto"/>
            <w:noWrap/>
            <w:vAlign w:val="center"/>
            <w:hideMark/>
          </w:tcPr>
          <w:p w14:paraId="788AA70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70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70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70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70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70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1,799,861</w:t>
            </w:r>
          </w:p>
        </w:tc>
        <w:tc>
          <w:tcPr>
            <w:tcW w:w="235" w:type="dxa"/>
            <w:tcBorders>
              <w:top w:val="nil"/>
              <w:left w:val="nil"/>
              <w:bottom w:val="single" w:sz="4" w:space="0" w:color="auto"/>
              <w:right w:val="single" w:sz="4" w:space="0" w:color="auto"/>
            </w:tcBorders>
            <w:shd w:val="clear" w:color="000000" w:fill="FFFFFF"/>
            <w:vAlign w:val="center"/>
            <w:hideMark/>
          </w:tcPr>
          <w:p w14:paraId="788AA70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70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1,799,861</w:t>
            </w:r>
          </w:p>
        </w:tc>
        <w:tc>
          <w:tcPr>
            <w:tcW w:w="874" w:type="dxa"/>
            <w:tcBorders>
              <w:top w:val="nil"/>
              <w:left w:val="nil"/>
              <w:bottom w:val="single" w:sz="4" w:space="0" w:color="auto"/>
              <w:right w:val="single" w:sz="4" w:space="0" w:color="auto"/>
            </w:tcBorders>
            <w:shd w:val="clear" w:color="auto" w:fill="auto"/>
            <w:vAlign w:val="center"/>
            <w:hideMark/>
          </w:tcPr>
          <w:p w14:paraId="788AA70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72E"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70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14</w:t>
            </w:r>
          </w:p>
        </w:tc>
        <w:tc>
          <w:tcPr>
            <w:tcW w:w="250" w:type="dxa"/>
            <w:tcBorders>
              <w:top w:val="nil"/>
              <w:left w:val="nil"/>
              <w:bottom w:val="single" w:sz="4" w:space="0" w:color="auto"/>
              <w:right w:val="single" w:sz="4" w:space="0" w:color="auto"/>
            </w:tcBorders>
            <w:shd w:val="clear" w:color="auto" w:fill="auto"/>
            <w:vAlign w:val="center"/>
            <w:hideMark/>
          </w:tcPr>
          <w:p w14:paraId="788AA70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SERVET</w:t>
            </w:r>
          </w:p>
        </w:tc>
        <w:tc>
          <w:tcPr>
            <w:tcW w:w="257" w:type="dxa"/>
            <w:tcBorders>
              <w:top w:val="nil"/>
              <w:left w:val="nil"/>
              <w:bottom w:val="single" w:sz="4" w:space="0" w:color="auto"/>
              <w:right w:val="single" w:sz="4" w:space="0" w:color="auto"/>
            </w:tcBorders>
            <w:shd w:val="clear" w:color="auto" w:fill="auto"/>
            <w:noWrap/>
            <w:vAlign w:val="center"/>
            <w:hideMark/>
          </w:tcPr>
          <w:p w14:paraId="788AA70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JAHO</w:t>
            </w:r>
          </w:p>
        </w:tc>
        <w:tc>
          <w:tcPr>
            <w:tcW w:w="266" w:type="dxa"/>
            <w:tcBorders>
              <w:top w:val="nil"/>
              <w:left w:val="nil"/>
              <w:bottom w:val="single" w:sz="4" w:space="0" w:color="auto"/>
              <w:right w:val="single" w:sz="4" w:space="0" w:color="auto"/>
            </w:tcBorders>
            <w:shd w:val="clear" w:color="auto" w:fill="auto"/>
            <w:noWrap/>
            <w:vAlign w:val="center"/>
            <w:hideMark/>
          </w:tcPr>
          <w:p w14:paraId="788AA70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HARIZI</w:t>
            </w:r>
          </w:p>
        </w:tc>
        <w:tc>
          <w:tcPr>
            <w:tcW w:w="97" w:type="dxa"/>
            <w:tcBorders>
              <w:top w:val="nil"/>
              <w:left w:val="nil"/>
              <w:bottom w:val="single" w:sz="4" w:space="0" w:color="auto"/>
              <w:right w:val="single" w:sz="4" w:space="0" w:color="auto"/>
            </w:tcBorders>
            <w:shd w:val="clear" w:color="auto" w:fill="auto"/>
            <w:noWrap/>
            <w:vAlign w:val="center"/>
            <w:hideMark/>
          </w:tcPr>
          <w:p w14:paraId="788AA70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70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5/19</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71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8511037056</w:t>
            </w:r>
          </w:p>
        </w:tc>
        <w:tc>
          <w:tcPr>
            <w:tcW w:w="148" w:type="dxa"/>
            <w:tcBorders>
              <w:top w:val="nil"/>
              <w:left w:val="nil"/>
              <w:bottom w:val="single" w:sz="4" w:space="0" w:color="auto"/>
              <w:right w:val="single" w:sz="4" w:space="0" w:color="auto"/>
            </w:tcBorders>
            <w:shd w:val="clear" w:color="auto" w:fill="auto"/>
            <w:vAlign w:val="center"/>
            <w:hideMark/>
          </w:tcPr>
          <w:p w14:paraId="788AA71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A71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71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000000" w:fill="FFFFFF"/>
            <w:vAlign w:val="center"/>
            <w:hideMark/>
          </w:tcPr>
          <w:p w14:paraId="788AA71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574.78m2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574.78m2</w:t>
            </w:r>
            <w:r w:rsidRPr="00FD2F75">
              <w:rPr>
                <w:rFonts w:ascii="Garamond" w:eastAsia="Times New Roman" w:hAnsi="Garamond" w:cs="Calibri"/>
                <w:sz w:val="4"/>
                <w:szCs w:val="8"/>
                <w:lang w:val="sq-AL" w:eastAsia="sq-AL"/>
              </w:rPr>
              <w:br/>
              <w:t>Ndertese: 145m2</w:t>
            </w:r>
          </w:p>
        </w:tc>
        <w:tc>
          <w:tcPr>
            <w:tcW w:w="189" w:type="dxa"/>
            <w:tcBorders>
              <w:top w:val="nil"/>
              <w:left w:val="nil"/>
              <w:bottom w:val="single" w:sz="4" w:space="0" w:color="auto"/>
              <w:right w:val="single" w:sz="4" w:space="0" w:color="auto"/>
            </w:tcBorders>
            <w:shd w:val="clear" w:color="auto" w:fill="auto"/>
            <w:noWrap/>
            <w:vAlign w:val="center"/>
            <w:hideMark/>
          </w:tcPr>
          <w:p w14:paraId="788AA71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71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9328  Me leje legalizimi nr. 144470 dt. 08.03.2016</w:t>
            </w:r>
            <w:r w:rsidRPr="00FD2F75">
              <w:rPr>
                <w:rFonts w:ascii="Garamond" w:eastAsia="Times New Roman" w:hAnsi="Garamond" w:cs="Calibri"/>
                <w:sz w:val="4"/>
                <w:szCs w:val="8"/>
                <w:lang w:val="sq-AL" w:eastAsia="sq-AL"/>
              </w:rPr>
              <w:br/>
              <w:t>Godine banimi 3 kat</w:t>
            </w:r>
            <w:r w:rsidRPr="00FD2F75">
              <w:rPr>
                <w:rFonts w:ascii="Garamond" w:eastAsia="Times New Roman" w:hAnsi="Garamond" w:cs="Calibri"/>
                <w:sz w:val="4"/>
                <w:szCs w:val="8"/>
                <w:lang w:val="sq-AL" w:eastAsia="sq-AL"/>
              </w:rPr>
              <w:br/>
              <w:t>Sip. Kat. Perdhe = 145 m2</w:t>
            </w:r>
            <w:r w:rsidRPr="00FD2F75">
              <w:rPr>
                <w:rFonts w:ascii="Garamond" w:eastAsia="Times New Roman" w:hAnsi="Garamond" w:cs="Calibri"/>
                <w:sz w:val="4"/>
                <w:szCs w:val="8"/>
                <w:lang w:val="sq-AL" w:eastAsia="sq-AL"/>
              </w:rPr>
              <w:br/>
              <w:t>Sip. Kat. Pare = 167 m2</w:t>
            </w:r>
            <w:r w:rsidRPr="00FD2F75">
              <w:rPr>
                <w:rFonts w:ascii="Garamond" w:eastAsia="Times New Roman" w:hAnsi="Garamond" w:cs="Calibri"/>
                <w:sz w:val="4"/>
                <w:szCs w:val="8"/>
                <w:lang w:val="sq-AL" w:eastAsia="sq-AL"/>
              </w:rPr>
              <w:br/>
              <w:t>Sip. Kat. Dyte = 153 m2</w:t>
            </w:r>
          </w:p>
        </w:tc>
        <w:tc>
          <w:tcPr>
            <w:tcW w:w="238" w:type="dxa"/>
            <w:tcBorders>
              <w:top w:val="nil"/>
              <w:left w:val="nil"/>
              <w:bottom w:val="single" w:sz="4" w:space="0" w:color="auto"/>
              <w:right w:val="single" w:sz="4" w:space="0" w:color="auto"/>
            </w:tcBorders>
            <w:shd w:val="clear" w:color="auto" w:fill="auto"/>
            <w:vAlign w:val="center"/>
            <w:hideMark/>
          </w:tcPr>
          <w:p w14:paraId="788AA71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71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25.11.2021 Ka ndertim pa leje. </w:t>
            </w:r>
            <w:r w:rsidRPr="00FD2F75">
              <w:rPr>
                <w:rFonts w:ascii="Garamond" w:eastAsia="Times New Roman" w:hAnsi="Garamond" w:cs="Calibri"/>
                <w:sz w:val="4"/>
                <w:szCs w:val="8"/>
                <w:lang w:val="sq-AL" w:eastAsia="sq-AL"/>
              </w:rPr>
              <w:br/>
              <w:t xml:space="preserve">Nr. 00006047 dt. 25.11.2012 Kjo pasuri eshte e okupuar nga Servet Jaho Harizi. </w:t>
            </w:r>
            <w:r w:rsidRPr="00FD2F75">
              <w:rPr>
                <w:rFonts w:ascii="Garamond" w:eastAsia="Times New Roman" w:hAnsi="Garamond" w:cs="Calibri"/>
                <w:sz w:val="4"/>
                <w:szCs w:val="8"/>
                <w:lang w:val="sq-AL" w:eastAsia="sq-AL"/>
              </w:rPr>
              <w:br/>
              <w:t>Nr. 00010667 dt. 30.03.2016 Me urdher te rregjistruesit hiqen kufizimet.</w:t>
            </w:r>
          </w:p>
        </w:tc>
        <w:tc>
          <w:tcPr>
            <w:tcW w:w="184" w:type="dxa"/>
            <w:tcBorders>
              <w:top w:val="nil"/>
              <w:left w:val="nil"/>
              <w:bottom w:val="single" w:sz="4" w:space="0" w:color="auto"/>
              <w:right w:val="single" w:sz="4" w:space="0" w:color="auto"/>
            </w:tcBorders>
            <w:shd w:val="clear" w:color="auto" w:fill="auto"/>
            <w:noWrap/>
            <w:vAlign w:val="center"/>
            <w:hideMark/>
          </w:tcPr>
          <w:p w14:paraId="788AA71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71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71B"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71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71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574.78</w:t>
            </w:r>
          </w:p>
        </w:tc>
        <w:tc>
          <w:tcPr>
            <w:tcW w:w="247" w:type="dxa"/>
            <w:tcBorders>
              <w:top w:val="nil"/>
              <w:left w:val="nil"/>
              <w:bottom w:val="single" w:sz="4" w:space="0" w:color="auto"/>
              <w:right w:val="single" w:sz="4" w:space="0" w:color="auto"/>
            </w:tcBorders>
            <w:shd w:val="clear" w:color="auto" w:fill="auto"/>
            <w:noWrap/>
            <w:vAlign w:val="center"/>
            <w:hideMark/>
          </w:tcPr>
          <w:p w14:paraId="788AA71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46.41</w:t>
            </w:r>
          </w:p>
        </w:tc>
        <w:tc>
          <w:tcPr>
            <w:tcW w:w="206" w:type="dxa"/>
            <w:tcBorders>
              <w:top w:val="nil"/>
              <w:left w:val="nil"/>
              <w:bottom w:val="single" w:sz="4" w:space="0" w:color="auto"/>
              <w:right w:val="single" w:sz="4" w:space="0" w:color="auto"/>
            </w:tcBorders>
            <w:shd w:val="clear" w:color="auto" w:fill="auto"/>
            <w:noWrap/>
            <w:vAlign w:val="center"/>
            <w:hideMark/>
          </w:tcPr>
          <w:p w14:paraId="788AA71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16,619</w:t>
            </w:r>
          </w:p>
        </w:tc>
        <w:tc>
          <w:tcPr>
            <w:tcW w:w="184" w:type="dxa"/>
            <w:tcBorders>
              <w:top w:val="nil"/>
              <w:left w:val="nil"/>
              <w:bottom w:val="single" w:sz="4" w:space="0" w:color="auto"/>
              <w:right w:val="single" w:sz="4" w:space="0" w:color="auto"/>
            </w:tcBorders>
            <w:shd w:val="clear" w:color="auto" w:fill="auto"/>
            <w:noWrap/>
            <w:vAlign w:val="center"/>
            <w:hideMark/>
          </w:tcPr>
          <w:p w14:paraId="788AA72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771,288</w:t>
            </w:r>
          </w:p>
        </w:tc>
        <w:tc>
          <w:tcPr>
            <w:tcW w:w="130" w:type="dxa"/>
            <w:tcBorders>
              <w:top w:val="nil"/>
              <w:left w:val="nil"/>
              <w:bottom w:val="single" w:sz="4" w:space="0" w:color="auto"/>
              <w:right w:val="single" w:sz="4" w:space="0" w:color="auto"/>
            </w:tcBorders>
            <w:shd w:val="clear" w:color="auto" w:fill="auto"/>
            <w:noWrap/>
            <w:vAlign w:val="center"/>
            <w:hideMark/>
          </w:tcPr>
          <w:p w14:paraId="788AA72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72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auto" w:fill="auto"/>
            <w:noWrap/>
            <w:vAlign w:val="center"/>
            <w:hideMark/>
          </w:tcPr>
          <w:p w14:paraId="788AA72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72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auto" w:fill="auto"/>
            <w:noWrap/>
            <w:vAlign w:val="center"/>
            <w:hideMark/>
          </w:tcPr>
          <w:p w14:paraId="788AA72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72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72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72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72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72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771,288</w:t>
            </w:r>
          </w:p>
        </w:tc>
        <w:tc>
          <w:tcPr>
            <w:tcW w:w="235" w:type="dxa"/>
            <w:tcBorders>
              <w:top w:val="nil"/>
              <w:left w:val="nil"/>
              <w:bottom w:val="single" w:sz="4" w:space="0" w:color="auto"/>
              <w:right w:val="single" w:sz="4" w:space="0" w:color="auto"/>
            </w:tcBorders>
            <w:shd w:val="clear" w:color="000000" w:fill="FFFFFF"/>
            <w:vAlign w:val="center"/>
            <w:hideMark/>
          </w:tcPr>
          <w:p w14:paraId="788AA72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72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771,288</w:t>
            </w:r>
          </w:p>
        </w:tc>
        <w:tc>
          <w:tcPr>
            <w:tcW w:w="874" w:type="dxa"/>
            <w:tcBorders>
              <w:top w:val="nil"/>
              <w:left w:val="nil"/>
              <w:bottom w:val="single" w:sz="4" w:space="0" w:color="auto"/>
              <w:right w:val="single" w:sz="4" w:space="0" w:color="auto"/>
            </w:tcBorders>
            <w:shd w:val="clear" w:color="auto" w:fill="auto"/>
            <w:vAlign w:val="center"/>
            <w:hideMark/>
          </w:tcPr>
          <w:p w14:paraId="788AA72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753"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72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lastRenderedPageBreak/>
              <w:t>15</w:t>
            </w:r>
          </w:p>
        </w:tc>
        <w:tc>
          <w:tcPr>
            <w:tcW w:w="250" w:type="dxa"/>
            <w:tcBorders>
              <w:top w:val="nil"/>
              <w:left w:val="nil"/>
              <w:bottom w:val="single" w:sz="4" w:space="0" w:color="auto"/>
              <w:right w:val="single" w:sz="4" w:space="0" w:color="auto"/>
            </w:tcBorders>
            <w:shd w:val="clear" w:color="000000" w:fill="FFFFFF"/>
            <w:vAlign w:val="center"/>
            <w:hideMark/>
          </w:tcPr>
          <w:p w14:paraId="788AA73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BRUNILDA</w:t>
            </w:r>
          </w:p>
        </w:tc>
        <w:tc>
          <w:tcPr>
            <w:tcW w:w="257" w:type="dxa"/>
            <w:tcBorders>
              <w:top w:val="nil"/>
              <w:left w:val="nil"/>
              <w:bottom w:val="single" w:sz="4" w:space="0" w:color="auto"/>
              <w:right w:val="single" w:sz="4" w:space="0" w:color="auto"/>
            </w:tcBorders>
            <w:shd w:val="clear" w:color="000000" w:fill="FFFFFF"/>
            <w:noWrap/>
            <w:vAlign w:val="center"/>
            <w:hideMark/>
          </w:tcPr>
          <w:p w14:paraId="788AA73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SHEFQET</w:t>
            </w:r>
          </w:p>
        </w:tc>
        <w:tc>
          <w:tcPr>
            <w:tcW w:w="266" w:type="dxa"/>
            <w:tcBorders>
              <w:top w:val="nil"/>
              <w:left w:val="nil"/>
              <w:bottom w:val="single" w:sz="4" w:space="0" w:color="auto"/>
              <w:right w:val="single" w:sz="4" w:space="0" w:color="auto"/>
            </w:tcBorders>
            <w:shd w:val="clear" w:color="000000" w:fill="FFFFFF"/>
            <w:noWrap/>
            <w:vAlign w:val="center"/>
            <w:hideMark/>
          </w:tcPr>
          <w:p w14:paraId="788AA73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DEMIRI</w:t>
            </w:r>
          </w:p>
        </w:tc>
        <w:tc>
          <w:tcPr>
            <w:tcW w:w="97" w:type="dxa"/>
            <w:tcBorders>
              <w:top w:val="nil"/>
              <w:left w:val="nil"/>
              <w:bottom w:val="single" w:sz="4" w:space="0" w:color="auto"/>
              <w:right w:val="single" w:sz="4" w:space="0" w:color="auto"/>
            </w:tcBorders>
            <w:shd w:val="clear" w:color="000000" w:fill="FFFFFF"/>
            <w:noWrap/>
            <w:vAlign w:val="center"/>
            <w:hideMark/>
          </w:tcPr>
          <w:p w14:paraId="788AA73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73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5/268</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73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8511049209</w:t>
            </w:r>
          </w:p>
        </w:tc>
        <w:tc>
          <w:tcPr>
            <w:tcW w:w="148" w:type="dxa"/>
            <w:tcBorders>
              <w:top w:val="nil"/>
              <w:left w:val="nil"/>
              <w:bottom w:val="single" w:sz="4" w:space="0" w:color="auto"/>
              <w:right w:val="single" w:sz="4" w:space="0" w:color="auto"/>
            </w:tcBorders>
            <w:shd w:val="clear" w:color="auto" w:fill="auto"/>
            <w:vAlign w:val="center"/>
            <w:hideMark/>
          </w:tcPr>
          <w:p w14:paraId="788AA73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A73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73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000000" w:fill="FFFFFF"/>
            <w:vAlign w:val="center"/>
            <w:hideMark/>
          </w:tcPr>
          <w:p w14:paraId="788AA73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395m2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395m2</w:t>
            </w:r>
            <w:r w:rsidRPr="00FD2F75">
              <w:rPr>
                <w:rFonts w:ascii="Garamond" w:eastAsia="Times New Roman" w:hAnsi="Garamond" w:cs="Calibri"/>
                <w:sz w:val="4"/>
                <w:szCs w:val="8"/>
                <w:lang w:val="sq-AL" w:eastAsia="sq-AL"/>
              </w:rPr>
              <w:br/>
              <w:t>Ndertese: 103m2</w:t>
            </w:r>
          </w:p>
        </w:tc>
        <w:tc>
          <w:tcPr>
            <w:tcW w:w="189" w:type="dxa"/>
            <w:tcBorders>
              <w:top w:val="nil"/>
              <w:left w:val="nil"/>
              <w:bottom w:val="single" w:sz="4" w:space="0" w:color="auto"/>
              <w:right w:val="single" w:sz="4" w:space="0" w:color="auto"/>
            </w:tcBorders>
            <w:shd w:val="clear" w:color="000000" w:fill="FFFFFF"/>
            <w:noWrap/>
            <w:vAlign w:val="center"/>
            <w:hideMark/>
          </w:tcPr>
          <w:p w14:paraId="788AA73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73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Godine banimi 2 kat + Bodrum</w:t>
            </w:r>
            <w:r w:rsidRPr="00FD2F75">
              <w:rPr>
                <w:rFonts w:ascii="Garamond" w:eastAsia="Times New Roman" w:hAnsi="Garamond" w:cs="Calibri"/>
                <w:sz w:val="4"/>
                <w:szCs w:val="8"/>
                <w:lang w:val="sq-AL" w:eastAsia="sq-AL"/>
              </w:rPr>
              <w:br/>
              <w:t>Kati perdhe = 103 m2</w:t>
            </w:r>
            <w:r w:rsidRPr="00FD2F75">
              <w:rPr>
                <w:rFonts w:ascii="Garamond" w:eastAsia="Times New Roman" w:hAnsi="Garamond" w:cs="Calibri"/>
                <w:sz w:val="4"/>
                <w:szCs w:val="8"/>
                <w:lang w:val="sq-AL" w:eastAsia="sq-AL"/>
              </w:rPr>
              <w:br/>
              <w:t>Kati pare = 112 m2</w:t>
            </w:r>
            <w:r w:rsidRPr="00FD2F75">
              <w:rPr>
                <w:rFonts w:ascii="Garamond" w:eastAsia="Times New Roman" w:hAnsi="Garamond" w:cs="Calibri"/>
                <w:sz w:val="4"/>
                <w:szCs w:val="8"/>
                <w:lang w:val="sq-AL" w:eastAsia="sq-AL"/>
              </w:rPr>
              <w:br/>
              <w:t>Bodrum = 80 m2</w:t>
            </w:r>
            <w:r w:rsidRPr="00FD2F75">
              <w:rPr>
                <w:rFonts w:ascii="Garamond" w:eastAsia="Times New Roman" w:hAnsi="Garamond" w:cs="Calibri"/>
                <w:sz w:val="4"/>
                <w:szCs w:val="8"/>
                <w:lang w:val="sq-AL" w:eastAsia="sq-AL"/>
              </w:rPr>
              <w:br/>
              <w:t>Godine banimi 2 kat + Podrum</w:t>
            </w:r>
          </w:p>
        </w:tc>
        <w:tc>
          <w:tcPr>
            <w:tcW w:w="238" w:type="dxa"/>
            <w:tcBorders>
              <w:top w:val="nil"/>
              <w:left w:val="nil"/>
              <w:bottom w:val="single" w:sz="4" w:space="0" w:color="auto"/>
              <w:right w:val="single" w:sz="4" w:space="0" w:color="auto"/>
            </w:tcBorders>
            <w:shd w:val="clear" w:color="000000" w:fill="FFFFFF"/>
            <w:vAlign w:val="center"/>
            <w:hideMark/>
          </w:tcPr>
          <w:p w14:paraId="788AA73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73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73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73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740"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74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74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395.00</w:t>
            </w:r>
          </w:p>
        </w:tc>
        <w:tc>
          <w:tcPr>
            <w:tcW w:w="247" w:type="dxa"/>
            <w:tcBorders>
              <w:top w:val="nil"/>
              <w:left w:val="nil"/>
              <w:bottom w:val="single" w:sz="4" w:space="0" w:color="auto"/>
              <w:right w:val="single" w:sz="4" w:space="0" w:color="auto"/>
            </w:tcBorders>
            <w:shd w:val="clear" w:color="auto" w:fill="auto"/>
            <w:noWrap/>
            <w:vAlign w:val="center"/>
            <w:hideMark/>
          </w:tcPr>
          <w:p w14:paraId="788AA74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52.83</w:t>
            </w:r>
          </w:p>
        </w:tc>
        <w:tc>
          <w:tcPr>
            <w:tcW w:w="206" w:type="dxa"/>
            <w:tcBorders>
              <w:top w:val="nil"/>
              <w:left w:val="nil"/>
              <w:bottom w:val="single" w:sz="4" w:space="0" w:color="auto"/>
              <w:right w:val="single" w:sz="4" w:space="0" w:color="auto"/>
            </w:tcBorders>
            <w:shd w:val="clear" w:color="auto" w:fill="auto"/>
            <w:noWrap/>
            <w:vAlign w:val="center"/>
            <w:hideMark/>
          </w:tcPr>
          <w:p w14:paraId="788AA74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16,619</w:t>
            </w:r>
          </w:p>
        </w:tc>
        <w:tc>
          <w:tcPr>
            <w:tcW w:w="184" w:type="dxa"/>
            <w:tcBorders>
              <w:top w:val="nil"/>
              <w:left w:val="nil"/>
              <w:bottom w:val="single" w:sz="4" w:space="0" w:color="auto"/>
              <w:right w:val="single" w:sz="4" w:space="0" w:color="auto"/>
            </w:tcBorders>
            <w:shd w:val="clear" w:color="auto" w:fill="auto"/>
            <w:noWrap/>
            <w:vAlign w:val="center"/>
            <w:hideMark/>
          </w:tcPr>
          <w:p w14:paraId="788AA74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877,982</w:t>
            </w:r>
          </w:p>
        </w:tc>
        <w:tc>
          <w:tcPr>
            <w:tcW w:w="130" w:type="dxa"/>
            <w:tcBorders>
              <w:top w:val="nil"/>
              <w:left w:val="nil"/>
              <w:bottom w:val="single" w:sz="4" w:space="0" w:color="auto"/>
              <w:right w:val="single" w:sz="4" w:space="0" w:color="auto"/>
            </w:tcBorders>
            <w:shd w:val="clear" w:color="auto" w:fill="auto"/>
            <w:noWrap/>
            <w:vAlign w:val="center"/>
            <w:hideMark/>
          </w:tcPr>
          <w:p w14:paraId="788AA74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215.00</w:t>
            </w:r>
          </w:p>
        </w:tc>
        <w:tc>
          <w:tcPr>
            <w:tcW w:w="247" w:type="dxa"/>
            <w:tcBorders>
              <w:top w:val="nil"/>
              <w:left w:val="nil"/>
              <w:bottom w:val="single" w:sz="4" w:space="0" w:color="auto"/>
              <w:right w:val="single" w:sz="4" w:space="0" w:color="auto"/>
            </w:tcBorders>
            <w:shd w:val="clear" w:color="000000" w:fill="FFFFFF"/>
            <w:noWrap/>
            <w:vAlign w:val="center"/>
            <w:hideMark/>
          </w:tcPr>
          <w:p w14:paraId="788AA74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215.00</w:t>
            </w:r>
          </w:p>
        </w:tc>
        <w:tc>
          <w:tcPr>
            <w:tcW w:w="172" w:type="dxa"/>
            <w:tcBorders>
              <w:top w:val="nil"/>
              <w:left w:val="nil"/>
              <w:bottom w:val="single" w:sz="4" w:space="0" w:color="auto"/>
              <w:right w:val="single" w:sz="4" w:space="0" w:color="auto"/>
            </w:tcBorders>
            <w:shd w:val="clear" w:color="auto" w:fill="auto"/>
            <w:noWrap/>
            <w:vAlign w:val="center"/>
            <w:hideMark/>
          </w:tcPr>
          <w:p w14:paraId="788AA74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52,500</w:t>
            </w:r>
          </w:p>
        </w:tc>
        <w:tc>
          <w:tcPr>
            <w:tcW w:w="206" w:type="dxa"/>
            <w:tcBorders>
              <w:top w:val="nil"/>
              <w:left w:val="nil"/>
              <w:bottom w:val="single" w:sz="4" w:space="0" w:color="auto"/>
              <w:right w:val="single" w:sz="4" w:space="0" w:color="auto"/>
            </w:tcBorders>
            <w:shd w:val="clear" w:color="000000" w:fill="FFFFFF"/>
            <w:noWrap/>
            <w:vAlign w:val="center"/>
            <w:hideMark/>
          </w:tcPr>
          <w:p w14:paraId="788AA74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11,287,500</w:t>
            </w:r>
          </w:p>
        </w:tc>
        <w:tc>
          <w:tcPr>
            <w:tcW w:w="130" w:type="dxa"/>
            <w:tcBorders>
              <w:top w:val="nil"/>
              <w:left w:val="nil"/>
              <w:bottom w:val="single" w:sz="4" w:space="0" w:color="auto"/>
              <w:right w:val="single" w:sz="4" w:space="0" w:color="auto"/>
            </w:tcBorders>
            <w:shd w:val="clear" w:color="auto" w:fill="auto"/>
            <w:noWrap/>
            <w:vAlign w:val="center"/>
            <w:hideMark/>
          </w:tcPr>
          <w:p w14:paraId="788AA74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74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74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74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74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80.00</w:t>
            </w:r>
          </w:p>
        </w:tc>
        <w:tc>
          <w:tcPr>
            <w:tcW w:w="250" w:type="dxa"/>
            <w:tcBorders>
              <w:top w:val="nil"/>
              <w:left w:val="nil"/>
              <w:bottom w:val="single" w:sz="4" w:space="0" w:color="auto"/>
              <w:right w:val="single" w:sz="4" w:space="0" w:color="auto"/>
            </w:tcBorders>
            <w:shd w:val="clear" w:color="000000" w:fill="FFFFFF"/>
            <w:noWrap/>
            <w:vAlign w:val="center"/>
            <w:hideMark/>
          </w:tcPr>
          <w:p w14:paraId="788AA74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12,165,482</w:t>
            </w:r>
          </w:p>
        </w:tc>
        <w:tc>
          <w:tcPr>
            <w:tcW w:w="235" w:type="dxa"/>
            <w:tcBorders>
              <w:top w:val="nil"/>
              <w:left w:val="nil"/>
              <w:bottom w:val="single" w:sz="4" w:space="0" w:color="auto"/>
              <w:right w:val="single" w:sz="4" w:space="0" w:color="auto"/>
            </w:tcBorders>
            <w:shd w:val="clear" w:color="000000" w:fill="FFFFFF"/>
            <w:vAlign w:val="center"/>
            <w:hideMark/>
          </w:tcPr>
          <w:p w14:paraId="788AA75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75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12,165,482</w:t>
            </w:r>
          </w:p>
        </w:tc>
        <w:tc>
          <w:tcPr>
            <w:tcW w:w="874" w:type="dxa"/>
            <w:tcBorders>
              <w:top w:val="nil"/>
              <w:left w:val="nil"/>
              <w:bottom w:val="single" w:sz="4" w:space="0" w:color="auto"/>
              <w:right w:val="single" w:sz="4" w:space="0" w:color="auto"/>
            </w:tcBorders>
            <w:shd w:val="clear" w:color="000000" w:fill="FFFFFF"/>
            <w:vAlign w:val="center"/>
            <w:hideMark/>
          </w:tcPr>
          <w:p w14:paraId="788AA75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778"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75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w:t>
            </w:r>
          </w:p>
        </w:tc>
        <w:tc>
          <w:tcPr>
            <w:tcW w:w="250" w:type="dxa"/>
            <w:tcBorders>
              <w:top w:val="nil"/>
              <w:left w:val="nil"/>
              <w:bottom w:val="single" w:sz="4" w:space="0" w:color="auto"/>
              <w:right w:val="single" w:sz="4" w:space="0" w:color="auto"/>
            </w:tcBorders>
            <w:shd w:val="clear" w:color="000000" w:fill="FFFFFF"/>
            <w:vAlign w:val="center"/>
            <w:hideMark/>
          </w:tcPr>
          <w:p w14:paraId="788AA75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BESNIK</w:t>
            </w:r>
          </w:p>
        </w:tc>
        <w:tc>
          <w:tcPr>
            <w:tcW w:w="257" w:type="dxa"/>
            <w:tcBorders>
              <w:top w:val="nil"/>
              <w:left w:val="nil"/>
              <w:bottom w:val="single" w:sz="4" w:space="0" w:color="auto"/>
              <w:right w:val="single" w:sz="4" w:space="0" w:color="auto"/>
            </w:tcBorders>
            <w:shd w:val="clear" w:color="000000" w:fill="FFFFFF"/>
            <w:noWrap/>
            <w:vAlign w:val="center"/>
            <w:hideMark/>
          </w:tcPr>
          <w:p w14:paraId="788AA75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A75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DEMIRI</w:t>
            </w:r>
          </w:p>
        </w:tc>
        <w:tc>
          <w:tcPr>
            <w:tcW w:w="97" w:type="dxa"/>
            <w:tcBorders>
              <w:top w:val="nil"/>
              <w:left w:val="nil"/>
              <w:bottom w:val="single" w:sz="4" w:space="0" w:color="auto"/>
              <w:right w:val="single" w:sz="4" w:space="0" w:color="auto"/>
            </w:tcBorders>
            <w:shd w:val="clear" w:color="000000" w:fill="FFFFFF"/>
            <w:noWrap/>
            <w:vAlign w:val="center"/>
            <w:hideMark/>
          </w:tcPr>
          <w:p w14:paraId="788AA75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75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5/283</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75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8511049209</w:t>
            </w:r>
          </w:p>
        </w:tc>
        <w:tc>
          <w:tcPr>
            <w:tcW w:w="148" w:type="dxa"/>
            <w:tcBorders>
              <w:top w:val="nil"/>
              <w:left w:val="nil"/>
              <w:bottom w:val="single" w:sz="4" w:space="0" w:color="auto"/>
              <w:right w:val="single" w:sz="4" w:space="0" w:color="auto"/>
            </w:tcBorders>
            <w:shd w:val="clear" w:color="auto" w:fill="auto"/>
            <w:vAlign w:val="center"/>
            <w:hideMark/>
          </w:tcPr>
          <w:p w14:paraId="788AA75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_</w:t>
            </w:r>
          </w:p>
        </w:tc>
        <w:tc>
          <w:tcPr>
            <w:tcW w:w="223" w:type="dxa"/>
            <w:tcBorders>
              <w:top w:val="nil"/>
              <w:left w:val="nil"/>
              <w:bottom w:val="single" w:sz="4" w:space="0" w:color="auto"/>
              <w:right w:val="single" w:sz="4" w:space="0" w:color="auto"/>
            </w:tcBorders>
            <w:shd w:val="clear" w:color="auto" w:fill="auto"/>
            <w:vAlign w:val="center"/>
            <w:hideMark/>
          </w:tcPr>
          <w:p w14:paraId="788AA75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75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000000" w:fill="FFFFFF"/>
            <w:vAlign w:val="center"/>
            <w:hideMark/>
          </w:tcPr>
          <w:p w14:paraId="788AA75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454m2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454m2</w:t>
            </w:r>
            <w:r w:rsidRPr="00FD2F75">
              <w:rPr>
                <w:rFonts w:ascii="Garamond" w:eastAsia="Times New Roman" w:hAnsi="Garamond" w:cs="Calibri"/>
                <w:sz w:val="4"/>
                <w:szCs w:val="8"/>
                <w:lang w:val="sq-AL" w:eastAsia="sq-AL"/>
              </w:rPr>
              <w:br/>
              <w:t>Ndertese: 162m2</w:t>
            </w:r>
          </w:p>
        </w:tc>
        <w:tc>
          <w:tcPr>
            <w:tcW w:w="189" w:type="dxa"/>
            <w:tcBorders>
              <w:top w:val="nil"/>
              <w:left w:val="nil"/>
              <w:bottom w:val="single" w:sz="4" w:space="0" w:color="auto"/>
              <w:right w:val="single" w:sz="4" w:space="0" w:color="auto"/>
            </w:tcBorders>
            <w:shd w:val="clear" w:color="000000" w:fill="FFFFFF"/>
            <w:noWrap/>
            <w:vAlign w:val="center"/>
            <w:hideMark/>
          </w:tcPr>
          <w:p w14:paraId="788AA75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76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Leje Leg. Nr. 225863 dt. 12.12.2016</w:t>
            </w:r>
            <w:r w:rsidRPr="00FD2F75">
              <w:rPr>
                <w:rFonts w:ascii="Garamond" w:eastAsia="Times New Roman" w:hAnsi="Garamond" w:cs="Calibri"/>
                <w:sz w:val="4"/>
                <w:szCs w:val="8"/>
                <w:lang w:val="sq-AL" w:eastAsia="sq-AL"/>
              </w:rPr>
              <w:br/>
              <w:t>Godine soc-ekonomike 2 kat.</w:t>
            </w:r>
            <w:r w:rsidRPr="00FD2F75">
              <w:rPr>
                <w:rFonts w:ascii="Garamond" w:eastAsia="Times New Roman" w:hAnsi="Garamond" w:cs="Calibri"/>
                <w:sz w:val="4"/>
                <w:szCs w:val="8"/>
                <w:lang w:val="sq-AL" w:eastAsia="sq-AL"/>
              </w:rPr>
              <w:br/>
              <w:t>Sip. Kati perdhe 162 m2</w:t>
            </w:r>
            <w:r w:rsidRPr="00FD2F75">
              <w:rPr>
                <w:rFonts w:ascii="Garamond" w:eastAsia="Times New Roman" w:hAnsi="Garamond" w:cs="Calibri"/>
                <w:sz w:val="4"/>
                <w:szCs w:val="8"/>
                <w:lang w:val="sq-AL" w:eastAsia="sq-AL"/>
              </w:rPr>
              <w:br/>
              <w:t>sip. Kati pare 212 m2</w:t>
            </w:r>
          </w:p>
        </w:tc>
        <w:tc>
          <w:tcPr>
            <w:tcW w:w="238" w:type="dxa"/>
            <w:tcBorders>
              <w:top w:val="nil"/>
              <w:left w:val="nil"/>
              <w:bottom w:val="single" w:sz="4" w:space="0" w:color="auto"/>
              <w:right w:val="single" w:sz="4" w:space="0" w:color="auto"/>
            </w:tcBorders>
            <w:shd w:val="clear" w:color="000000" w:fill="FFFFFF"/>
            <w:vAlign w:val="center"/>
            <w:hideMark/>
          </w:tcPr>
          <w:p w14:paraId="788AA76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76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76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76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765"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76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76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454.00</w:t>
            </w:r>
          </w:p>
        </w:tc>
        <w:tc>
          <w:tcPr>
            <w:tcW w:w="247" w:type="dxa"/>
            <w:tcBorders>
              <w:top w:val="nil"/>
              <w:left w:val="nil"/>
              <w:bottom w:val="single" w:sz="4" w:space="0" w:color="auto"/>
              <w:right w:val="single" w:sz="4" w:space="0" w:color="auto"/>
            </w:tcBorders>
            <w:shd w:val="clear" w:color="auto" w:fill="auto"/>
            <w:noWrap/>
            <w:vAlign w:val="center"/>
            <w:hideMark/>
          </w:tcPr>
          <w:p w14:paraId="788AA76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12.89</w:t>
            </w:r>
          </w:p>
        </w:tc>
        <w:tc>
          <w:tcPr>
            <w:tcW w:w="206" w:type="dxa"/>
            <w:tcBorders>
              <w:top w:val="nil"/>
              <w:left w:val="nil"/>
              <w:bottom w:val="single" w:sz="4" w:space="0" w:color="auto"/>
              <w:right w:val="single" w:sz="4" w:space="0" w:color="auto"/>
            </w:tcBorders>
            <w:shd w:val="clear" w:color="auto" w:fill="auto"/>
            <w:noWrap/>
            <w:vAlign w:val="center"/>
            <w:hideMark/>
          </w:tcPr>
          <w:p w14:paraId="788AA76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16,619</w:t>
            </w:r>
          </w:p>
        </w:tc>
        <w:tc>
          <w:tcPr>
            <w:tcW w:w="184" w:type="dxa"/>
            <w:tcBorders>
              <w:top w:val="nil"/>
              <w:left w:val="nil"/>
              <w:bottom w:val="single" w:sz="4" w:space="0" w:color="auto"/>
              <w:right w:val="single" w:sz="4" w:space="0" w:color="auto"/>
            </w:tcBorders>
            <w:shd w:val="clear" w:color="auto" w:fill="auto"/>
            <w:noWrap/>
            <w:vAlign w:val="center"/>
            <w:hideMark/>
          </w:tcPr>
          <w:p w14:paraId="788AA76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214,219</w:t>
            </w:r>
          </w:p>
        </w:tc>
        <w:tc>
          <w:tcPr>
            <w:tcW w:w="130" w:type="dxa"/>
            <w:tcBorders>
              <w:top w:val="nil"/>
              <w:left w:val="nil"/>
              <w:bottom w:val="single" w:sz="4" w:space="0" w:color="auto"/>
              <w:right w:val="single" w:sz="4" w:space="0" w:color="auto"/>
            </w:tcBorders>
            <w:shd w:val="clear" w:color="000000" w:fill="FFFFFF"/>
            <w:noWrap/>
            <w:vAlign w:val="center"/>
            <w:hideMark/>
          </w:tcPr>
          <w:p w14:paraId="788AA76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76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76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76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76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77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77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77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77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77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214,219</w:t>
            </w:r>
          </w:p>
        </w:tc>
        <w:tc>
          <w:tcPr>
            <w:tcW w:w="235" w:type="dxa"/>
            <w:tcBorders>
              <w:top w:val="nil"/>
              <w:left w:val="nil"/>
              <w:bottom w:val="single" w:sz="4" w:space="0" w:color="auto"/>
              <w:right w:val="single" w:sz="4" w:space="0" w:color="auto"/>
            </w:tcBorders>
            <w:shd w:val="clear" w:color="000000" w:fill="FFFFFF"/>
            <w:vAlign w:val="center"/>
            <w:hideMark/>
          </w:tcPr>
          <w:p w14:paraId="788AA77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77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214,219</w:t>
            </w:r>
          </w:p>
        </w:tc>
        <w:tc>
          <w:tcPr>
            <w:tcW w:w="874" w:type="dxa"/>
            <w:tcBorders>
              <w:top w:val="nil"/>
              <w:left w:val="nil"/>
              <w:bottom w:val="single" w:sz="4" w:space="0" w:color="auto"/>
              <w:right w:val="single" w:sz="4" w:space="0" w:color="auto"/>
            </w:tcBorders>
            <w:shd w:val="clear" w:color="000000" w:fill="FFFFFF"/>
            <w:vAlign w:val="center"/>
            <w:hideMark/>
          </w:tcPr>
          <w:p w14:paraId="788AA77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79D"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77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17</w:t>
            </w:r>
          </w:p>
        </w:tc>
        <w:tc>
          <w:tcPr>
            <w:tcW w:w="250" w:type="dxa"/>
            <w:tcBorders>
              <w:top w:val="nil"/>
              <w:left w:val="nil"/>
              <w:bottom w:val="single" w:sz="4" w:space="0" w:color="auto"/>
              <w:right w:val="single" w:sz="4" w:space="0" w:color="auto"/>
            </w:tcBorders>
            <w:shd w:val="clear" w:color="000000" w:fill="FFFFFF"/>
            <w:vAlign w:val="center"/>
            <w:hideMark/>
          </w:tcPr>
          <w:p w14:paraId="788AA77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KUJTIM</w:t>
            </w:r>
          </w:p>
        </w:tc>
        <w:tc>
          <w:tcPr>
            <w:tcW w:w="257" w:type="dxa"/>
            <w:tcBorders>
              <w:top w:val="nil"/>
              <w:left w:val="nil"/>
              <w:bottom w:val="single" w:sz="4" w:space="0" w:color="auto"/>
              <w:right w:val="single" w:sz="4" w:space="0" w:color="auto"/>
            </w:tcBorders>
            <w:shd w:val="clear" w:color="000000" w:fill="FFFFFF"/>
            <w:noWrap/>
            <w:vAlign w:val="center"/>
            <w:hideMark/>
          </w:tcPr>
          <w:p w14:paraId="788AA77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A77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ISTREFI</w:t>
            </w:r>
          </w:p>
        </w:tc>
        <w:tc>
          <w:tcPr>
            <w:tcW w:w="97" w:type="dxa"/>
            <w:tcBorders>
              <w:top w:val="nil"/>
              <w:left w:val="nil"/>
              <w:bottom w:val="single" w:sz="4" w:space="0" w:color="auto"/>
              <w:right w:val="single" w:sz="4" w:space="0" w:color="auto"/>
            </w:tcBorders>
            <w:shd w:val="clear" w:color="000000" w:fill="FFFFFF"/>
            <w:noWrap/>
            <w:vAlign w:val="center"/>
            <w:hideMark/>
          </w:tcPr>
          <w:p w14:paraId="788AA77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77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22/3</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77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8511032144</w:t>
            </w:r>
          </w:p>
        </w:tc>
        <w:tc>
          <w:tcPr>
            <w:tcW w:w="148" w:type="dxa"/>
            <w:tcBorders>
              <w:top w:val="nil"/>
              <w:left w:val="nil"/>
              <w:bottom w:val="single" w:sz="4" w:space="0" w:color="auto"/>
              <w:right w:val="single" w:sz="4" w:space="0" w:color="auto"/>
            </w:tcBorders>
            <w:shd w:val="clear" w:color="auto" w:fill="auto"/>
            <w:vAlign w:val="center"/>
            <w:hideMark/>
          </w:tcPr>
          <w:p w14:paraId="788AA78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DR-A-4, B-4</w:t>
            </w:r>
          </w:p>
        </w:tc>
        <w:tc>
          <w:tcPr>
            <w:tcW w:w="223" w:type="dxa"/>
            <w:tcBorders>
              <w:top w:val="nil"/>
              <w:left w:val="nil"/>
              <w:bottom w:val="single" w:sz="4" w:space="0" w:color="auto"/>
              <w:right w:val="single" w:sz="4" w:space="0" w:color="auto"/>
            </w:tcBorders>
            <w:shd w:val="clear" w:color="000000" w:fill="FFFFFF"/>
            <w:vAlign w:val="center"/>
            <w:hideMark/>
          </w:tcPr>
          <w:p w14:paraId="788AA78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Fotokopje Rregjistrit - KPP</w:t>
            </w:r>
          </w:p>
        </w:tc>
        <w:tc>
          <w:tcPr>
            <w:tcW w:w="425" w:type="dxa"/>
            <w:tcBorders>
              <w:top w:val="nil"/>
              <w:left w:val="nil"/>
              <w:bottom w:val="single" w:sz="4" w:space="0" w:color="auto"/>
              <w:right w:val="single" w:sz="4" w:space="0" w:color="auto"/>
            </w:tcBorders>
            <w:shd w:val="clear" w:color="000000" w:fill="FFFFFF"/>
            <w:noWrap/>
            <w:vAlign w:val="center"/>
            <w:hideMark/>
          </w:tcPr>
          <w:p w14:paraId="788AA78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000000" w:fill="FFFFFF"/>
            <w:vAlign w:val="center"/>
            <w:hideMark/>
          </w:tcPr>
          <w:p w14:paraId="788AA78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500m2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500m2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000000" w:fill="FFFFFF"/>
            <w:noWrap/>
            <w:vAlign w:val="center"/>
            <w:hideMark/>
          </w:tcPr>
          <w:p w14:paraId="788AA78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78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Per kete pasuri eshte perdorur dhe Ref. 06219 8166</w:t>
            </w:r>
          </w:p>
        </w:tc>
        <w:tc>
          <w:tcPr>
            <w:tcW w:w="238" w:type="dxa"/>
            <w:tcBorders>
              <w:top w:val="nil"/>
              <w:left w:val="nil"/>
              <w:bottom w:val="single" w:sz="4" w:space="0" w:color="auto"/>
              <w:right w:val="single" w:sz="4" w:space="0" w:color="auto"/>
            </w:tcBorders>
            <w:shd w:val="clear" w:color="000000" w:fill="FFFFFF"/>
            <w:vAlign w:val="center"/>
            <w:hideMark/>
          </w:tcPr>
          <w:p w14:paraId="788AA78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Mbi kete truall ndodhet ndertesa 22/3/ND1 dhe 22/3/ND2</w:t>
            </w:r>
          </w:p>
        </w:tc>
        <w:tc>
          <w:tcPr>
            <w:tcW w:w="251" w:type="dxa"/>
            <w:tcBorders>
              <w:top w:val="nil"/>
              <w:left w:val="nil"/>
              <w:bottom w:val="single" w:sz="4" w:space="0" w:color="auto"/>
              <w:right w:val="single" w:sz="4" w:space="0" w:color="auto"/>
            </w:tcBorders>
            <w:shd w:val="clear" w:color="000000" w:fill="FFFFFF"/>
            <w:vAlign w:val="center"/>
            <w:hideMark/>
          </w:tcPr>
          <w:p w14:paraId="788AA78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78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78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78A"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78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78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500.00</w:t>
            </w:r>
          </w:p>
        </w:tc>
        <w:tc>
          <w:tcPr>
            <w:tcW w:w="247" w:type="dxa"/>
            <w:tcBorders>
              <w:top w:val="nil"/>
              <w:left w:val="nil"/>
              <w:bottom w:val="single" w:sz="4" w:space="0" w:color="auto"/>
              <w:right w:val="single" w:sz="4" w:space="0" w:color="auto"/>
            </w:tcBorders>
            <w:shd w:val="clear" w:color="auto" w:fill="auto"/>
            <w:noWrap/>
            <w:vAlign w:val="center"/>
            <w:hideMark/>
          </w:tcPr>
          <w:p w14:paraId="788AA78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26.31</w:t>
            </w:r>
          </w:p>
        </w:tc>
        <w:tc>
          <w:tcPr>
            <w:tcW w:w="206" w:type="dxa"/>
            <w:tcBorders>
              <w:top w:val="nil"/>
              <w:left w:val="nil"/>
              <w:bottom w:val="single" w:sz="4" w:space="0" w:color="auto"/>
              <w:right w:val="single" w:sz="4" w:space="0" w:color="auto"/>
            </w:tcBorders>
            <w:shd w:val="clear" w:color="auto" w:fill="auto"/>
            <w:noWrap/>
            <w:vAlign w:val="center"/>
            <w:hideMark/>
          </w:tcPr>
          <w:p w14:paraId="788AA78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16,619</w:t>
            </w:r>
          </w:p>
        </w:tc>
        <w:tc>
          <w:tcPr>
            <w:tcW w:w="184" w:type="dxa"/>
            <w:tcBorders>
              <w:top w:val="nil"/>
              <w:left w:val="nil"/>
              <w:bottom w:val="single" w:sz="4" w:space="0" w:color="auto"/>
              <w:right w:val="single" w:sz="4" w:space="0" w:color="auto"/>
            </w:tcBorders>
            <w:shd w:val="clear" w:color="auto" w:fill="auto"/>
            <w:noWrap/>
            <w:vAlign w:val="center"/>
            <w:hideMark/>
          </w:tcPr>
          <w:p w14:paraId="788AA78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437,246</w:t>
            </w:r>
          </w:p>
        </w:tc>
        <w:tc>
          <w:tcPr>
            <w:tcW w:w="130" w:type="dxa"/>
            <w:tcBorders>
              <w:top w:val="nil"/>
              <w:left w:val="nil"/>
              <w:bottom w:val="single" w:sz="4" w:space="0" w:color="auto"/>
              <w:right w:val="single" w:sz="4" w:space="0" w:color="auto"/>
            </w:tcBorders>
            <w:shd w:val="clear" w:color="000000" w:fill="FFFFFF"/>
            <w:noWrap/>
            <w:vAlign w:val="center"/>
            <w:hideMark/>
          </w:tcPr>
          <w:p w14:paraId="788AA79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79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79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79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79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79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79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79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79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79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437,246</w:t>
            </w:r>
          </w:p>
        </w:tc>
        <w:tc>
          <w:tcPr>
            <w:tcW w:w="235" w:type="dxa"/>
            <w:tcBorders>
              <w:top w:val="nil"/>
              <w:left w:val="nil"/>
              <w:bottom w:val="single" w:sz="4" w:space="0" w:color="auto"/>
              <w:right w:val="single" w:sz="4" w:space="0" w:color="auto"/>
            </w:tcBorders>
            <w:shd w:val="clear" w:color="000000" w:fill="FFFFFF"/>
            <w:vAlign w:val="center"/>
            <w:hideMark/>
          </w:tcPr>
          <w:p w14:paraId="788AA79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79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437,246</w:t>
            </w:r>
          </w:p>
        </w:tc>
        <w:tc>
          <w:tcPr>
            <w:tcW w:w="874" w:type="dxa"/>
            <w:tcBorders>
              <w:top w:val="nil"/>
              <w:left w:val="nil"/>
              <w:bottom w:val="single" w:sz="4" w:space="0" w:color="auto"/>
              <w:right w:val="single" w:sz="4" w:space="0" w:color="auto"/>
            </w:tcBorders>
            <w:shd w:val="clear" w:color="000000" w:fill="FFFFFF"/>
            <w:vAlign w:val="center"/>
            <w:hideMark/>
          </w:tcPr>
          <w:p w14:paraId="788AA79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7C2"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79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18</w:t>
            </w:r>
          </w:p>
        </w:tc>
        <w:tc>
          <w:tcPr>
            <w:tcW w:w="250" w:type="dxa"/>
            <w:tcBorders>
              <w:top w:val="nil"/>
              <w:left w:val="nil"/>
              <w:bottom w:val="single" w:sz="4" w:space="0" w:color="auto"/>
              <w:right w:val="single" w:sz="4" w:space="0" w:color="auto"/>
            </w:tcBorders>
            <w:shd w:val="clear" w:color="000000" w:fill="FFFFFF"/>
            <w:vAlign w:val="center"/>
            <w:hideMark/>
          </w:tcPr>
          <w:p w14:paraId="788AA79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BILBIL</w:t>
            </w:r>
          </w:p>
        </w:tc>
        <w:tc>
          <w:tcPr>
            <w:tcW w:w="257" w:type="dxa"/>
            <w:tcBorders>
              <w:top w:val="nil"/>
              <w:left w:val="nil"/>
              <w:bottom w:val="single" w:sz="4" w:space="0" w:color="auto"/>
              <w:right w:val="single" w:sz="4" w:space="0" w:color="auto"/>
            </w:tcBorders>
            <w:shd w:val="clear" w:color="000000" w:fill="FFFFFF"/>
            <w:noWrap/>
            <w:vAlign w:val="center"/>
            <w:hideMark/>
          </w:tcPr>
          <w:p w14:paraId="788AA7A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NUREDIN</w:t>
            </w:r>
          </w:p>
        </w:tc>
        <w:tc>
          <w:tcPr>
            <w:tcW w:w="266" w:type="dxa"/>
            <w:tcBorders>
              <w:top w:val="nil"/>
              <w:left w:val="nil"/>
              <w:bottom w:val="single" w:sz="4" w:space="0" w:color="auto"/>
              <w:right w:val="single" w:sz="4" w:space="0" w:color="auto"/>
            </w:tcBorders>
            <w:shd w:val="clear" w:color="000000" w:fill="FFFFFF"/>
            <w:noWrap/>
            <w:vAlign w:val="center"/>
            <w:hideMark/>
          </w:tcPr>
          <w:p w14:paraId="788AA7A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AGALLIU</w:t>
            </w:r>
          </w:p>
        </w:tc>
        <w:tc>
          <w:tcPr>
            <w:tcW w:w="97" w:type="dxa"/>
            <w:tcBorders>
              <w:top w:val="nil"/>
              <w:left w:val="nil"/>
              <w:bottom w:val="single" w:sz="4" w:space="0" w:color="auto"/>
              <w:right w:val="single" w:sz="4" w:space="0" w:color="auto"/>
            </w:tcBorders>
            <w:shd w:val="clear" w:color="000000" w:fill="FFFFFF"/>
            <w:noWrap/>
            <w:vAlign w:val="center"/>
            <w:hideMark/>
          </w:tcPr>
          <w:p w14:paraId="788AA7A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7A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22/303</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7A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8511043183</w:t>
            </w:r>
          </w:p>
        </w:tc>
        <w:tc>
          <w:tcPr>
            <w:tcW w:w="148" w:type="dxa"/>
            <w:tcBorders>
              <w:top w:val="nil"/>
              <w:left w:val="nil"/>
              <w:bottom w:val="single" w:sz="4" w:space="0" w:color="auto"/>
              <w:right w:val="single" w:sz="4" w:space="0" w:color="auto"/>
            </w:tcBorders>
            <w:shd w:val="clear" w:color="auto" w:fill="auto"/>
            <w:vAlign w:val="center"/>
            <w:hideMark/>
          </w:tcPr>
          <w:p w14:paraId="788AA7A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DR-A-4, B-4</w:t>
            </w:r>
          </w:p>
        </w:tc>
        <w:tc>
          <w:tcPr>
            <w:tcW w:w="223" w:type="dxa"/>
            <w:tcBorders>
              <w:top w:val="nil"/>
              <w:left w:val="nil"/>
              <w:bottom w:val="single" w:sz="4" w:space="0" w:color="auto"/>
              <w:right w:val="single" w:sz="4" w:space="0" w:color="auto"/>
            </w:tcBorders>
            <w:shd w:val="clear" w:color="000000" w:fill="FFFFFF"/>
            <w:vAlign w:val="center"/>
            <w:hideMark/>
          </w:tcPr>
          <w:p w14:paraId="788AA7A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7A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000000" w:fill="FFFFFF"/>
            <w:vAlign w:val="center"/>
            <w:hideMark/>
          </w:tcPr>
          <w:p w14:paraId="788AA7A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166m2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166m2</w:t>
            </w:r>
            <w:r w:rsidRPr="00FD2F75">
              <w:rPr>
                <w:rFonts w:ascii="Garamond" w:eastAsia="Times New Roman" w:hAnsi="Garamond" w:cs="Calibri"/>
                <w:sz w:val="4"/>
                <w:szCs w:val="8"/>
                <w:lang w:val="sq-AL" w:eastAsia="sq-AL"/>
              </w:rPr>
              <w:br/>
              <w:t>Ndertese: 112m2</w:t>
            </w:r>
          </w:p>
        </w:tc>
        <w:tc>
          <w:tcPr>
            <w:tcW w:w="189" w:type="dxa"/>
            <w:tcBorders>
              <w:top w:val="nil"/>
              <w:left w:val="nil"/>
              <w:bottom w:val="single" w:sz="4" w:space="0" w:color="auto"/>
              <w:right w:val="single" w:sz="4" w:space="0" w:color="auto"/>
            </w:tcBorders>
            <w:shd w:val="clear" w:color="000000" w:fill="FFFFFF"/>
            <w:noWrap/>
            <w:vAlign w:val="center"/>
            <w:hideMark/>
          </w:tcPr>
          <w:p w14:paraId="788AA7A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7A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Godine e kombinuar 2 kat</w:t>
            </w:r>
            <w:r w:rsidRPr="00FD2F75">
              <w:rPr>
                <w:rFonts w:ascii="Garamond" w:eastAsia="Times New Roman" w:hAnsi="Garamond" w:cs="Calibri"/>
                <w:sz w:val="4"/>
                <w:szCs w:val="8"/>
                <w:lang w:val="sq-AL" w:eastAsia="sq-AL"/>
              </w:rPr>
              <w:br/>
              <w:t>Sip. K. pare: 112 m2</w:t>
            </w:r>
            <w:r w:rsidRPr="00FD2F75">
              <w:rPr>
                <w:rFonts w:ascii="Garamond" w:eastAsia="Times New Roman" w:hAnsi="Garamond" w:cs="Calibri"/>
                <w:sz w:val="4"/>
                <w:szCs w:val="8"/>
                <w:lang w:val="sq-AL" w:eastAsia="sq-AL"/>
              </w:rPr>
              <w:br/>
              <w:t>Sip. K. dyte: 151 m2</w:t>
            </w:r>
            <w:r w:rsidRPr="00FD2F75">
              <w:rPr>
                <w:rFonts w:ascii="Garamond" w:eastAsia="Times New Roman" w:hAnsi="Garamond" w:cs="Calibri"/>
                <w:sz w:val="4"/>
                <w:szCs w:val="8"/>
                <w:lang w:val="sq-AL" w:eastAsia="sq-AL"/>
              </w:rPr>
              <w:br/>
              <w:t>Me leje legalizimi nr. 147855 dt. 09.04.2015</w:t>
            </w:r>
            <w:r w:rsidRPr="00FD2F75">
              <w:rPr>
                <w:rFonts w:ascii="Garamond" w:eastAsia="Times New Roman" w:hAnsi="Garamond" w:cs="Calibri"/>
                <w:sz w:val="4"/>
                <w:szCs w:val="8"/>
                <w:lang w:val="sq-AL" w:eastAsia="sq-AL"/>
              </w:rPr>
              <w:br/>
              <w:t>Shtese vertikale 1 kat mbi objektin ekzistues 2 kat.</w:t>
            </w:r>
            <w:r w:rsidRPr="00FD2F75">
              <w:rPr>
                <w:rFonts w:ascii="Garamond" w:eastAsia="Times New Roman" w:hAnsi="Garamond" w:cs="Calibri"/>
                <w:sz w:val="4"/>
                <w:szCs w:val="8"/>
                <w:lang w:val="sq-AL" w:eastAsia="sq-AL"/>
              </w:rPr>
              <w:br/>
              <w:t>Sip. Kt. Trete: 97 m2</w:t>
            </w:r>
            <w:r w:rsidRPr="00FD2F75">
              <w:rPr>
                <w:rFonts w:ascii="Garamond" w:eastAsia="Times New Roman" w:hAnsi="Garamond" w:cs="Calibri"/>
                <w:sz w:val="4"/>
                <w:szCs w:val="8"/>
                <w:lang w:val="sq-AL" w:eastAsia="sq-AL"/>
              </w:rPr>
              <w:br/>
              <w:t>(Ref. 010410)</w:t>
            </w:r>
          </w:p>
        </w:tc>
        <w:tc>
          <w:tcPr>
            <w:tcW w:w="238" w:type="dxa"/>
            <w:tcBorders>
              <w:top w:val="nil"/>
              <w:left w:val="nil"/>
              <w:bottom w:val="single" w:sz="4" w:space="0" w:color="auto"/>
              <w:right w:val="single" w:sz="4" w:space="0" w:color="auto"/>
            </w:tcBorders>
            <w:shd w:val="clear" w:color="000000" w:fill="FFFFFF"/>
            <w:vAlign w:val="center"/>
            <w:hideMark/>
          </w:tcPr>
          <w:p w14:paraId="788AA7A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7A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7A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7A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7AF"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7B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7B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166.00</w:t>
            </w:r>
          </w:p>
        </w:tc>
        <w:tc>
          <w:tcPr>
            <w:tcW w:w="247" w:type="dxa"/>
            <w:tcBorders>
              <w:top w:val="nil"/>
              <w:left w:val="nil"/>
              <w:bottom w:val="single" w:sz="4" w:space="0" w:color="auto"/>
              <w:right w:val="single" w:sz="4" w:space="0" w:color="auto"/>
            </w:tcBorders>
            <w:shd w:val="clear" w:color="auto" w:fill="auto"/>
            <w:noWrap/>
            <w:vAlign w:val="center"/>
            <w:hideMark/>
          </w:tcPr>
          <w:p w14:paraId="788AA7B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18.38</w:t>
            </w:r>
          </w:p>
        </w:tc>
        <w:tc>
          <w:tcPr>
            <w:tcW w:w="206" w:type="dxa"/>
            <w:tcBorders>
              <w:top w:val="nil"/>
              <w:left w:val="nil"/>
              <w:bottom w:val="single" w:sz="4" w:space="0" w:color="auto"/>
              <w:right w:val="single" w:sz="4" w:space="0" w:color="auto"/>
            </w:tcBorders>
            <w:shd w:val="clear" w:color="auto" w:fill="auto"/>
            <w:noWrap/>
            <w:vAlign w:val="center"/>
            <w:hideMark/>
          </w:tcPr>
          <w:p w14:paraId="788AA7B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16,619</w:t>
            </w:r>
          </w:p>
        </w:tc>
        <w:tc>
          <w:tcPr>
            <w:tcW w:w="184" w:type="dxa"/>
            <w:tcBorders>
              <w:top w:val="nil"/>
              <w:left w:val="nil"/>
              <w:bottom w:val="single" w:sz="4" w:space="0" w:color="auto"/>
              <w:right w:val="single" w:sz="4" w:space="0" w:color="auto"/>
            </w:tcBorders>
            <w:shd w:val="clear" w:color="auto" w:fill="auto"/>
            <w:noWrap/>
            <w:vAlign w:val="center"/>
            <w:hideMark/>
          </w:tcPr>
          <w:p w14:paraId="788AA7B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305,457</w:t>
            </w:r>
          </w:p>
        </w:tc>
        <w:tc>
          <w:tcPr>
            <w:tcW w:w="130" w:type="dxa"/>
            <w:tcBorders>
              <w:top w:val="nil"/>
              <w:left w:val="nil"/>
              <w:bottom w:val="single" w:sz="4" w:space="0" w:color="auto"/>
              <w:right w:val="single" w:sz="4" w:space="0" w:color="auto"/>
            </w:tcBorders>
            <w:shd w:val="clear" w:color="000000" w:fill="FFFFFF"/>
            <w:noWrap/>
            <w:vAlign w:val="center"/>
            <w:hideMark/>
          </w:tcPr>
          <w:p w14:paraId="788AA7B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7B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7B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7B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7B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7B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7B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7B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7B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7B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305,457</w:t>
            </w:r>
          </w:p>
        </w:tc>
        <w:tc>
          <w:tcPr>
            <w:tcW w:w="235" w:type="dxa"/>
            <w:tcBorders>
              <w:top w:val="nil"/>
              <w:left w:val="nil"/>
              <w:bottom w:val="single" w:sz="4" w:space="0" w:color="auto"/>
              <w:right w:val="single" w:sz="4" w:space="0" w:color="auto"/>
            </w:tcBorders>
            <w:shd w:val="clear" w:color="000000" w:fill="FFFFFF"/>
            <w:vAlign w:val="center"/>
            <w:hideMark/>
          </w:tcPr>
          <w:p w14:paraId="788AA7B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7C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305,457</w:t>
            </w:r>
          </w:p>
        </w:tc>
        <w:tc>
          <w:tcPr>
            <w:tcW w:w="874" w:type="dxa"/>
            <w:tcBorders>
              <w:top w:val="nil"/>
              <w:left w:val="nil"/>
              <w:bottom w:val="single" w:sz="4" w:space="0" w:color="auto"/>
              <w:right w:val="single" w:sz="4" w:space="0" w:color="auto"/>
            </w:tcBorders>
            <w:shd w:val="clear" w:color="000000" w:fill="FFFFFF"/>
            <w:vAlign w:val="center"/>
            <w:hideMark/>
          </w:tcPr>
          <w:p w14:paraId="788AA7C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7E7"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7C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19</w:t>
            </w:r>
          </w:p>
        </w:tc>
        <w:tc>
          <w:tcPr>
            <w:tcW w:w="250" w:type="dxa"/>
            <w:tcBorders>
              <w:top w:val="nil"/>
              <w:left w:val="nil"/>
              <w:bottom w:val="single" w:sz="4" w:space="0" w:color="auto"/>
              <w:right w:val="single" w:sz="4" w:space="0" w:color="auto"/>
            </w:tcBorders>
            <w:shd w:val="clear" w:color="000000" w:fill="FFFFFF"/>
            <w:vAlign w:val="center"/>
            <w:hideMark/>
          </w:tcPr>
          <w:p w14:paraId="788AA7C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KATERINA</w:t>
            </w:r>
            <w:r w:rsidRPr="00FD2F75">
              <w:rPr>
                <w:rFonts w:ascii="Garamond" w:eastAsia="Times New Roman" w:hAnsi="Garamond" w:cs="Calibri"/>
                <w:sz w:val="4"/>
                <w:szCs w:val="8"/>
                <w:lang w:val="sq-AL" w:eastAsia="sq-AL"/>
              </w:rPr>
              <w:br/>
              <w:t>KLAJDI</w:t>
            </w:r>
            <w:r w:rsidRPr="00FD2F75">
              <w:rPr>
                <w:rFonts w:ascii="Garamond" w:eastAsia="Times New Roman" w:hAnsi="Garamond" w:cs="Calibri"/>
                <w:sz w:val="4"/>
                <w:szCs w:val="8"/>
                <w:lang w:val="sq-AL" w:eastAsia="sq-AL"/>
              </w:rPr>
              <w:br/>
              <w:t>RONALDO</w:t>
            </w:r>
          </w:p>
        </w:tc>
        <w:tc>
          <w:tcPr>
            <w:tcW w:w="257" w:type="dxa"/>
            <w:tcBorders>
              <w:top w:val="nil"/>
              <w:left w:val="nil"/>
              <w:bottom w:val="single" w:sz="4" w:space="0" w:color="auto"/>
              <w:right w:val="single" w:sz="4" w:space="0" w:color="auto"/>
            </w:tcBorders>
            <w:shd w:val="clear" w:color="000000" w:fill="FFFFFF"/>
            <w:vAlign w:val="center"/>
            <w:hideMark/>
          </w:tcPr>
          <w:p w14:paraId="788AA7C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FERRIK</w:t>
            </w:r>
            <w:r w:rsidRPr="00FD2F75">
              <w:rPr>
                <w:rFonts w:ascii="Garamond" w:eastAsia="Times New Roman" w:hAnsi="Garamond" w:cs="Calibri"/>
                <w:sz w:val="4"/>
                <w:szCs w:val="8"/>
                <w:lang w:val="sq-AL" w:eastAsia="sq-AL"/>
              </w:rPr>
              <w:br/>
              <w:t>KRISTO</w:t>
            </w:r>
            <w:r w:rsidRPr="00FD2F75">
              <w:rPr>
                <w:rFonts w:ascii="Garamond" w:eastAsia="Times New Roman" w:hAnsi="Garamond" w:cs="Calibri"/>
                <w:sz w:val="4"/>
                <w:szCs w:val="8"/>
                <w:lang w:val="sq-AL" w:eastAsia="sq-AL"/>
              </w:rPr>
              <w:br/>
              <w:t>KRISTO</w:t>
            </w:r>
          </w:p>
        </w:tc>
        <w:tc>
          <w:tcPr>
            <w:tcW w:w="266" w:type="dxa"/>
            <w:tcBorders>
              <w:top w:val="nil"/>
              <w:left w:val="nil"/>
              <w:bottom w:val="single" w:sz="4" w:space="0" w:color="auto"/>
              <w:right w:val="single" w:sz="4" w:space="0" w:color="auto"/>
            </w:tcBorders>
            <w:shd w:val="clear" w:color="000000" w:fill="FFFFFF"/>
            <w:vAlign w:val="center"/>
            <w:hideMark/>
          </w:tcPr>
          <w:p w14:paraId="788AA7C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ZOGRAFI</w:t>
            </w:r>
            <w:r w:rsidRPr="00FD2F75">
              <w:rPr>
                <w:rFonts w:ascii="Garamond" w:eastAsia="Times New Roman" w:hAnsi="Garamond" w:cs="Calibri"/>
                <w:sz w:val="4"/>
                <w:szCs w:val="8"/>
                <w:lang w:val="sq-AL" w:eastAsia="sq-AL"/>
              </w:rPr>
              <w:br/>
              <w:t>ZOGRAFI</w:t>
            </w:r>
            <w:r w:rsidRPr="00FD2F75">
              <w:rPr>
                <w:rFonts w:ascii="Garamond" w:eastAsia="Times New Roman" w:hAnsi="Garamond" w:cs="Calibri"/>
                <w:sz w:val="4"/>
                <w:szCs w:val="8"/>
                <w:lang w:val="sq-AL" w:eastAsia="sq-AL"/>
              </w:rPr>
              <w:br/>
              <w:t>ZOGRAFI</w:t>
            </w:r>
          </w:p>
        </w:tc>
        <w:tc>
          <w:tcPr>
            <w:tcW w:w="97" w:type="dxa"/>
            <w:tcBorders>
              <w:top w:val="nil"/>
              <w:left w:val="nil"/>
              <w:bottom w:val="single" w:sz="4" w:space="0" w:color="auto"/>
              <w:right w:val="single" w:sz="4" w:space="0" w:color="auto"/>
            </w:tcBorders>
            <w:shd w:val="clear" w:color="000000" w:fill="FFFFFF"/>
            <w:noWrap/>
            <w:vAlign w:val="center"/>
            <w:hideMark/>
          </w:tcPr>
          <w:p w14:paraId="788AA7C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7C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22/470</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7C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8511059060</w:t>
            </w:r>
          </w:p>
        </w:tc>
        <w:tc>
          <w:tcPr>
            <w:tcW w:w="148" w:type="dxa"/>
            <w:tcBorders>
              <w:top w:val="nil"/>
              <w:left w:val="nil"/>
              <w:bottom w:val="single" w:sz="4" w:space="0" w:color="auto"/>
              <w:right w:val="single" w:sz="4" w:space="0" w:color="auto"/>
            </w:tcBorders>
            <w:shd w:val="clear" w:color="auto" w:fill="auto"/>
            <w:vAlign w:val="center"/>
            <w:hideMark/>
          </w:tcPr>
          <w:p w14:paraId="788AA7C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DR-A-4, B-4</w:t>
            </w:r>
          </w:p>
        </w:tc>
        <w:tc>
          <w:tcPr>
            <w:tcW w:w="223" w:type="dxa"/>
            <w:tcBorders>
              <w:top w:val="nil"/>
              <w:left w:val="nil"/>
              <w:bottom w:val="single" w:sz="4" w:space="0" w:color="auto"/>
              <w:right w:val="single" w:sz="4" w:space="0" w:color="auto"/>
            </w:tcBorders>
            <w:shd w:val="clear" w:color="000000" w:fill="FFFFFF"/>
            <w:vAlign w:val="center"/>
            <w:hideMark/>
          </w:tcPr>
          <w:p w14:paraId="788AA7C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7C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000000" w:fill="FFFFFF"/>
            <w:vAlign w:val="center"/>
            <w:hideMark/>
          </w:tcPr>
          <w:p w14:paraId="788AA7C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320m2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320m2</w:t>
            </w:r>
            <w:r w:rsidRPr="00FD2F75">
              <w:rPr>
                <w:rFonts w:ascii="Garamond" w:eastAsia="Times New Roman" w:hAnsi="Garamond" w:cs="Calibri"/>
                <w:sz w:val="4"/>
                <w:szCs w:val="8"/>
                <w:lang w:val="sq-AL" w:eastAsia="sq-AL"/>
              </w:rPr>
              <w:br/>
              <w:t>Ndertese: 149m2</w:t>
            </w:r>
          </w:p>
        </w:tc>
        <w:tc>
          <w:tcPr>
            <w:tcW w:w="189" w:type="dxa"/>
            <w:tcBorders>
              <w:top w:val="nil"/>
              <w:left w:val="nil"/>
              <w:bottom w:val="single" w:sz="4" w:space="0" w:color="auto"/>
              <w:right w:val="single" w:sz="4" w:space="0" w:color="auto"/>
            </w:tcBorders>
            <w:shd w:val="clear" w:color="000000" w:fill="FFFFFF"/>
            <w:noWrap/>
            <w:vAlign w:val="center"/>
            <w:hideMark/>
          </w:tcPr>
          <w:p w14:paraId="788AA7C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7C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Vjen nga pasuria nr. 22/302/ND Vol.55 fq.237 Z.K. 8511</w:t>
            </w:r>
          </w:p>
        </w:tc>
        <w:tc>
          <w:tcPr>
            <w:tcW w:w="238" w:type="dxa"/>
            <w:tcBorders>
              <w:top w:val="nil"/>
              <w:left w:val="nil"/>
              <w:bottom w:val="single" w:sz="4" w:space="0" w:color="auto"/>
              <w:right w:val="single" w:sz="4" w:space="0" w:color="auto"/>
            </w:tcBorders>
            <w:shd w:val="clear" w:color="000000" w:fill="FFFFFF"/>
            <w:vAlign w:val="center"/>
            <w:hideMark/>
          </w:tcPr>
          <w:p w14:paraId="788AA7D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7D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7D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7D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7D4"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7D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7D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320.00</w:t>
            </w:r>
          </w:p>
        </w:tc>
        <w:tc>
          <w:tcPr>
            <w:tcW w:w="247" w:type="dxa"/>
            <w:tcBorders>
              <w:top w:val="nil"/>
              <w:left w:val="nil"/>
              <w:bottom w:val="single" w:sz="4" w:space="0" w:color="auto"/>
              <w:right w:val="single" w:sz="4" w:space="0" w:color="auto"/>
            </w:tcBorders>
            <w:shd w:val="clear" w:color="auto" w:fill="auto"/>
            <w:noWrap/>
            <w:vAlign w:val="center"/>
            <w:hideMark/>
          </w:tcPr>
          <w:p w14:paraId="788AA7D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39.80</w:t>
            </w:r>
          </w:p>
        </w:tc>
        <w:tc>
          <w:tcPr>
            <w:tcW w:w="206" w:type="dxa"/>
            <w:tcBorders>
              <w:top w:val="nil"/>
              <w:left w:val="nil"/>
              <w:bottom w:val="single" w:sz="4" w:space="0" w:color="auto"/>
              <w:right w:val="single" w:sz="4" w:space="0" w:color="auto"/>
            </w:tcBorders>
            <w:shd w:val="clear" w:color="auto" w:fill="auto"/>
            <w:noWrap/>
            <w:vAlign w:val="center"/>
            <w:hideMark/>
          </w:tcPr>
          <w:p w14:paraId="788AA7D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16,619</w:t>
            </w:r>
          </w:p>
        </w:tc>
        <w:tc>
          <w:tcPr>
            <w:tcW w:w="184" w:type="dxa"/>
            <w:tcBorders>
              <w:top w:val="nil"/>
              <w:left w:val="nil"/>
              <w:bottom w:val="single" w:sz="4" w:space="0" w:color="auto"/>
              <w:right w:val="single" w:sz="4" w:space="0" w:color="auto"/>
            </w:tcBorders>
            <w:shd w:val="clear" w:color="auto" w:fill="auto"/>
            <w:noWrap/>
            <w:vAlign w:val="center"/>
            <w:hideMark/>
          </w:tcPr>
          <w:p w14:paraId="788AA7D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661,436</w:t>
            </w:r>
          </w:p>
        </w:tc>
        <w:tc>
          <w:tcPr>
            <w:tcW w:w="130" w:type="dxa"/>
            <w:tcBorders>
              <w:top w:val="nil"/>
              <w:left w:val="nil"/>
              <w:bottom w:val="single" w:sz="4" w:space="0" w:color="auto"/>
              <w:right w:val="single" w:sz="4" w:space="0" w:color="auto"/>
            </w:tcBorders>
            <w:shd w:val="clear" w:color="000000" w:fill="FFFFFF"/>
            <w:noWrap/>
            <w:vAlign w:val="center"/>
            <w:hideMark/>
          </w:tcPr>
          <w:p w14:paraId="788AA7D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7D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7D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7D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7D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7D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7E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7E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7E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7E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661,436</w:t>
            </w:r>
          </w:p>
        </w:tc>
        <w:tc>
          <w:tcPr>
            <w:tcW w:w="235" w:type="dxa"/>
            <w:tcBorders>
              <w:top w:val="nil"/>
              <w:left w:val="nil"/>
              <w:bottom w:val="single" w:sz="4" w:space="0" w:color="auto"/>
              <w:right w:val="single" w:sz="4" w:space="0" w:color="auto"/>
            </w:tcBorders>
            <w:shd w:val="clear" w:color="000000" w:fill="FFFFFF"/>
            <w:vAlign w:val="center"/>
            <w:hideMark/>
          </w:tcPr>
          <w:p w14:paraId="788AA7E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7E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661,436</w:t>
            </w:r>
          </w:p>
        </w:tc>
        <w:tc>
          <w:tcPr>
            <w:tcW w:w="874" w:type="dxa"/>
            <w:tcBorders>
              <w:top w:val="nil"/>
              <w:left w:val="nil"/>
              <w:bottom w:val="single" w:sz="4" w:space="0" w:color="auto"/>
              <w:right w:val="single" w:sz="4" w:space="0" w:color="auto"/>
            </w:tcBorders>
            <w:shd w:val="clear" w:color="000000" w:fill="FFFFFF"/>
            <w:vAlign w:val="center"/>
            <w:hideMark/>
          </w:tcPr>
          <w:p w14:paraId="788AA7E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Mbeshtetur ne informacionin e derguar nga ASHK Durres me shkresen nr. 7285/1 dt. 24.10.2022, protokolluar ne FSHZH me nr. 2712/4 dt. 27.10.2022, eshte hapur pasuria nr. 22/470 pasi eshte mbyllur pasuria 22/302.</w:t>
            </w:r>
          </w:p>
        </w:tc>
      </w:tr>
      <w:tr w:rsidR="00FA22D0" w:rsidRPr="00FD2F75" w14:paraId="788AA80C"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7E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20</w:t>
            </w:r>
          </w:p>
        </w:tc>
        <w:tc>
          <w:tcPr>
            <w:tcW w:w="250" w:type="dxa"/>
            <w:tcBorders>
              <w:top w:val="nil"/>
              <w:left w:val="nil"/>
              <w:bottom w:val="single" w:sz="4" w:space="0" w:color="auto"/>
              <w:right w:val="single" w:sz="4" w:space="0" w:color="auto"/>
            </w:tcBorders>
            <w:shd w:val="clear" w:color="auto" w:fill="auto"/>
            <w:vAlign w:val="center"/>
            <w:hideMark/>
          </w:tcPr>
          <w:p w14:paraId="788AA7E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ZAGOLL</w:t>
            </w:r>
          </w:p>
        </w:tc>
        <w:tc>
          <w:tcPr>
            <w:tcW w:w="257" w:type="dxa"/>
            <w:tcBorders>
              <w:top w:val="nil"/>
              <w:left w:val="nil"/>
              <w:bottom w:val="single" w:sz="4" w:space="0" w:color="auto"/>
              <w:right w:val="single" w:sz="4" w:space="0" w:color="auto"/>
            </w:tcBorders>
            <w:shd w:val="clear" w:color="auto" w:fill="auto"/>
            <w:noWrap/>
            <w:vAlign w:val="center"/>
            <w:hideMark/>
          </w:tcPr>
          <w:p w14:paraId="788AA7E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VEIS</w:t>
            </w:r>
          </w:p>
        </w:tc>
        <w:tc>
          <w:tcPr>
            <w:tcW w:w="266" w:type="dxa"/>
            <w:tcBorders>
              <w:top w:val="nil"/>
              <w:left w:val="nil"/>
              <w:bottom w:val="single" w:sz="4" w:space="0" w:color="auto"/>
              <w:right w:val="single" w:sz="4" w:space="0" w:color="auto"/>
            </w:tcBorders>
            <w:shd w:val="clear" w:color="auto" w:fill="auto"/>
            <w:noWrap/>
            <w:vAlign w:val="center"/>
            <w:hideMark/>
          </w:tcPr>
          <w:p w14:paraId="788AA7E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RODHA</w:t>
            </w:r>
          </w:p>
        </w:tc>
        <w:tc>
          <w:tcPr>
            <w:tcW w:w="97" w:type="dxa"/>
            <w:tcBorders>
              <w:top w:val="nil"/>
              <w:left w:val="nil"/>
              <w:bottom w:val="single" w:sz="4" w:space="0" w:color="auto"/>
              <w:right w:val="single" w:sz="4" w:space="0" w:color="auto"/>
            </w:tcBorders>
            <w:shd w:val="clear" w:color="auto" w:fill="auto"/>
            <w:noWrap/>
            <w:vAlign w:val="center"/>
            <w:hideMark/>
          </w:tcPr>
          <w:p w14:paraId="788AA7E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single" w:sz="4" w:space="0" w:color="auto"/>
              <w:right w:val="single" w:sz="4" w:space="0" w:color="auto"/>
            </w:tcBorders>
            <w:shd w:val="clear" w:color="auto" w:fill="auto"/>
            <w:noWrap/>
            <w:vAlign w:val="center"/>
            <w:hideMark/>
          </w:tcPr>
          <w:p w14:paraId="788AA7E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99/15</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7E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8517014201</w:t>
            </w:r>
          </w:p>
        </w:tc>
        <w:tc>
          <w:tcPr>
            <w:tcW w:w="148" w:type="dxa"/>
            <w:tcBorders>
              <w:top w:val="nil"/>
              <w:left w:val="nil"/>
              <w:bottom w:val="single" w:sz="4" w:space="0" w:color="auto"/>
              <w:right w:val="single" w:sz="4" w:space="0" w:color="auto"/>
            </w:tcBorders>
            <w:shd w:val="clear" w:color="auto" w:fill="auto"/>
            <w:vAlign w:val="center"/>
            <w:hideMark/>
          </w:tcPr>
          <w:p w14:paraId="788AA7E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K-34-87-255-B</w:t>
            </w:r>
          </w:p>
        </w:tc>
        <w:tc>
          <w:tcPr>
            <w:tcW w:w="223" w:type="dxa"/>
            <w:tcBorders>
              <w:top w:val="nil"/>
              <w:left w:val="nil"/>
              <w:bottom w:val="single" w:sz="4" w:space="0" w:color="auto"/>
              <w:right w:val="single" w:sz="4" w:space="0" w:color="auto"/>
            </w:tcBorders>
            <w:shd w:val="clear" w:color="000000" w:fill="FFFFFF"/>
            <w:vAlign w:val="center"/>
            <w:hideMark/>
          </w:tcPr>
          <w:p w14:paraId="788AA7F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7F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000000" w:fill="FFFFFF"/>
            <w:vAlign w:val="center"/>
            <w:hideMark/>
          </w:tcPr>
          <w:p w14:paraId="788AA7F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1666.66m2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1666.66m2</w:t>
            </w:r>
            <w:r w:rsidRPr="00FD2F75">
              <w:rPr>
                <w:rFonts w:ascii="Garamond" w:eastAsia="Times New Roman" w:hAnsi="Garamond" w:cs="Calibri"/>
                <w:sz w:val="4"/>
                <w:szCs w:val="8"/>
                <w:lang w:val="sq-AL" w:eastAsia="sq-AL"/>
              </w:rPr>
              <w:br/>
              <w:t>Ndertese: 659m2</w:t>
            </w:r>
          </w:p>
        </w:tc>
        <w:tc>
          <w:tcPr>
            <w:tcW w:w="189" w:type="dxa"/>
            <w:tcBorders>
              <w:top w:val="nil"/>
              <w:left w:val="nil"/>
              <w:bottom w:val="single" w:sz="4" w:space="0" w:color="auto"/>
              <w:right w:val="single" w:sz="4" w:space="0" w:color="auto"/>
            </w:tcBorders>
            <w:shd w:val="clear" w:color="auto" w:fill="auto"/>
            <w:noWrap/>
            <w:vAlign w:val="center"/>
            <w:hideMark/>
          </w:tcPr>
          <w:p w14:paraId="788AA7F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7F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Godine soc.ek 1 kat me leje legalizimi nr. 259655 dt. 27.02.2020</w:t>
            </w:r>
            <w:r w:rsidRPr="00FD2F75">
              <w:rPr>
                <w:rFonts w:ascii="Garamond" w:eastAsia="Times New Roman" w:hAnsi="Garamond" w:cs="Calibri"/>
                <w:sz w:val="4"/>
                <w:szCs w:val="8"/>
                <w:lang w:val="sq-AL" w:eastAsia="sq-AL"/>
              </w:rPr>
              <w:br/>
              <w:t>Kati perdhe 659 m2</w:t>
            </w:r>
            <w:r w:rsidRPr="00FD2F75">
              <w:rPr>
                <w:rFonts w:ascii="Garamond" w:eastAsia="Times New Roman" w:hAnsi="Garamond" w:cs="Calibri"/>
                <w:sz w:val="4"/>
                <w:szCs w:val="8"/>
                <w:lang w:val="sq-AL" w:eastAsia="sq-AL"/>
              </w:rPr>
              <w:br/>
              <w:t>Ref. nr. 0007079</w:t>
            </w:r>
          </w:p>
        </w:tc>
        <w:tc>
          <w:tcPr>
            <w:tcW w:w="238" w:type="dxa"/>
            <w:tcBorders>
              <w:top w:val="nil"/>
              <w:left w:val="nil"/>
              <w:bottom w:val="single" w:sz="4" w:space="0" w:color="auto"/>
              <w:right w:val="single" w:sz="4" w:space="0" w:color="auto"/>
            </w:tcBorders>
            <w:shd w:val="clear" w:color="auto" w:fill="auto"/>
            <w:vAlign w:val="center"/>
            <w:hideMark/>
          </w:tcPr>
          <w:p w14:paraId="788AA7F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7F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7F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7F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7F9"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7F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7F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1,666.66</w:t>
            </w:r>
          </w:p>
        </w:tc>
        <w:tc>
          <w:tcPr>
            <w:tcW w:w="247" w:type="dxa"/>
            <w:tcBorders>
              <w:top w:val="nil"/>
              <w:left w:val="nil"/>
              <w:bottom w:val="single" w:sz="4" w:space="0" w:color="auto"/>
              <w:right w:val="single" w:sz="4" w:space="0" w:color="auto"/>
            </w:tcBorders>
            <w:shd w:val="clear" w:color="auto" w:fill="auto"/>
            <w:noWrap/>
            <w:vAlign w:val="center"/>
            <w:hideMark/>
          </w:tcPr>
          <w:p w14:paraId="788AA7F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31.02</w:t>
            </w:r>
          </w:p>
        </w:tc>
        <w:tc>
          <w:tcPr>
            <w:tcW w:w="206" w:type="dxa"/>
            <w:tcBorders>
              <w:top w:val="nil"/>
              <w:left w:val="nil"/>
              <w:bottom w:val="single" w:sz="4" w:space="0" w:color="auto"/>
              <w:right w:val="single" w:sz="4" w:space="0" w:color="auto"/>
            </w:tcBorders>
            <w:shd w:val="clear" w:color="auto" w:fill="auto"/>
            <w:noWrap/>
            <w:vAlign w:val="center"/>
            <w:hideMark/>
          </w:tcPr>
          <w:p w14:paraId="788AA7F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3,119</w:t>
            </w:r>
          </w:p>
        </w:tc>
        <w:tc>
          <w:tcPr>
            <w:tcW w:w="184" w:type="dxa"/>
            <w:tcBorders>
              <w:top w:val="nil"/>
              <w:left w:val="nil"/>
              <w:bottom w:val="single" w:sz="4" w:space="0" w:color="auto"/>
              <w:right w:val="single" w:sz="4" w:space="0" w:color="auto"/>
            </w:tcBorders>
            <w:shd w:val="clear" w:color="auto" w:fill="auto"/>
            <w:noWrap/>
            <w:vAlign w:val="center"/>
            <w:hideMark/>
          </w:tcPr>
          <w:p w14:paraId="788AA7F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96,751</w:t>
            </w:r>
          </w:p>
        </w:tc>
        <w:tc>
          <w:tcPr>
            <w:tcW w:w="130" w:type="dxa"/>
            <w:tcBorders>
              <w:top w:val="nil"/>
              <w:left w:val="nil"/>
              <w:bottom w:val="single" w:sz="4" w:space="0" w:color="auto"/>
              <w:right w:val="single" w:sz="4" w:space="0" w:color="auto"/>
            </w:tcBorders>
            <w:shd w:val="clear" w:color="auto" w:fill="auto"/>
            <w:noWrap/>
            <w:vAlign w:val="center"/>
            <w:hideMark/>
          </w:tcPr>
          <w:p w14:paraId="788AA7F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80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auto" w:fill="auto"/>
            <w:noWrap/>
            <w:vAlign w:val="center"/>
            <w:hideMark/>
          </w:tcPr>
          <w:p w14:paraId="788AA80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80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auto" w:fill="auto"/>
            <w:noWrap/>
            <w:vAlign w:val="center"/>
            <w:hideMark/>
          </w:tcPr>
          <w:p w14:paraId="788AA80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80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80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80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auto" w:fill="auto"/>
            <w:noWrap/>
            <w:vAlign w:val="center"/>
            <w:hideMark/>
          </w:tcPr>
          <w:p w14:paraId="788AA80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80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96,751</w:t>
            </w:r>
          </w:p>
        </w:tc>
        <w:tc>
          <w:tcPr>
            <w:tcW w:w="235" w:type="dxa"/>
            <w:tcBorders>
              <w:top w:val="nil"/>
              <w:left w:val="nil"/>
              <w:bottom w:val="single" w:sz="4" w:space="0" w:color="auto"/>
              <w:right w:val="single" w:sz="4" w:space="0" w:color="auto"/>
            </w:tcBorders>
            <w:shd w:val="clear" w:color="auto" w:fill="auto"/>
            <w:noWrap/>
            <w:vAlign w:val="center"/>
            <w:hideMark/>
          </w:tcPr>
          <w:p w14:paraId="788AA80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noWrap/>
            <w:vAlign w:val="center"/>
            <w:hideMark/>
          </w:tcPr>
          <w:p w14:paraId="788AA80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96,751</w:t>
            </w:r>
          </w:p>
        </w:tc>
        <w:tc>
          <w:tcPr>
            <w:tcW w:w="874" w:type="dxa"/>
            <w:tcBorders>
              <w:top w:val="nil"/>
              <w:left w:val="nil"/>
              <w:bottom w:val="single" w:sz="4" w:space="0" w:color="auto"/>
              <w:right w:val="single" w:sz="4" w:space="0" w:color="auto"/>
            </w:tcBorders>
            <w:shd w:val="clear" w:color="auto" w:fill="auto"/>
            <w:noWrap/>
            <w:vAlign w:val="center"/>
            <w:hideMark/>
          </w:tcPr>
          <w:p w14:paraId="788AA80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831"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80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21</w:t>
            </w:r>
          </w:p>
        </w:tc>
        <w:tc>
          <w:tcPr>
            <w:tcW w:w="250" w:type="dxa"/>
            <w:tcBorders>
              <w:top w:val="nil"/>
              <w:left w:val="nil"/>
              <w:bottom w:val="single" w:sz="4" w:space="0" w:color="auto"/>
              <w:right w:val="single" w:sz="4" w:space="0" w:color="auto"/>
            </w:tcBorders>
            <w:shd w:val="clear" w:color="auto" w:fill="auto"/>
            <w:vAlign w:val="center"/>
            <w:hideMark/>
          </w:tcPr>
          <w:p w14:paraId="788AA80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BESNIK</w:t>
            </w:r>
          </w:p>
        </w:tc>
        <w:tc>
          <w:tcPr>
            <w:tcW w:w="257" w:type="dxa"/>
            <w:tcBorders>
              <w:top w:val="nil"/>
              <w:left w:val="nil"/>
              <w:bottom w:val="single" w:sz="4" w:space="0" w:color="auto"/>
              <w:right w:val="single" w:sz="4" w:space="0" w:color="auto"/>
            </w:tcBorders>
            <w:shd w:val="clear" w:color="auto" w:fill="auto"/>
            <w:noWrap/>
            <w:vAlign w:val="center"/>
            <w:hideMark/>
          </w:tcPr>
          <w:p w14:paraId="788AA80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VEIS</w:t>
            </w:r>
          </w:p>
        </w:tc>
        <w:tc>
          <w:tcPr>
            <w:tcW w:w="266" w:type="dxa"/>
            <w:tcBorders>
              <w:top w:val="nil"/>
              <w:left w:val="nil"/>
              <w:bottom w:val="single" w:sz="4" w:space="0" w:color="auto"/>
              <w:right w:val="single" w:sz="4" w:space="0" w:color="auto"/>
            </w:tcBorders>
            <w:shd w:val="clear" w:color="auto" w:fill="auto"/>
            <w:noWrap/>
            <w:vAlign w:val="center"/>
            <w:hideMark/>
          </w:tcPr>
          <w:p w14:paraId="788AA81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RODHA</w:t>
            </w:r>
          </w:p>
        </w:tc>
        <w:tc>
          <w:tcPr>
            <w:tcW w:w="97" w:type="dxa"/>
            <w:tcBorders>
              <w:top w:val="nil"/>
              <w:left w:val="nil"/>
              <w:bottom w:val="single" w:sz="4" w:space="0" w:color="auto"/>
              <w:right w:val="single" w:sz="4" w:space="0" w:color="auto"/>
            </w:tcBorders>
            <w:shd w:val="clear" w:color="auto" w:fill="auto"/>
            <w:noWrap/>
            <w:vAlign w:val="center"/>
            <w:hideMark/>
          </w:tcPr>
          <w:p w14:paraId="788AA81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single" w:sz="4" w:space="0" w:color="auto"/>
              <w:right w:val="single" w:sz="4" w:space="0" w:color="auto"/>
            </w:tcBorders>
            <w:shd w:val="clear" w:color="auto" w:fill="auto"/>
            <w:noWrap/>
            <w:vAlign w:val="center"/>
            <w:hideMark/>
          </w:tcPr>
          <w:p w14:paraId="788AA81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99/16</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81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8517014202</w:t>
            </w:r>
          </w:p>
        </w:tc>
        <w:tc>
          <w:tcPr>
            <w:tcW w:w="148" w:type="dxa"/>
            <w:tcBorders>
              <w:top w:val="nil"/>
              <w:left w:val="nil"/>
              <w:bottom w:val="single" w:sz="4" w:space="0" w:color="auto"/>
              <w:right w:val="single" w:sz="4" w:space="0" w:color="auto"/>
            </w:tcBorders>
            <w:shd w:val="clear" w:color="auto" w:fill="auto"/>
            <w:vAlign w:val="center"/>
            <w:hideMark/>
          </w:tcPr>
          <w:p w14:paraId="788AA81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K-34-87-255-B</w:t>
            </w:r>
          </w:p>
        </w:tc>
        <w:tc>
          <w:tcPr>
            <w:tcW w:w="223" w:type="dxa"/>
            <w:tcBorders>
              <w:top w:val="nil"/>
              <w:left w:val="nil"/>
              <w:bottom w:val="single" w:sz="4" w:space="0" w:color="auto"/>
              <w:right w:val="single" w:sz="4" w:space="0" w:color="auto"/>
            </w:tcBorders>
            <w:shd w:val="clear" w:color="000000" w:fill="FFFFFF"/>
            <w:vAlign w:val="center"/>
            <w:hideMark/>
          </w:tcPr>
          <w:p w14:paraId="788AA81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81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ARE</w:t>
            </w:r>
          </w:p>
        </w:tc>
        <w:tc>
          <w:tcPr>
            <w:tcW w:w="188" w:type="dxa"/>
            <w:tcBorders>
              <w:top w:val="nil"/>
              <w:left w:val="nil"/>
              <w:bottom w:val="single" w:sz="4" w:space="0" w:color="auto"/>
              <w:right w:val="single" w:sz="4" w:space="0" w:color="auto"/>
            </w:tcBorders>
            <w:shd w:val="clear" w:color="000000" w:fill="FFFFFF"/>
            <w:vAlign w:val="center"/>
            <w:hideMark/>
          </w:tcPr>
          <w:p w14:paraId="788AA81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1666.66m2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0m2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auto" w:fill="auto"/>
            <w:noWrap/>
            <w:vAlign w:val="center"/>
            <w:hideMark/>
          </w:tcPr>
          <w:p w14:paraId="788AA81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81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81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81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81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1,666.66</w:t>
            </w:r>
          </w:p>
        </w:tc>
        <w:tc>
          <w:tcPr>
            <w:tcW w:w="247" w:type="dxa"/>
            <w:tcBorders>
              <w:top w:val="nil"/>
              <w:left w:val="nil"/>
              <w:bottom w:val="single" w:sz="4" w:space="0" w:color="auto"/>
              <w:right w:val="single" w:sz="4" w:space="0" w:color="auto"/>
            </w:tcBorders>
            <w:shd w:val="clear" w:color="auto" w:fill="auto"/>
            <w:noWrap/>
            <w:vAlign w:val="center"/>
            <w:hideMark/>
          </w:tcPr>
          <w:p w14:paraId="788AA81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36.03</w:t>
            </w:r>
          </w:p>
        </w:tc>
        <w:tc>
          <w:tcPr>
            <w:tcW w:w="184" w:type="dxa"/>
            <w:tcBorders>
              <w:top w:val="nil"/>
              <w:left w:val="nil"/>
              <w:bottom w:val="single" w:sz="4" w:space="0" w:color="auto"/>
              <w:right w:val="single" w:sz="4" w:space="0" w:color="auto"/>
            </w:tcBorders>
            <w:shd w:val="clear" w:color="auto" w:fill="auto"/>
            <w:noWrap/>
            <w:vAlign w:val="center"/>
            <w:hideMark/>
          </w:tcPr>
          <w:p w14:paraId="788AA81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1,764</w:t>
            </w:r>
          </w:p>
        </w:tc>
        <w:tc>
          <w:tcPr>
            <w:tcW w:w="152" w:type="dxa"/>
            <w:tcBorders>
              <w:top w:val="nil"/>
              <w:left w:val="nil"/>
              <w:bottom w:val="single" w:sz="4" w:space="0" w:color="auto"/>
              <w:right w:val="single" w:sz="4" w:space="0" w:color="auto"/>
            </w:tcBorders>
            <w:shd w:val="clear" w:color="auto" w:fill="auto"/>
            <w:noWrap/>
            <w:vAlign w:val="center"/>
            <w:hideMark/>
          </w:tcPr>
          <w:p w14:paraId="788AA81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63,557</w:t>
            </w:r>
          </w:p>
        </w:tc>
        <w:tc>
          <w:tcPr>
            <w:tcW w:w="184" w:type="dxa"/>
            <w:tcBorders>
              <w:top w:val="nil"/>
              <w:left w:val="nil"/>
              <w:bottom w:val="single" w:sz="4" w:space="0" w:color="auto"/>
              <w:right w:val="single" w:sz="4" w:space="0" w:color="auto"/>
            </w:tcBorders>
            <w:shd w:val="clear" w:color="auto" w:fill="auto"/>
            <w:noWrap/>
            <w:vAlign w:val="center"/>
            <w:hideMark/>
          </w:tcPr>
          <w:p w14:paraId="788AA82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82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822"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82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auto" w:fill="auto"/>
            <w:noWrap/>
            <w:vAlign w:val="center"/>
            <w:hideMark/>
          </w:tcPr>
          <w:p w14:paraId="788AA82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82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auto" w:fill="auto"/>
            <w:noWrap/>
            <w:vAlign w:val="center"/>
            <w:hideMark/>
          </w:tcPr>
          <w:p w14:paraId="788AA82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82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auto" w:fill="auto"/>
            <w:noWrap/>
            <w:vAlign w:val="center"/>
            <w:hideMark/>
          </w:tcPr>
          <w:p w14:paraId="788AA82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82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82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82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auto" w:fill="auto"/>
            <w:noWrap/>
            <w:vAlign w:val="center"/>
            <w:hideMark/>
          </w:tcPr>
          <w:p w14:paraId="788AA82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82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63,557</w:t>
            </w:r>
          </w:p>
        </w:tc>
        <w:tc>
          <w:tcPr>
            <w:tcW w:w="235" w:type="dxa"/>
            <w:tcBorders>
              <w:top w:val="nil"/>
              <w:left w:val="nil"/>
              <w:bottom w:val="single" w:sz="4" w:space="0" w:color="auto"/>
              <w:right w:val="single" w:sz="4" w:space="0" w:color="auto"/>
            </w:tcBorders>
            <w:shd w:val="clear" w:color="auto" w:fill="auto"/>
            <w:noWrap/>
            <w:vAlign w:val="center"/>
            <w:hideMark/>
          </w:tcPr>
          <w:p w14:paraId="788AA82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noWrap/>
            <w:vAlign w:val="center"/>
            <w:hideMark/>
          </w:tcPr>
          <w:p w14:paraId="788AA82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63,557</w:t>
            </w:r>
          </w:p>
        </w:tc>
        <w:tc>
          <w:tcPr>
            <w:tcW w:w="874" w:type="dxa"/>
            <w:tcBorders>
              <w:top w:val="nil"/>
              <w:left w:val="nil"/>
              <w:bottom w:val="single" w:sz="4" w:space="0" w:color="auto"/>
              <w:right w:val="single" w:sz="4" w:space="0" w:color="auto"/>
            </w:tcBorders>
            <w:shd w:val="clear" w:color="auto" w:fill="auto"/>
            <w:noWrap/>
            <w:vAlign w:val="center"/>
            <w:hideMark/>
          </w:tcPr>
          <w:p w14:paraId="788AA83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856"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83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22</w:t>
            </w:r>
          </w:p>
        </w:tc>
        <w:tc>
          <w:tcPr>
            <w:tcW w:w="250" w:type="dxa"/>
            <w:tcBorders>
              <w:top w:val="nil"/>
              <w:left w:val="nil"/>
              <w:bottom w:val="single" w:sz="4" w:space="0" w:color="auto"/>
              <w:right w:val="single" w:sz="4" w:space="0" w:color="auto"/>
            </w:tcBorders>
            <w:shd w:val="clear" w:color="auto" w:fill="auto"/>
            <w:vAlign w:val="center"/>
            <w:hideMark/>
          </w:tcPr>
          <w:p w14:paraId="788AA83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ARJAN</w:t>
            </w:r>
          </w:p>
        </w:tc>
        <w:tc>
          <w:tcPr>
            <w:tcW w:w="257" w:type="dxa"/>
            <w:tcBorders>
              <w:top w:val="nil"/>
              <w:left w:val="nil"/>
              <w:bottom w:val="single" w:sz="4" w:space="0" w:color="auto"/>
              <w:right w:val="single" w:sz="4" w:space="0" w:color="auto"/>
            </w:tcBorders>
            <w:shd w:val="clear" w:color="auto" w:fill="auto"/>
            <w:noWrap/>
            <w:vAlign w:val="center"/>
            <w:hideMark/>
          </w:tcPr>
          <w:p w14:paraId="788AA83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MITAT</w:t>
            </w:r>
          </w:p>
        </w:tc>
        <w:tc>
          <w:tcPr>
            <w:tcW w:w="266" w:type="dxa"/>
            <w:tcBorders>
              <w:top w:val="nil"/>
              <w:left w:val="nil"/>
              <w:bottom w:val="single" w:sz="4" w:space="0" w:color="auto"/>
              <w:right w:val="single" w:sz="4" w:space="0" w:color="auto"/>
            </w:tcBorders>
            <w:shd w:val="clear" w:color="auto" w:fill="auto"/>
            <w:noWrap/>
            <w:vAlign w:val="center"/>
            <w:hideMark/>
          </w:tcPr>
          <w:p w14:paraId="788AA83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HYSI</w:t>
            </w:r>
          </w:p>
        </w:tc>
        <w:tc>
          <w:tcPr>
            <w:tcW w:w="97" w:type="dxa"/>
            <w:tcBorders>
              <w:top w:val="nil"/>
              <w:left w:val="nil"/>
              <w:bottom w:val="single" w:sz="4" w:space="0" w:color="auto"/>
              <w:right w:val="single" w:sz="4" w:space="0" w:color="auto"/>
            </w:tcBorders>
            <w:shd w:val="clear" w:color="auto" w:fill="auto"/>
            <w:noWrap/>
            <w:vAlign w:val="center"/>
            <w:hideMark/>
          </w:tcPr>
          <w:p w14:paraId="788AA83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single" w:sz="4" w:space="0" w:color="auto"/>
              <w:right w:val="single" w:sz="4" w:space="0" w:color="auto"/>
            </w:tcBorders>
            <w:shd w:val="clear" w:color="auto" w:fill="auto"/>
            <w:noWrap/>
            <w:vAlign w:val="center"/>
            <w:hideMark/>
          </w:tcPr>
          <w:p w14:paraId="788AA83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99/25</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83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8517021020</w:t>
            </w:r>
          </w:p>
        </w:tc>
        <w:tc>
          <w:tcPr>
            <w:tcW w:w="148" w:type="dxa"/>
            <w:tcBorders>
              <w:top w:val="nil"/>
              <w:left w:val="nil"/>
              <w:bottom w:val="single" w:sz="4" w:space="0" w:color="auto"/>
              <w:right w:val="single" w:sz="4" w:space="0" w:color="auto"/>
            </w:tcBorders>
            <w:shd w:val="clear" w:color="auto" w:fill="auto"/>
            <w:vAlign w:val="center"/>
            <w:hideMark/>
          </w:tcPr>
          <w:p w14:paraId="788AA83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K-34-87(255-B)</w:t>
            </w:r>
          </w:p>
        </w:tc>
        <w:tc>
          <w:tcPr>
            <w:tcW w:w="223" w:type="dxa"/>
            <w:tcBorders>
              <w:top w:val="nil"/>
              <w:left w:val="nil"/>
              <w:bottom w:val="single" w:sz="4" w:space="0" w:color="auto"/>
              <w:right w:val="single" w:sz="4" w:space="0" w:color="auto"/>
            </w:tcBorders>
            <w:shd w:val="clear" w:color="000000" w:fill="FFFFFF"/>
            <w:vAlign w:val="center"/>
            <w:hideMark/>
          </w:tcPr>
          <w:p w14:paraId="788AA83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83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ARE+TRUALL</w:t>
            </w:r>
          </w:p>
        </w:tc>
        <w:tc>
          <w:tcPr>
            <w:tcW w:w="188" w:type="dxa"/>
            <w:tcBorders>
              <w:top w:val="nil"/>
              <w:left w:val="nil"/>
              <w:bottom w:val="single" w:sz="4" w:space="0" w:color="auto"/>
              <w:right w:val="single" w:sz="4" w:space="0" w:color="auto"/>
            </w:tcBorders>
            <w:shd w:val="clear" w:color="000000" w:fill="FFFFFF"/>
            <w:vAlign w:val="center"/>
            <w:hideMark/>
          </w:tcPr>
          <w:p w14:paraId="788AA83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2666.61m2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1530m2</w:t>
            </w:r>
            <w:r w:rsidRPr="00FD2F75">
              <w:rPr>
                <w:rFonts w:ascii="Garamond" w:eastAsia="Times New Roman" w:hAnsi="Garamond" w:cs="Calibri"/>
                <w:sz w:val="4"/>
                <w:szCs w:val="8"/>
                <w:lang w:val="sq-AL" w:eastAsia="sq-AL"/>
              </w:rPr>
              <w:br/>
              <w:t>Ndertese: 481m2</w:t>
            </w:r>
          </w:p>
        </w:tc>
        <w:tc>
          <w:tcPr>
            <w:tcW w:w="189" w:type="dxa"/>
            <w:tcBorders>
              <w:top w:val="nil"/>
              <w:left w:val="nil"/>
              <w:bottom w:val="single" w:sz="4" w:space="0" w:color="auto"/>
              <w:right w:val="single" w:sz="4" w:space="0" w:color="auto"/>
            </w:tcBorders>
            <w:shd w:val="clear" w:color="auto" w:fill="auto"/>
            <w:noWrap/>
            <w:vAlign w:val="center"/>
            <w:hideMark/>
          </w:tcPr>
          <w:p w14:paraId="788AA83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83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L. Leg. Nr. 14288 dt. 26.05.2015 Godine me funksion soc-ekonomik, 1 kat; Sip. Katit perdhe: 76 m2</w:t>
            </w:r>
            <w:r w:rsidRPr="00FD2F75">
              <w:rPr>
                <w:rFonts w:ascii="Garamond" w:eastAsia="Times New Roman" w:hAnsi="Garamond" w:cs="Calibri"/>
                <w:sz w:val="4"/>
                <w:szCs w:val="8"/>
                <w:lang w:val="sq-AL" w:eastAsia="sq-AL"/>
              </w:rPr>
              <w:br/>
              <w:t>U krye RVP per shumen 13,447,313 Leke dt. 26.03.2017 Ref. 5711</w:t>
            </w:r>
            <w:r w:rsidRPr="00FD2F75">
              <w:rPr>
                <w:rFonts w:ascii="Garamond" w:eastAsia="Times New Roman" w:hAnsi="Garamond" w:cs="Calibri"/>
                <w:sz w:val="4"/>
                <w:szCs w:val="8"/>
                <w:lang w:val="sq-AL" w:eastAsia="sq-AL"/>
              </w:rPr>
              <w:br/>
              <w:t>- Godine soc-ek 1 kat + 1kat + 1kat me Leje legalizimi nr. 258481 dt. 21.12.2019</w:t>
            </w:r>
            <w:r w:rsidRPr="00FD2F75">
              <w:rPr>
                <w:rFonts w:ascii="Garamond" w:eastAsia="Times New Roman" w:hAnsi="Garamond" w:cs="Calibri"/>
                <w:sz w:val="4"/>
                <w:szCs w:val="8"/>
                <w:lang w:val="sq-AL" w:eastAsia="sq-AL"/>
              </w:rPr>
              <w:br/>
              <w:t>Nd 1 - kati perdhe: 271 m2</w:t>
            </w:r>
            <w:r w:rsidRPr="00FD2F75">
              <w:rPr>
                <w:rFonts w:ascii="Garamond" w:eastAsia="Times New Roman" w:hAnsi="Garamond" w:cs="Calibri"/>
                <w:sz w:val="4"/>
                <w:szCs w:val="8"/>
                <w:lang w:val="sq-AL" w:eastAsia="sq-AL"/>
              </w:rPr>
              <w:br/>
              <w:t>Nd 2 - kati perdhe: 88 m2</w:t>
            </w:r>
            <w:r w:rsidRPr="00FD2F75">
              <w:rPr>
                <w:rFonts w:ascii="Garamond" w:eastAsia="Times New Roman" w:hAnsi="Garamond" w:cs="Calibri"/>
                <w:sz w:val="4"/>
                <w:szCs w:val="8"/>
                <w:lang w:val="sq-AL" w:eastAsia="sq-AL"/>
              </w:rPr>
              <w:br/>
              <w:t>Nd 3 - kati perdhe: 46 m2</w:t>
            </w:r>
            <w:r w:rsidRPr="00FD2F75">
              <w:rPr>
                <w:rFonts w:ascii="Garamond" w:eastAsia="Times New Roman" w:hAnsi="Garamond" w:cs="Calibri"/>
                <w:sz w:val="4"/>
                <w:szCs w:val="8"/>
                <w:lang w:val="sq-AL" w:eastAsia="sq-AL"/>
              </w:rPr>
              <w:br/>
              <w:t>Ref. nr. 0007016 dt. 31.01.2020</w:t>
            </w:r>
          </w:p>
        </w:tc>
        <w:tc>
          <w:tcPr>
            <w:tcW w:w="238" w:type="dxa"/>
            <w:tcBorders>
              <w:top w:val="nil"/>
              <w:left w:val="nil"/>
              <w:bottom w:val="single" w:sz="4" w:space="0" w:color="auto"/>
              <w:right w:val="single" w:sz="4" w:space="0" w:color="auto"/>
            </w:tcBorders>
            <w:shd w:val="clear" w:color="auto" w:fill="auto"/>
            <w:vAlign w:val="center"/>
            <w:hideMark/>
          </w:tcPr>
          <w:p w14:paraId="788AA83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84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84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2,666.61</w:t>
            </w:r>
          </w:p>
        </w:tc>
        <w:tc>
          <w:tcPr>
            <w:tcW w:w="247" w:type="dxa"/>
            <w:tcBorders>
              <w:top w:val="nil"/>
              <w:left w:val="nil"/>
              <w:bottom w:val="single" w:sz="4" w:space="0" w:color="auto"/>
              <w:right w:val="single" w:sz="4" w:space="0" w:color="auto"/>
            </w:tcBorders>
            <w:shd w:val="clear" w:color="auto" w:fill="auto"/>
            <w:noWrap/>
            <w:vAlign w:val="center"/>
            <w:hideMark/>
          </w:tcPr>
          <w:p w14:paraId="788AA84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15.37</w:t>
            </w:r>
          </w:p>
        </w:tc>
        <w:tc>
          <w:tcPr>
            <w:tcW w:w="184" w:type="dxa"/>
            <w:tcBorders>
              <w:top w:val="nil"/>
              <w:left w:val="nil"/>
              <w:bottom w:val="single" w:sz="4" w:space="0" w:color="auto"/>
              <w:right w:val="single" w:sz="4" w:space="0" w:color="auto"/>
            </w:tcBorders>
            <w:shd w:val="clear" w:color="auto" w:fill="auto"/>
            <w:noWrap/>
            <w:vAlign w:val="center"/>
            <w:hideMark/>
          </w:tcPr>
          <w:p w14:paraId="788AA84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1,764</w:t>
            </w:r>
          </w:p>
        </w:tc>
        <w:tc>
          <w:tcPr>
            <w:tcW w:w="152" w:type="dxa"/>
            <w:tcBorders>
              <w:top w:val="nil"/>
              <w:left w:val="nil"/>
              <w:bottom w:val="single" w:sz="4" w:space="0" w:color="auto"/>
              <w:right w:val="single" w:sz="4" w:space="0" w:color="auto"/>
            </w:tcBorders>
            <w:shd w:val="clear" w:color="auto" w:fill="auto"/>
            <w:noWrap/>
            <w:vAlign w:val="center"/>
            <w:hideMark/>
          </w:tcPr>
          <w:p w14:paraId="788AA84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27,113</w:t>
            </w:r>
          </w:p>
        </w:tc>
        <w:tc>
          <w:tcPr>
            <w:tcW w:w="184" w:type="dxa"/>
            <w:tcBorders>
              <w:top w:val="nil"/>
              <w:left w:val="nil"/>
              <w:bottom w:val="single" w:sz="4" w:space="0" w:color="auto"/>
              <w:right w:val="single" w:sz="4" w:space="0" w:color="auto"/>
            </w:tcBorders>
            <w:shd w:val="clear" w:color="auto" w:fill="auto"/>
            <w:noWrap/>
            <w:vAlign w:val="center"/>
            <w:hideMark/>
          </w:tcPr>
          <w:p w14:paraId="788AA84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84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847"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84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auto" w:fill="auto"/>
            <w:noWrap/>
            <w:vAlign w:val="center"/>
            <w:hideMark/>
          </w:tcPr>
          <w:p w14:paraId="788AA84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84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auto" w:fill="auto"/>
            <w:noWrap/>
            <w:vAlign w:val="center"/>
            <w:hideMark/>
          </w:tcPr>
          <w:p w14:paraId="788AA84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84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auto" w:fill="auto"/>
            <w:noWrap/>
            <w:vAlign w:val="center"/>
            <w:hideMark/>
          </w:tcPr>
          <w:p w14:paraId="788AA84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84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84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85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auto" w:fill="auto"/>
            <w:noWrap/>
            <w:vAlign w:val="center"/>
            <w:hideMark/>
          </w:tcPr>
          <w:p w14:paraId="788AA85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85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27,113</w:t>
            </w:r>
          </w:p>
        </w:tc>
        <w:tc>
          <w:tcPr>
            <w:tcW w:w="235" w:type="dxa"/>
            <w:tcBorders>
              <w:top w:val="nil"/>
              <w:left w:val="nil"/>
              <w:bottom w:val="single" w:sz="4" w:space="0" w:color="auto"/>
              <w:right w:val="single" w:sz="4" w:space="0" w:color="auto"/>
            </w:tcBorders>
            <w:shd w:val="clear" w:color="auto" w:fill="auto"/>
            <w:noWrap/>
            <w:vAlign w:val="center"/>
            <w:hideMark/>
          </w:tcPr>
          <w:p w14:paraId="788AA85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noWrap/>
            <w:vAlign w:val="center"/>
            <w:hideMark/>
          </w:tcPr>
          <w:p w14:paraId="788AA85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27,113</w:t>
            </w:r>
          </w:p>
        </w:tc>
        <w:tc>
          <w:tcPr>
            <w:tcW w:w="874" w:type="dxa"/>
            <w:tcBorders>
              <w:top w:val="nil"/>
              <w:left w:val="nil"/>
              <w:bottom w:val="single" w:sz="4" w:space="0" w:color="auto"/>
              <w:right w:val="single" w:sz="4" w:space="0" w:color="auto"/>
            </w:tcBorders>
            <w:shd w:val="clear" w:color="auto" w:fill="auto"/>
            <w:noWrap/>
            <w:vAlign w:val="center"/>
            <w:hideMark/>
          </w:tcPr>
          <w:p w14:paraId="788AA85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87B"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85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23</w:t>
            </w:r>
          </w:p>
        </w:tc>
        <w:tc>
          <w:tcPr>
            <w:tcW w:w="250" w:type="dxa"/>
            <w:tcBorders>
              <w:top w:val="nil"/>
              <w:left w:val="nil"/>
              <w:bottom w:val="single" w:sz="4" w:space="0" w:color="auto"/>
              <w:right w:val="single" w:sz="4" w:space="0" w:color="auto"/>
            </w:tcBorders>
            <w:shd w:val="clear" w:color="auto" w:fill="auto"/>
            <w:vAlign w:val="center"/>
            <w:hideMark/>
          </w:tcPr>
          <w:p w14:paraId="788AA85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YLBER</w:t>
            </w:r>
          </w:p>
        </w:tc>
        <w:tc>
          <w:tcPr>
            <w:tcW w:w="257" w:type="dxa"/>
            <w:tcBorders>
              <w:top w:val="nil"/>
              <w:left w:val="nil"/>
              <w:bottom w:val="single" w:sz="4" w:space="0" w:color="auto"/>
              <w:right w:val="single" w:sz="4" w:space="0" w:color="auto"/>
            </w:tcBorders>
            <w:shd w:val="clear" w:color="auto" w:fill="auto"/>
            <w:noWrap/>
            <w:vAlign w:val="center"/>
            <w:hideMark/>
          </w:tcPr>
          <w:p w14:paraId="788AA85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NAZMI</w:t>
            </w:r>
          </w:p>
        </w:tc>
        <w:tc>
          <w:tcPr>
            <w:tcW w:w="266" w:type="dxa"/>
            <w:tcBorders>
              <w:top w:val="nil"/>
              <w:left w:val="nil"/>
              <w:bottom w:val="single" w:sz="4" w:space="0" w:color="auto"/>
              <w:right w:val="single" w:sz="4" w:space="0" w:color="auto"/>
            </w:tcBorders>
            <w:shd w:val="clear" w:color="auto" w:fill="auto"/>
            <w:noWrap/>
            <w:vAlign w:val="center"/>
            <w:hideMark/>
          </w:tcPr>
          <w:p w14:paraId="788AA85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VISHA</w:t>
            </w:r>
          </w:p>
        </w:tc>
        <w:tc>
          <w:tcPr>
            <w:tcW w:w="97" w:type="dxa"/>
            <w:tcBorders>
              <w:top w:val="nil"/>
              <w:left w:val="nil"/>
              <w:bottom w:val="single" w:sz="4" w:space="0" w:color="auto"/>
              <w:right w:val="single" w:sz="4" w:space="0" w:color="auto"/>
            </w:tcBorders>
            <w:shd w:val="clear" w:color="auto" w:fill="auto"/>
            <w:noWrap/>
            <w:vAlign w:val="center"/>
            <w:hideMark/>
          </w:tcPr>
          <w:p w14:paraId="788AA85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single" w:sz="4" w:space="0" w:color="auto"/>
              <w:right w:val="single" w:sz="4" w:space="0" w:color="auto"/>
            </w:tcBorders>
            <w:shd w:val="clear" w:color="auto" w:fill="auto"/>
            <w:noWrap/>
            <w:vAlign w:val="center"/>
            <w:hideMark/>
          </w:tcPr>
          <w:p w14:paraId="788AA85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99/30</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85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8517026146</w:t>
            </w:r>
          </w:p>
        </w:tc>
        <w:tc>
          <w:tcPr>
            <w:tcW w:w="148" w:type="dxa"/>
            <w:tcBorders>
              <w:top w:val="nil"/>
              <w:left w:val="nil"/>
              <w:bottom w:val="single" w:sz="4" w:space="0" w:color="auto"/>
              <w:right w:val="single" w:sz="4" w:space="0" w:color="auto"/>
            </w:tcBorders>
            <w:shd w:val="clear" w:color="auto" w:fill="auto"/>
            <w:vAlign w:val="center"/>
            <w:hideMark/>
          </w:tcPr>
          <w:p w14:paraId="788AA85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K-34-87(255-B)</w:t>
            </w:r>
          </w:p>
        </w:tc>
        <w:tc>
          <w:tcPr>
            <w:tcW w:w="223" w:type="dxa"/>
            <w:tcBorders>
              <w:top w:val="nil"/>
              <w:left w:val="nil"/>
              <w:bottom w:val="single" w:sz="4" w:space="0" w:color="auto"/>
              <w:right w:val="single" w:sz="4" w:space="0" w:color="auto"/>
            </w:tcBorders>
            <w:shd w:val="clear" w:color="000000" w:fill="FFFFFF"/>
            <w:vAlign w:val="center"/>
            <w:hideMark/>
          </w:tcPr>
          <w:p w14:paraId="788AA85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86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ARE</w:t>
            </w:r>
          </w:p>
        </w:tc>
        <w:tc>
          <w:tcPr>
            <w:tcW w:w="188" w:type="dxa"/>
            <w:tcBorders>
              <w:top w:val="nil"/>
              <w:left w:val="nil"/>
              <w:bottom w:val="single" w:sz="4" w:space="0" w:color="auto"/>
              <w:right w:val="single" w:sz="4" w:space="0" w:color="auto"/>
            </w:tcBorders>
            <w:shd w:val="clear" w:color="000000" w:fill="FFFFFF"/>
            <w:vAlign w:val="center"/>
            <w:hideMark/>
          </w:tcPr>
          <w:p w14:paraId="788AA86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1970m2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0m2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auto" w:fill="auto"/>
            <w:noWrap/>
            <w:vAlign w:val="center"/>
            <w:hideMark/>
          </w:tcPr>
          <w:p w14:paraId="788AA86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86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86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86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86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1,970.00</w:t>
            </w:r>
          </w:p>
        </w:tc>
        <w:tc>
          <w:tcPr>
            <w:tcW w:w="247" w:type="dxa"/>
            <w:tcBorders>
              <w:top w:val="nil"/>
              <w:left w:val="nil"/>
              <w:bottom w:val="single" w:sz="4" w:space="0" w:color="auto"/>
              <w:right w:val="single" w:sz="4" w:space="0" w:color="auto"/>
            </w:tcBorders>
            <w:shd w:val="clear" w:color="auto" w:fill="auto"/>
            <w:noWrap/>
            <w:vAlign w:val="center"/>
            <w:hideMark/>
          </w:tcPr>
          <w:p w14:paraId="788AA86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13.87</w:t>
            </w:r>
          </w:p>
        </w:tc>
        <w:tc>
          <w:tcPr>
            <w:tcW w:w="184" w:type="dxa"/>
            <w:tcBorders>
              <w:top w:val="nil"/>
              <w:left w:val="nil"/>
              <w:bottom w:val="single" w:sz="4" w:space="0" w:color="auto"/>
              <w:right w:val="single" w:sz="4" w:space="0" w:color="auto"/>
            </w:tcBorders>
            <w:shd w:val="clear" w:color="auto" w:fill="auto"/>
            <w:noWrap/>
            <w:vAlign w:val="center"/>
            <w:hideMark/>
          </w:tcPr>
          <w:p w14:paraId="788AA86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1,764</w:t>
            </w:r>
          </w:p>
        </w:tc>
        <w:tc>
          <w:tcPr>
            <w:tcW w:w="152" w:type="dxa"/>
            <w:tcBorders>
              <w:top w:val="nil"/>
              <w:left w:val="nil"/>
              <w:bottom w:val="single" w:sz="4" w:space="0" w:color="auto"/>
              <w:right w:val="single" w:sz="4" w:space="0" w:color="auto"/>
            </w:tcBorders>
            <w:shd w:val="clear" w:color="auto" w:fill="auto"/>
            <w:noWrap/>
            <w:vAlign w:val="center"/>
            <w:hideMark/>
          </w:tcPr>
          <w:p w14:paraId="788AA86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24,467</w:t>
            </w:r>
          </w:p>
        </w:tc>
        <w:tc>
          <w:tcPr>
            <w:tcW w:w="184" w:type="dxa"/>
            <w:tcBorders>
              <w:top w:val="nil"/>
              <w:left w:val="nil"/>
              <w:bottom w:val="single" w:sz="4" w:space="0" w:color="auto"/>
              <w:right w:val="single" w:sz="4" w:space="0" w:color="auto"/>
            </w:tcBorders>
            <w:shd w:val="clear" w:color="auto" w:fill="auto"/>
            <w:noWrap/>
            <w:vAlign w:val="center"/>
            <w:hideMark/>
          </w:tcPr>
          <w:p w14:paraId="788AA86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86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86C"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86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auto" w:fill="auto"/>
            <w:noWrap/>
            <w:vAlign w:val="center"/>
            <w:hideMark/>
          </w:tcPr>
          <w:p w14:paraId="788AA86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86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auto" w:fill="auto"/>
            <w:noWrap/>
            <w:vAlign w:val="center"/>
            <w:hideMark/>
          </w:tcPr>
          <w:p w14:paraId="788AA87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87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auto" w:fill="auto"/>
            <w:noWrap/>
            <w:vAlign w:val="center"/>
            <w:hideMark/>
          </w:tcPr>
          <w:p w14:paraId="788AA87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87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87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87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auto" w:fill="auto"/>
            <w:noWrap/>
            <w:vAlign w:val="center"/>
            <w:hideMark/>
          </w:tcPr>
          <w:p w14:paraId="788AA87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87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24,467</w:t>
            </w:r>
          </w:p>
        </w:tc>
        <w:tc>
          <w:tcPr>
            <w:tcW w:w="235" w:type="dxa"/>
            <w:tcBorders>
              <w:top w:val="nil"/>
              <w:left w:val="nil"/>
              <w:bottom w:val="single" w:sz="4" w:space="0" w:color="auto"/>
              <w:right w:val="single" w:sz="4" w:space="0" w:color="auto"/>
            </w:tcBorders>
            <w:shd w:val="clear" w:color="auto" w:fill="auto"/>
            <w:noWrap/>
            <w:vAlign w:val="center"/>
            <w:hideMark/>
          </w:tcPr>
          <w:p w14:paraId="788AA87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noWrap/>
            <w:vAlign w:val="center"/>
            <w:hideMark/>
          </w:tcPr>
          <w:p w14:paraId="788AA87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24,467</w:t>
            </w:r>
          </w:p>
        </w:tc>
        <w:tc>
          <w:tcPr>
            <w:tcW w:w="874" w:type="dxa"/>
            <w:tcBorders>
              <w:top w:val="nil"/>
              <w:left w:val="nil"/>
              <w:bottom w:val="single" w:sz="4" w:space="0" w:color="auto"/>
              <w:right w:val="single" w:sz="4" w:space="0" w:color="auto"/>
            </w:tcBorders>
            <w:shd w:val="clear" w:color="auto" w:fill="auto"/>
            <w:noWrap/>
            <w:vAlign w:val="center"/>
            <w:hideMark/>
          </w:tcPr>
          <w:p w14:paraId="788AA87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8A0"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87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24</w:t>
            </w:r>
          </w:p>
        </w:tc>
        <w:tc>
          <w:tcPr>
            <w:tcW w:w="250" w:type="dxa"/>
            <w:tcBorders>
              <w:top w:val="nil"/>
              <w:left w:val="nil"/>
              <w:bottom w:val="single" w:sz="4" w:space="0" w:color="auto"/>
              <w:right w:val="single" w:sz="4" w:space="0" w:color="auto"/>
            </w:tcBorders>
            <w:shd w:val="clear" w:color="auto" w:fill="auto"/>
            <w:vAlign w:val="center"/>
            <w:hideMark/>
          </w:tcPr>
          <w:p w14:paraId="788AA87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RENATO</w:t>
            </w:r>
            <w:r w:rsidRPr="00FD2F75">
              <w:rPr>
                <w:rFonts w:ascii="Garamond" w:eastAsia="Times New Roman" w:hAnsi="Garamond" w:cs="Calibri"/>
                <w:sz w:val="4"/>
                <w:szCs w:val="8"/>
                <w:lang w:val="sq-AL" w:eastAsia="sq-AL"/>
              </w:rPr>
              <w:br/>
              <w:t>ANXHELA</w:t>
            </w:r>
          </w:p>
        </w:tc>
        <w:tc>
          <w:tcPr>
            <w:tcW w:w="257" w:type="dxa"/>
            <w:tcBorders>
              <w:top w:val="nil"/>
              <w:left w:val="nil"/>
              <w:bottom w:val="single" w:sz="4" w:space="0" w:color="auto"/>
              <w:right w:val="single" w:sz="4" w:space="0" w:color="auto"/>
            </w:tcBorders>
            <w:shd w:val="clear" w:color="auto" w:fill="auto"/>
            <w:vAlign w:val="center"/>
            <w:hideMark/>
          </w:tcPr>
          <w:p w14:paraId="788AA87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GEZIM</w:t>
            </w:r>
            <w:r w:rsidRPr="00FD2F75">
              <w:rPr>
                <w:rFonts w:ascii="Garamond" w:eastAsia="Times New Roman" w:hAnsi="Garamond" w:cs="Calibri"/>
                <w:sz w:val="4"/>
                <w:szCs w:val="8"/>
                <w:lang w:val="sq-AL" w:eastAsia="sq-AL"/>
              </w:rPr>
              <w:br/>
              <w:t>FERDINANT</w:t>
            </w:r>
          </w:p>
        </w:tc>
        <w:tc>
          <w:tcPr>
            <w:tcW w:w="266" w:type="dxa"/>
            <w:tcBorders>
              <w:top w:val="nil"/>
              <w:left w:val="nil"/>
              <w:bottom w:val="single" w:sz="4" w:space="0" w:color="auto"/>
              <w:right w:val="single" w:sz="4" w:space="0" w:color="auto"/>
            </w:tcBorders>
            <w:shd w:val="clear" w:color="auto" w:fill="auto"/>
            <w:vAlign w:val="center"/>
            <w:hideMark/>
          </w:tcPr>
          <w:p w14:paraId="788AA87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LLAHA</w:t>
            </w:r>
            <w:r w:rsidRPr="00FD2F75">
              <w:rPr>
                <w:rFonts w:ascii="Garamond" w:eastAsia="Times New Roman" w:hAnsi="Garamond" w:cs="Calibri"/>
                <w:sz w:val="4"/>
                <w:szCs w:val="8"/>
                <w:lang w:val="sq-AL" w:eastAsia="sq-AL"/>
              </w:rPr>
              <w:br/>
              <w:t>LLAHA</w:t>
            </w:r>
          </w:p>
        </w:tc>
        <w:tc>
          <w:tcPr>
            <w:tcW w:w="97" w:type="dxa"/>
            <w:tcBorders>
              <w:top w:val="nil"/>
              <w:left w:val="nil"/>
              <w:bottom w:val="single" w:sz="4" w:space="0" w:color="auto"/>
              <w:right w:val="single" w:sz="4" w:space="0" w:color="auto"/>
            </w:tcBorders>
            <w:shd w:val="clear" w:color="auto" w:fill="auto"/>
            <w:noWrap/>
            <w:vAlign w:val="center"/>
            <w:hideMark/>
          </w:tcPr>
          <w:p w14:paraId="788AA88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single" w:sz="4" w:space="0" w:color="auto"/>
              <w:right w:val="single" w:sz="4" w:space="0" w:color="auto"/>
            </w:tcBorders>
            <w:shd w:val="clear" w:color="auto" w:fill="auto"/>
            <w:noWrap/>
            <w:vAlign w:val="center"/>
            <w:hideMark/>
          </w:tcPr>
          <w:p w14:paraId="788AA88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100/22</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88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Kodi unik: </w:t>
            </w:r>
          </w:p>
        </w:tc>
        <w:tc>
          <w:tcPr>
            <w:tcW w:w="148" w:type="dxa"/>
            <w:tcBorders>
              <w:top w:val="nil"/>
              <w:left w:val="nil"/>
              <w:bottom w:val="single" w:sz="4" w:space="0" w:color="auto"/>
              <w:right w:val="single" w:sz="4" w:space="0" w:color="auto"/>
            </w:tcBorders>
            <w:shd w:val="clear" w:color="auto" w:fill="auto"/>
            <w:vAlign w:val="center"/>
            <w:hideMark/>
          </w:tcPr>
          <w:p w14:paraId="788AA88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K-34-87(255-B)</w:t>
            </w:r>
          </w:p>
        </w:tc>
        <w:tc>
          <w:tcPr>
            <w:tcW w:w="223" w:type="dxa"/>
            <w:tcBorders>
              <w:top w:val="nil"/>
              <w:left w:val="nil"/>
              <w:bottom w:val="single" w:sz="4" w:space="0" w:color="auto"/>
              <w:right w:val="single" w:sz="4" w:space="0" w:color="auto"/>
            </w:tcBorders>
            <w:shd w:val="clear" w:color="000000" w:fill="FFFFFF"/>
            <w:vAlign w:val="center"/>
            <w:hideMark/>
          </w:tcPr>
          <w:p w14:paraId="788AA88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88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ARE</w:t>
            </w:r>
          </w:p>
        </w:tc>
        <w:tc>
          <w:tcPr>
            <w:tcW w:w="188" w:type="dxa"/>
            <w:tcBorders>
              <w:top w:val="nil"/>
              <w:left w:val="nil"/>
              <w:bottom w:val="single" w:sz="4" w:space="0" w:color="auto"/>
              <w:right w:val="single" w:sz="4" w:space="0" w:color="auto"/>
            </w:tcBorders>
            <w:shd w:val="clear" w:color="000000" w:fill="FFFFFF"/>
            <w:vAlign w:val="center"/>
            <w:hideMark/>
          </w:tcPr>
          <w:p w14:paraId="788AA88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1100m2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0m2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auto" w:fill="auto"/>
            <w:noWrap/>
            <w:vAlign w:val="center"/>
            <w:hideMark/>
          </w:tcPr>
          <w:p w14:paraId="788AA88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88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88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88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88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1,100.00</w:t>
            </w:r>
          </w:p>
        </w:tc>
        <w:tc>
          <w:tcPr>
            <w:tcW w:w="247" w:type="dxa"/>
            <w:tcBorders>
              <w:top w:val="nil"/>
              <w:left w:val="nil"/>
              <w:bottom w:val="single" w:sz="4" w:space="0" w:color="auto"/>
              <w:right w:val="single" w:sz="4" w:space="0" w:color="auto"/>
            </w:tcBorders>
            <w:shd w:val="clear" w:color="auto" w:fill="auto"/>
            <w:noWrap/>
            <w:vAlign w:val="center"/>
            <w:hideMark/>
          </w:tcPr>
          <w:p w14:paraId="788AA88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50.86</w:t>
            </w:r>
          </w:p>
        </w:tc>
        <w:tc>
          <w:tcPr>
            <w:tcW w:w="184" w:type="dxa"/>
            <w:tcBorders>
              <w:top w:val="nil"/>
              <w:left w:val="nil"/>
              <w:bottom w:val="single" w:sz="4" w:space="0" w:color="auto"/>
              <w:right w:val="single" w:sz="4" w:space="0" w:color="auto"/>
            </w:tcBorders>
            <w:shd w:val="clear" w:color="auto" w:fill="auto"/>
            <w:noWrap/>
            <w:vAlign w:val="center"/>
            <w:hideMark/>
          </w:tcPr>
          <w:p w14:paraId="788AA88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1,764</w:t>
            </w:r>
          </w:p>
        </w:tc>
        <w:tc>
          <w:tcPr>
            <w:tcW w:w="152" w:type="dxa"/>
            <w:tcBorders>
              <w:top w:val="nil"/>
              <w:left w:val="nil"/>
              <w:bottom w:val="single" w:sz="4" w:space="0" w:color="auto"/>
              <w:right w:val="single" w:sz="4" w:space="0" w:color="auto"/>
            </w:tcBorders>
            <w:shd w:val="clear" w:color="auto" w:fill="auto"/>
            <w:noWrap/>
            <w:vAlign w:val="center"/>
            <w:hideMark/>
          </w:tcPr>
          <w:p w14:paraId="788AA88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89,717</w:t>
            </w:r>
          </w:p>
        </w:tc>
        <w:tc>
          <w:tcPr>
            <w:tcW w:w="184" w:type="dxa"/>
            <w:tcBorders>
              <w:top w:val="nil"/>
              <w:left w:val="nil"/>
              <w:bottom w:val="single" w:sz="4" w:space="0" w:color="auto"/>
              <w:right w:val="single" w:sz="4" w:space="0" w:color="auto"/>
            </w:tcBorders>
            <w:shd w:val="clear" w:color="auto" w:fill="auto"/>
            <w:noWrap/>
            <w:vAlign w:val="center"/>
            <w:hideMark/>
          </w:tcPr>
          <w:p w14:paraId="788AA88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89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891"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89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auto" w:fill="auto"/>
            <w:noWrap/>
            <w:vAlign w:val="center"/>
            <w:hideMark/>
          </w:tcPr>
          <w:p w14:paraId="788AA89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89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auto" w:fill="auto"/>
            <w:noWrap/>
            <w:vAlign w:val="center"/>
            <w:hideMark/>
          </w:tcPr>
          <w:p w14:paraId="788AA89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89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auto" w:fill="auto"/>
            <w:noWrap/>
            <w:vAlign w:val="center"/>
            <w:hideMark/>
          </w:tcPr>
          <w:p w14:paraId="788AA89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89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89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89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auto" w:fill="auto"/>
            <w:noWrap/>
            <w:vAlign w:val="center"/>
            <w:hideMark/>
          </w:tcPr>
          <w:p w14:paraId="788AA89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89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89,717</w:t>
            </w:r>
          </w:p>
        </w:tc>
        <w:tc>
          <w:tcPr>
            <w:tcW w:w="235" w:type="dxa"/>
            <w:tcBorders>
              <w:top w:val="nil"/>
              <w:left w:val="nil"/>
              <w:bottom w:val="single" w:sz="4" w:space="0" w:color="auto"/>
              <w:right w:val="single" w:sz="4" w:space="0" w:color="auto"/>
            </w:tcBorders>
            <w:shd w:val="clear" w:color="auto" w:fill="auto"/>
            <w:noWrap/>
            <w:vAlign w:val="center"/>
            <w:hideMark/>
          </w:tcPr>
          <w:p w14:paraId="788AA89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noWrap/>
            <w:vAlign w:val="center"/>
            <w:hideMark/>
          </w:tcPr>
          <w:p w14:paraId="788AA89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89,717</w:t>
            </w:r>
          </w:p>
        </w:tc>
        <w:tc>
          <w:tcPr>
            <w:tcW w:w="874" w:type="dxa"/>
            <w:tcBorders>
              <w:top w:val="nil"/>
              <w:left w:val="nil"/>
              <w:bottom w:val="single" w:sz="4" w:space="0" w:color="auto"/>
              <w:right w:val="single" w:sz="4" w:space="0" w:color="auto"/>
            </w:tcBorders>
            <w:shd w:val="clear" w:color="auto" w:fill="auto"/>
            <w:noWrap/>
            <w:vAlign w:val="center"/>
            <w:hideMark/>
          </w:tcPr>
          <w:p w14:paraId="788AA89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8C6"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8A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25</w:t>
            </w:r>
          </w:p>
        </w:tc>
        <w:tc>
          <w:tcPr>
            <w:tcW w:w="250" w:type="dxa"/>
            <w:tcBorders>
              <w:top w:val="nil"/>
              <w:left w:val="nil"/>
              <w:bottom w:val="single" w:sz="4" w:space="0" w:color="auto"/>
              <w:right w:val="single" w:sz="4" w:space="0" w:color="auto"/>
            </w:tcBorders>
            <w:shd w:val="clear" w:color="auto" w:fill="auto"/>
            <w:vAlign w:val="center"/>
            <w:hideMark/>
          </w:tcPr>
          <w:p w14:paraId="788AA8A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GJON</w:t>
            </w:r>
            <w:r w:rsidRPr="00FD2F75">
              <w:rPr>
                <w:rFonts w:ascii="Garamond" w:eastAsia="Times New Roman" w:hAnsi="Garamond" w:cs="Calibri"/>
                <w:sz w:val="4"/>
                <w:szCs w:val="8"/>
                <w:lang w:val="sq-AL" w:eastAsia="sq-AL"/>
              </w:rPr>
              <w:br/>
              <w:t>DILA</w:t>
            </w:r>
          </w:p>
        </w:tc>
        <w:tc>
          <w:tcPr>
            <w:tcW w:w="257" w:type="dxa"/>
            <w:tcBorders>
              <w:top w:val="nil"/>
              <w:left w:val="nil"/>
              <w:bottom w:val="single" w:sz="4" w:space="0" w:color="auto"/>
              <w:right w:val="single" w:sz="4" w:space="0" w:color="auto"/>
            </w:tcBorders>
            <w:shd w:val="clear" w:color="auto" w:fill="auto"/>
            <w:noWrap/>
            <w:vAlign w:val="center"/>
            <w:hideMark/>
          </w:tcPr>
          <w:p w14:paraId="788AA8A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vAlign w:val="center"/>
            <w:hideMark/>
          </w:tcPr>
          <w:p w14:paraId="788AA8A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NDRECA</w:t>
            </w:r>
            <w:r w:rsidRPr="00FD2F75">
              <w:rPr>
                <w:rFonts w:ascii="Garamond" w:eastAsia="Times New Roman" w:hAnsi="Garamond" w:cs="Calibri"/>
                <w:sz w:val="4"/>
                <w:szCs w:val="8"/>
                <w:lang w:val="sq-AL" w:eastAsia="sq-AL"/>
              </w:rPr>
              <w:br/>
              <w:t>NDRECA</w:t>
            </w:r>
          </w:p>
        </w:tc>
        <w:tc>
          <w:tcPr>
            <w:tcW w:w="97" w:type="dxa"/>
            <w:tcBorders>
              <w:top w:val="nil"/>
              <w:left w:val="nil"/>
              <w:bottom w:val="single" w:sz="4" w:space="0" w:color="auto"/>
              <w:right w:val="single" w:sz="4" w:space="0" w:color="auto"/>
            </w:tcBorders>
            <w:shd w:val="clear" w:color="auto" w:fill="auto"/>
            <w:noWrap/>
            <w:vAlign w:val="center"/>
            <w:hideMark/>
          </w:tcPr>
          <w:p w14:paraId="788AA8A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single" w:sz="4" w:space="0" w:color="auto"/>
              <w:right w:val="single" w:sz="4" w:space="0" w:color="auto"/>
            </w:tcBorders>
            <w:shd w:val="clear" w:color="auto" w:fill="auto"/>
            <w:noWrap/>
            <w:vAlign w:val="center"/>
            <w:hideMark/>
          </w:tcPr>
          <w:p w14:paraId="788AA8A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100/23</w:t>
            </w:r>
          </w:p>
        </w:tc>
        <w:tc>
          <w:tcPr>
            <w:tcW w:w="140" w:type="dxa"/>
            <w:tcBorders>
              <w:top w:val="nil"/>
              <w:left w:val="nil"/>
              <w:bottom w:val="single" w:sz="4" w:space="0" w:color="auto"/>
              <w:right w:val="single" w:sz="4" w:space="0" w:color="auto"/>
            </w:tcBorders>
            <w:shd w:val="clear" w:color="auto" w:fill="auto"/>
            <w:noWrap/>
            <w:vAlign w:val="center"/>
            <w:hideMark/>
          </w:tcPr>
          <w:p w14:paraId="788AA8A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14</w:t>
            </w:r>
          </w:p>
        </w:tc>
        <w:tc>
          <w:tcPr>
            <w:tcW w:w="95" w:type="dxa"/>
            <w:tcBorders>
              <w:top w:val="nil"/>
              <w:left w:val="nil"/>
              <w:bottom w:val="single" w:sz="4" w:space="0" w:color="auto"/>
              <w:right w:val="single" w:sz="4" w:space="0" w:color="auto"/>
            </w:tcBorders>
            <w:shd w:val="clear" w:color="auto" w:fill="auto"/>
            <w:noWrap/>
            <w:vAlign w:val="center"/>
            <w:hideMark/>
          </w:tcPr>
          <w:p w14:paraId="788AA8A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111</w:t>
            </w:r>
          </w:p>
        </w:tc>
        <w:tc>
          <w:tcPr>
            <w:tcW w:w="148" w:type="dxa"/>
            <w:tcBorders>
              <w:top w:val="nil"/>
              <w:left w:val="nil"/>
              <w:bottom w:val="single" w:sz="4" w:space="0" w:color="auto"/>
              <w:right w:val="single" w:sz="4" w:space="0" w:color="auto"/>
            </w:tcBorders>
            <w:shd w:val="clear" w:color="auto" w:fill="auto"/>
            <w:vAlign w:val="center"/>
            <w:hideMark/>
          </w:tcPr>
          <w:p w14:paraId="788AA8A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K-34-87(255-B)</w:t>
            </w:r>
          </w:p>
        </w:tc>
        <w:tc>
          <w:tcPr>
            <w:tcW w:w="223" w:type="dxa"/>
            <w:tcBorders>
              <w:top w:val="nil"/>
              <w:left w:val="nil"/>
              <w:bottom w:val="single" w:sz="4" w:space="0" w:color="auto"/>
              <w:right w:val="single" w:sz="4" w:space="0" w:color="auto"/>
            </w:tcBorders>
            <w:shd w:val="clear" w:color="auto" w:fill="auto"/>
            <w:vAlign w:val="center"/>
            <w:hideMark/>
          </w:tcPr>
          <w:p w14:paraId="788AA8A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Fotokopje Rregjistrit - KPP</w:t>
            </w:r>
          </w:p>
        </w:tc>
        <w:tc>
          <w:tcPr>
            <w:tcW w:w="425" w:type="dxa"/>
            <w:tcBorders>
              <w:top w:val="nil"/>
              <w:left w:val="nil"/>
              <w:bottom w:val="single" w:sz="4" w:space="0" w:color="auto"/>
              <w:right w:val="single" w:sz="4" w:space="0" w:color="auto"/>
            </w:tcBorders>
            <w:shd w:val="clear" w:color="000000" w:fill="FFFFFF"/>
            <w:noWrap/>
            <w:vAlign w:val="center"/>
            <w:hideMark/>
          </w:tcPr>
          <w:p w14:paraId="788AA8A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ARE</w:t>
            </w:r>
          </w:p>
        </w:tc>
        <w:tc>
          <w:tcPr>
            <w:tcW w:w="188" w:type="dxa"/>
            <w:tcBorders>
              <w:top w:val="nil"/>
              <w:left w:val="nil"/>
              <w:bottom w:val="single" w:sz="4" w:space="0" w:color="auto"/>
              <w:right w:val="single" w:sz="4" w:space="0" w:color="auto"/>
            </w:tcBorders>
            <w:shd w:val="clear" w:color="auto" w:fill="auto"/>
            <w:noWrap/>
            <w:vAlign w:val="center"/>
            <w:hideMark/>
          </w:tcPr>
          <w:p w14:paraId="788AA8A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1,000.00</w:t>
            </w:r>
          </w:p>
        </w:tc>
        <w:tc>
          <w:tcPr>
            <w:tcW w:w="189" w:type="dxa"/>
            <w:tcBorders>
              <w:top w:val="nil"/>
              <w:left w:val="nil"/>
              <w:bottom w:val="single" w:sz="4" w:space="0" w:color="auto"/>
              <w:right w:val="single" w:sz="4" w:space="0" w:color="auto"/>
            </w:tcBorders>
            <w:shd w:val="clear" w:color="auto" w:fill="auto"/>
            <w:noWrap/>
            <w:vAlign w:val="center"/>
            <w:hideMark/>
          </w:tcPr>
          <w:p w14:paraId="788AA8A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8A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8A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8B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8B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1,000.00</w:t>
            </w:r>
          </w:p>
        </w:tc>
        <w:tc>
          <w:tcPr>
            <w:tcW w:w="247" w:type="dxa"/>
            <w:tcBorders>
              <w:top w:val="nil"/>
              <w:left w:val="nil"/>
              <w:bottom w:val="single" w:sz="4" w:space="0" w:color="auto"/>
              <w:right w:val="single" w:sz="4" w:space="0" w:color="auto"/>
            </w:tcBorders>
            <w:shd w:val="clear" w:color="auto" w:fill="auto"/>
            <w:noWrap/>
            <w:vAlign w:val="center"/>
            <w:hideMark/>
          </w:tcPr>
          <w:p w14:paraId="788AA8B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36.01</w:t>
            </w:r>
          </w:p>
        </w:tc>
        <w:tc>
          <w:tcPr>
            <w:tcW w:w="184" w:type="dxa"/>
            <w:tcBorders>
              <w:top w:val="nil"/>
              <w:left w:val="nil"/>
              <w:bottom w:val="single" w:sz="4" w:space="0" w:color="auto"/>
              <w:right w:val="single" w:sz="4" w:space="0" w:color="auto"/>
            </w:tcBorders>
            <w:shd w:val="clear" w:color="auto" w:fill="auto"/>
            <w:noWrap/>
            <w:vAlign w:val="center"/>
            <w:hideMark/>
          </w:tcPr>
          <w:p w14:paraId="788AA8B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1,764</w:t>
            </w:r>
          </w:p>
        </w:tc>
        <w:tc>
          <w:tcPr>
            <w:tcW w:w="152" w:type="dxa"/>
            <w:tcBorders>
              <w:top w:val="nil"/>
              <w:left w:val="nil"/>
              <w:bottom w:val="single" w:sz="4" w:space="0" w:color="auto"/>
              <w:right w:val="single" w:sz="4" w:space="0" w:color="auto"/>
            </w:tcBorders>
            <w:shd w:val="clear" w:color="auto" w:fill="auto"/>
            <w:noWrap/>
            <w:vAlign w:val="center"/>
            <w:hideMark/>
          </w:tcPr>
          <w:p w14:paraId="788AA8B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63,522</w:t>
            </w:r>
          </w:p>
        </w:tc>
        <w:tc>
          <w:tcPr>
            <w:tcW w:w="184" w:type="dxa"/>
            <w:tcBorders>
              <w:top w:val="nil"/>
              <w:left w:val="nil"/>
              <w:bottom w:val="single" w:sz="4" w:space="0" w:color="auto"/>
              <w:right w:val="single" w:sz="4" w:space="0" w:color="auto"/>
            </w:tcBorders>
            <w:shd w:val="clear" w:color="auto" w:fill="auto"/>
            <w:noWrap/>
            <w:vAlign w:val="center"/>
            <w:hideMark/>
          </w:tcPr>
          <w:p w14:paraId="788AA8B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8B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8B7"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8B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auto" w:fill="auto"/>
            <w:noWrap/>
            <w:vAlign w:val="center"/>
            <w:hideMark/>
          </w:tcPr>
          <w:p w14:paraId="788AA8B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8B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auto" w:fill="auto"/>
            <w:noWrap/>
            <w:vAlign w:val="center"/>
            <w:hideMark/>
          </w:tcPr>
          <w:p w14:paraId="788AA8B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8B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auto" w:fill="auto"/>
            <w:noWrap/>
            <w:vAlign w:val="center"/>
            <w:hideMark/>
          </w:tcPr>
          <w:p w14:paraId="788AA8B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8B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8B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8C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auto" w:fill="auto"/>
            <w:noWrap/>
            <w:vAlign w:val="center"/>
            <w:hideMark/>
          </w:tcPr>
          <w:p w14:paraId="788AA8C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8C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63,522</w:t>
            </w:r>
          </w:p>
        </w:tc>
        <w:tc>
          <w:tcPr>
            <w:tcW w:w="235" w:type="dxa"/>
            <w:tcBorders>
              <w:top w:val="nil"/>
              <w:left w:val="nil"/>
              <w:bottom w:val="single" w:sz="4" w:space="0" w:color="auto"/>
              <w:right w:val="single" w:sz="4" w:space="0" w:color="auto"/>
            </w:tcBorders>
            <w:shd w:val="clear" w:color="auto" w:fill="auto"/>
            <w:noWrap/>
            <w:vAlign w:val="center"/>
            <w:hideMark/>
          </w:tcPr>
          <w:p w14:paraId="788AA8C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noWrap/>
            <w:vAlign w:val="center"/>
            <w:hideMark/>
          </w:tcPr>
          <w:p w14:paraId="788AA8C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63,522</w:t>
            </w:r>
          </w:p>
        </w:tc>
        <w:tc>
          <w:tcPr>
            <w:tcW w:w="874" w:type="dxa"/>
            <w:tcBorders>
              <w:top w:val="nil"/>
              <w:left w:val="nil"/>
              <w:bottom w:val="single" w:sz="4" w:space="0" w:color="auto"/>
              <w:right w:val="single" w:sz="4" w:space="0" w:color="auto"/>
            </w:tcBorders>
            <w:shd w:val="clear" w:color="auto" w:fill="auto"/>
            <w:noWrap/>
            <w:vAlign w:val="center"/>
            <w:hideMark/>
          </w:tcPr>
          <w:p w14:paraId="788AA8C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8EB"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8C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26</w:t>
            </w:r>
          </w:p>
        </w:tc>
        <w:tc>
          <w:tcPr>
            <w:tcW w:w="250" w:type="dxa"/>
            <w:tcBorders>
              <w:top w:val="nil"/>
              <w:left w:val="nil"/>
              <w:bottom w:val="single" w:sz="4" w:space="0" w:color="auto"/>
              <w:right w:val="single" w:sz="4" w:space="0" w:color="auto"/>
            </w:tcBorders>
            <w:shd w:val="clear" w:color="000000" w:fill="FFFFFF"/>
            <w:vAlign w:val="center"/>
            <w:hideMark/>
          </w:tcPr>
          <w:p w14:paraId="788AA8C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ANILA</w:t>
            </w:r>
          </w:p>
        </w:tc>
        <w:tc>
          <w:tcPr>
            <w:tcW w:w="257" w:type="dxa"/>
            <w:tcBorders>
              <w:top w:val="nil"/>
              <w:left w:val="nil"/>
              <w:bottom w:val="single" w:sz="4" w:space="0" w:color="auto"/>
              <w:right w:val="single" w:sz="4" w:space="0" w:color="auto"/>
            </w:tcBorders>
            <w:shd w:val="clear" w:color="000000" w:fill="FFFFFF"/>
            <w:noWrap/>
            <w:vAlign w:val="center"/>
            <w:hideMark/>
          </w:tcPr>
          <w:p w14:paraId="788AA8C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FERID</w:t>
            </w:r>
          </w:p>
        </w:tc>
        <w:tc>
          <w:tcPr>
            <w:tcW w:w="266" w:type="dxa"/>
            <w:tcBorders>
              <w:top w:val="nil"/>
              <w:left w:val="nil"/>
              <w:bottom w:val="single" w:sz="4" w:space="0" w:color="auto"/>
              <w:right w:val="single" w:sz="4" w:space="0" w:color="auto"/>
            </w:tcBorders>
            <w:shd w:val="clear" w:color="000000" w:fill="FFFFFF"/>
            <w:noWrap/>
            <w:vAlign w:val="center"/>
            <w:hideMark/>
          </w:tcPr>
          <w:p w14:paraId="788AA8C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CAMI</w:t>
            </w:r>
          </w:p>
        </w:tc>
        <w:tc>
          <w:tcPr>
            <w:tcW w:w="97" w:type="dxa"/>
            <w:tcBorders>
              <w:top w:val="nil"/>
              <w:left w:val="nil"/>
              <w:bottom w:val="single" w:sz="4" w:space="0" w:color="auto"/>
              <w:right w:val="single" w:sz="4" w:space="0" w:color="auto"/>
            </w:tcBorders>
            <w:shd w:val="clear" w:color="000000" w:fill="FFFFFF"/>
            <w:noWrap/>
            <w:vAlign w:val="center"/>
            <w:hideMark/>
          </w:tcPr>
          <w:p w14:paraId="788AA8C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single" w:sz="4" w:space="0" w:color="auto"/>
              <w:right w:val="single" w:sz="4" w:space="0" w:color="auto"/>
            </w:tcBorders>
            <w:shd w:val="clear" w:color="auto" w:fill="auto"/>
            <w:noWrap/>
            <w:vAlign w:val="center"/>
            <w:hideMark/>
          </w:tcPr>
          <w:p w14:paraId="788AA8C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100/42</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8C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8517026132</w:t>
            </w:r>
          </w:p>
        </w:tc>
        <w:tc>
          <w:tcPr>
            <w:tcW w:w="148" w:type="dxa"/>
            <w:tcBorders>
              <w:top w:val="nil"/>
              <w:left w:val="nil"/>
              <w:bottom w:val="single" w:sz="4" w:space="0" w:color="auto"/>
              <w:right w:val="single" w:sz="4" w:space="0" w:color="auto"/>
            </w:tcBorders>
            <w:shd w:val="clear" w:color="auto" w:fill="auto"/>
            <w:vAlign w:val="center"/>
            <w:hideMark/>
          </w:tcPr>
          <w:p w14:paraId="788AA8C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K-34-87(255-B)</w:t>
            </w:r>
          </w:p>
        </w:tc>
        <w:tc>
          <w:tcPr>
            <w:tcW w:w="223" w:type="dxa"/>
            <w:tcBorders>
              <w:top w:val="nil"/>
              <w:left w:val="nil"/>
              <w:bottom w:val="single" w:sz="4" w:space="0" w:color="auto"/>
              <w:right w:val="single" w:sz="4" w:space="0" w:color="auto"/>
            </w:tcBorders>
            <w:shd w:val="clear" w:color="000000" w:fill="FFFFFF"/>
            <w:vAlign w:val="center"/>
            <w:hideMark/>
          </w:tcPr>
          <w:p w14:paraId="788AA8C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8D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ARE</w:t>
            </w:r>
          </w:p>
        </w:tc>
        <w:tc>
          <w:tcPr>
            <w:tcW w:w="188" w:type="dxa"/>
            <w:tcBorders>
              <w:top w:val="nil"/>
              <w:left w:val="nil"/>
              <w:bottom w:val="single" w:sz="4" w:space="0" w:color="auto"/>
              <w:right w:val="single" w:sz="4" w:space="0" w:color="auto"/>
            </w:tcBorders>
            <w:shd w:val="clear" w:color="000000" w:fill="FFFFFF"/>
            <w:vAlign w:val="center"/>
            <w:hideMark/>
          </w:tcPr>
          <w:p w14:paraId="788AA8D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1350m2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0m2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000000" w:fill="FFFFFF"/>
            <w:noWrap/>
            <w:vAlign w:val="center"/>
            <w:hideMark/>
          </w:tcPr>
          <w:p w14:paraId="788AA8D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8D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A8D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8D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Bllokuar prona per 30 dite me aplikimin nr. 7243 dt. 02.03.2021 nga Not. Edlira Nishani</w:t>
            </w:r>
          </w:p>
        </w:tc>
        <w:tc>
          <w:tcPr>
            <w:tcW w:w="184" w:type="dxa"/>
            <w:tcBorders>
              <w:top w:val="nil"/>
              <w:left w:val="nil"/>
              <w:bottom w:val="single" w:sz="4" w:space="0" w:color="auto"/>
              <w:right w:val="single" w:sz="4" w:space="0" w:color="auto"/>
            </w:tcBorders>
            <w:shd w:val="clear" w:color="auto" w:fill="auto"/>
            <w:noWrap/>
            <w:vAlign w:val="center"/>
            <w:hideMark/>
          </w:tcPr>
          <w:p w14:paraId="788AA8D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1,350.00</w:t>
            </w:r>
          </w:p>
        </w:tc>
        <w:tc>
          <w:tcPr>
            <w:tcW w:w="247" w:type="dxa"/>
            <w:tcBorders>
              <w:top w:val="nil"/>
              <w:left w:val="nil"/>
              <w:bottom w:val="single" w:sz="4" w:space="0" w:color="auto"/>
              <w:right w:val="single" w:sz="4" w:space="0" w:color="auto"/>
            </w:tcBorders>
            <w:shd w:val="clear" w:color="auto" w:fill="auto"/>
            <w:noWrap/>
            <w:vAlign w:val="center"/>
            <w:hideMark/>
          </w:tcPr>
          <w:p w14:paraId="788AA8D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68.74</w:t>
            </w:r>
          </w:p>
        </w:tc>
        <w:tc>
          <w:tcPr>
            <w:tcW w:w="184" w:type="dxa"/>
            <w:tcBorders>
              <w:top w:val="nil"/>
              <w:left w:val="nil"/>
              <w:bottom w:val="single" w:sz="4" w:space="0" w:color="auto"/>
              <w:right w:val="single" w:sz="4" w:space="0" w:color="auto"/>
            </w:tcBorders>
            <w:shd w:val="clear" w:color="auto" w:fill="auto"/>
            <w:noWrap/>
            <w:vAlign w:val="center"/>
            <w:hideMark/>
          </w:tcPr>
          <w:p w14:paraId="788AA8D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1,764</w:t>
            </w:r>
          </w:p>
        </w:tc>
        <w:tc>
          <w:tcPr>
            <w:tcW w:w="152" w:type="dxa"/>
            <w:tcBorders>
              <w:top w:val="nil"/>
              <w:left w:val="nil"/>
              <w:bottom w:val="single" w:sz="4" w:space="0" w:color="auto"/>
              <w:right w:val="single" w:sz="4" w:space="0" w:color="auto"/>
            </w:tcBorders>
            <w:shd w:val="clear" w:color="auto" w:fill="auto"/>
            <w:noWrap/>
            <w:vAlign w:val="center"/>
            <w:hideMark/>
          </w:tcPr>
          <w:p w14:paraId="788AA8D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121,257</w:t>
            </w:r>
          </w:p>
        </w:tc>
        <w:tc>
          <w:tcPr>
            <w:tcW w:w="184" w:type="dxa"/>
            <w:tcBorders>
              <w:top w:val="nil"/>
              <w:left w:val="nil"/>
              <w:bottom w:val="single" w:sz="4" w:space="0" w:color="auto"/>
              <w:right w:val="single" w:sz="4" w:space="0" w:color="auto"/>
            </w:tcBorders>
            <w:shd w:val="clear" w:color="auto" w:fill="auto"/>
            <w:noWrap/>
            <w:vAlign w:val="center"/>
            <w:hideMark/>
          </w:tcPr>
          <w:p w14:paraId="788AA8D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8D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8DC"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8D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8D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8D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8E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8E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8E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8E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8E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8E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8E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8E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121,257</w:t>
            </w:r>
          </w:p>
        </w:tc>
        <w:tc>
          <w:tcPr>
            <w:tcW w:w="235" w:type="dxa"/>
            <w:tcBorders>
              <w:top w:val="nil"/>
              <w:left w:val="nil"/>
              <w:bottom w:val="single" w:sz="4" w:space="0" w:color="auto"/>
              <w:right w:val="single" w:sz="4" w:space="0" w:color="auto"/>
            </w:tcBorders>
            <w:shd w:val="clear" w:color="000000" w:fill="FFFFFF"/>
            <w:noWrap/>
            <w:vAlign w:val="center"/>
            <w:hideMark/>
          </w:tcPr>
          <w:p w14:paraId="788AA8E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noWrap/>
            <w:vAlign w:val="center"/>
            <w:hideMark/>
          </w:tcPr>
          <w:p w14:paraId="788AA8E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121,257</w:t>
            </w:r>
          </w:p>
        </w:tc>
        <w:tc>
          <w:tcPr>
            <w:tcW w:w="874" w:type="dxa"/>
            <w:tcBorders>
              <w:top w:val="nil"/>
              <w:left w:val="nil"/>
              <w:bottom w:val="single" w:sz="4" w:space="0" w:color="auto"/>
              <w:right w:val="single" w:sz="4" w:space="0" w:color="auto"/>
            </w:tcBorders>
            <w:shd w:val="clear" w:color="000000" w:fill="FFFFFF"/>
            <w:noWrap/>
            <w:vAlign w:val="center"/>
            <w:hideMark/>
          </w:tcPr>
          <w:p w14:paraId="788AA8E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911"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8E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27</w:t>
            </w:r>
          </w:p>
        </w:tc>
        <w:tc>
          <w:tcPr>
            <w:tcW w:w="250" w:type="dxa"/>
            <w:tcBorders>
              <w:top w:val="nil"/>
              <w:left w:val="nil"/>
              <w:bottom w:val="single" w:sz="4" w:space="0" w:color="auto"/>
              <w:right w:val="single" w:sz="4" w:space="0" w:color="auto"/>
            </w:tcBorders>
            <w:shd w:val="clear" w:color="000000" w:fill="FFFFFF"/>
            <w:vAlign w:val="center"/>
            <w:hideMark/>
          </w:tcPr>
          <w:p w14:paraId="788AA8E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TASIM</w:t>
            </w:r>
          </w:p>
        </w:tc>
        <w:tc>
          <w:tcPr>
            <w:tcW w:w="257" w:type="dxa"/>
            <w:tcBorders>
              <w:top w:val="nil"/>
              <w:left w:val="nil"/>
              <w:bottom w:val="single" w:sz="4" w:space="0" w:color="auto"/>
              <w:right w:val="single" w:sz="4" w:space="0" w:color="auto"/>
            </w:tcBorders>
            <w:shd w:val="clear" w:color="000000" w:fill="FFFFFF"/>
            <w:noWrap/>
            <w:vAlign w:val="center"/>
            <w:hideMark/>
          </w:tcPr>
          <w:p w14:paraId="788AA8E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A8E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BESHO</w:t>
            </w:r>
          </w:p>
        </w:tc>
        <w:tc>
          <w:tcPr>
            <w:tcW w:w="97" w:type="dxa"/>
            <w:tcBorders>
              <w:top w:val="nil"/>
              <w:left w:val="nil"/>
              <w:bottom w:val="single" w:sz="4" w:space="0" w:color="auto"/>
              <w:right w:val="single" w:sz="4" w:space="0" w:color="auto"/>
            </w:tcBorders>
            <w:shd w:val="clear" w:color="000000" w:fill="FFFFFF"/>
            <w:noWrap/>
            <w:vAlign w:val="center"/>
            <w:hideMark/>
          </w:tcPr>
          <w:p w14:paraId="788AA8F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single" w:sz="4" w:space="0" w:color="auto"/>
              <w:right w:val="single" w:sz="4" w:space="0" w:color="auto"/>
            </w:tcBorders>
            <w:shd w:val="clear" w:color="auto" w:fill="auto"/>
            <w:noWrap/>
            <w:vAlign w:val="center"/>
            <w:hideMark/>
          </w:tcPr>
          <w:p w14:paraId="788AA8F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101/24</w:t>
            </w:r>
          </w:p>
        </w:tc>
        <w:tc>
          <w:tcPr>
            <w:tcW w:w="140" w:type="dxa"/>
            <w:tcBorders>
              <w:top w:val="nil"/>
              <w:left w:val="nil"/>
              <w:bottom w:val="single" w:sz="4" w:space="0" w:color="auto"/>
              <w:right w:val="single" w:sz="4" w:space="0" w:color="auto"/>
            </w:tcBorders>
            <w:shd w:val="clear" w:color="auto" w:fill="auto"/>
            <w:noWrap/>
            <w:vAlign w:val="center"/>
            <w:hideMark/>
          </w:tcPr>
          <w:p w14:paraId="788AA8F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14</w:t>
            </w:r>
          </w:p>
        </w:tc>
        <w:tc>
          <w:tcPr>
            <w:tcW w:w="95" w:type="dxa"/>
            <w:tcBorders>
              <w:top w:val="nil"/>
              <w:left w:val="nil"/>
              <w:bottom w:val="single" w:sz="4" w:space="0" w:color="auto"/>
              <w:right w:val="single" w:sz="4" w:space="0" w:color="auto"/>
            </w:tcBorders>
            <w:shd w:val="clear" w:color="auto" w:fill="auto"/>
            <w:noWrap/>
            <w:vAlign w:val="center"/>
            <w:hideMark/>
          </w:tcPr>
          <w:p w14:paraId="788AA8F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64</w:t>
            </w:r>
          </w:p>
        </w:tc>
        <w:tc>
          <w:tcPr>
            <w:tcW w:w="148" w:type="dxa"/>
            <w:tcBorders>
              <w:top w:val="nil"/>
              <w:left w:val="nil"/>
              <w:bottom w:val="single" w:sz="4" w:space="0" w:color="auto"/>
              <w:right w:val="single" w:sz="4" w:space="0" w:color="auto"/>
            </w:tcBorders>
            <w:shd w:val="clear" w:color="auto" w:fill="auto"/>
            <w:vAlign w:val="center"/>
            <w:hideMark/>
          </w:tcPr>
          <w:p w14:paraId="788AA8F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K-34-87(255-B)</w:t>
            </w:r>
          </w:p>
        </w:tc>
        <w:tc>
          <w:tcPr>
            <w:tcW w:w="223" w:type="dxa"/>
            <w:tcBorders>
              <w:top w:val="nil"/>
              <w:left w:val="nil"/>
              <w:bottom w:val="single" w:sz="4" w:space="0" w:color="auto"/>
              <w:right w:val="single" w:sz="4" w:space="0" w:color="auto"/>
            </w:tcBorders>
            <w:shd w:val="clear" w:color="000000" w:fill="FFFFFF"/>
            <w:vAlign w:val="center"/>
            <w:hideMark/>
          </w:tcPr>
          <w:p w14:paraId="788AA8F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Fotokopje Rregjistrit - KPP</w:t>
            </w:r>
          </w:p>
        </w:tc>
        <w:tc>
          <w:tcPr>
            <w:tcW w:w="425" w:type="dxa"/>
            <w:tcBorders>
              <w:top w:val="nil"/>
              <w:left w:val="nil"/>
              <w:bottom w:val="single" w:sz="4" w:space="0" w:color="auto"/>
              <w:right w:val="single" w:sz="4" w:space="0" w:color="auto"/>
            </w:tcBorders>
            <w:shd w:val="clear" w:color="000000" w:fill="FFFFFF"/>
            <w:noWrap/>
            <w:vAlign w:val="center"/>
            <w:hideMark/>
          </w:tcPr>
          <w:p w14:paraId="788AA8F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ARE</w:t>
            </w:r>
          </w:p>
        </w:tc>
        <w:tc>
          <w:tcPr>
            <w:tcW w:w="188" w:type="dxa"/>
            <w:tcBorders>
              <w:top w:val="nil"/>
              <w:left w:val="nil"/>
              <w:bottom w:val="single" w:sz="4" w:space="0" w:color="auto"/>
              <w:right w:val="single" w:sz="4" w:space="0" w:color="auto"/>
            </w:tcBorders>
            <w:shd w:val="clear" w:color="000000" w:fill="FFFFFF"/>
            <w:noWrap/>
            <w:vAlign w:val="center"/>
            <w:hideMark/>
          </w:tcPr>
          <w:p w14:paraId="788AA8F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5,382.00</w:t>
            </w:r>
          </w:p>
        </w:tc>
        <w:tc>
          <w:tcPr>
            <w:tcW w:w="189" w:type="dxa"/>
            <w:tcBorders>
              <w:top w:val="nil"/>
              <w:left w:val="nil"/>
              <w:bottom w:val="single" w:sz="4" w:space="0" w:color="auto"/>
              <w:right w:val="single" w:sz="4" w:space="0" w:color="auto"/>
            </w:tcBorders>
            <w:shd w:val="clear" w:color="000000" w:fill="FFFFFF"/>
            <w:noWrap/>
            <w:vAlign w:val="center"/>
            <w:hideMark/>
          </w:tcPr>
          <w:p w14:paraId="788AA8F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8F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A8F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8F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8F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5,382.00</w:t>
            </w:r>
          </w:p>
        </w:tc>
        <w:tc>
          <w:tcPr>
            <w:tcW w:w="247" w:type="dxa"/>
            <w:tcBorders>
              <w:top w:val="nil"/>
              <w:left w:val="nil"/>
              <w:bottom w:val="single" w:sz="4" w:space="0" w:color="auto"/>
              <w:right w:val="single" w:sz="4" w:space="0" w:color="auto"/>
            </w:tcBorders>
            <w:shd w:val="clear" w:color="auto" w:fill="auto"/>
            <w:noWrap/>
            <w:vAlign w:val="center"/>
            <w:hideMark/>
          </w:tcPr>
          <w:p w14:paraId="788AA8F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108.79</w:t>
            </w:r>
          </w:p>
        </w:tc>
        <w:tc>
          <w:tcPr>
            <w:tcW w:w="184" w:type="dxa"/>
            <w:tcBorders>
              <w:top w:val="nil"/>
              <w:left w:val="nil"/>
              <w:bottom w:val="single" w:sz="4" w:space="0" w:color="auto"/>
              <w:right w:val="single" w:sz="4" w:space="0" w:color="auto"/>
            </w:tcBorders>
            <w:shd w:val="clear" w:color="auto" w:fill="auto"/>
            <w:noWrap/>
            <w:vAlign w:val="center"/>
            <w:hideMark/>
          </w:tcPr>
          <w:p w14:paraId="788AA8F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1,764</w:t>
            </w:r>
          </w:p>
        </w:tc>
        <w:tc>
          <w:tcPr>
            <w:tcW w:w="152" w:type="dxa"/>
            <w:tcBorders>
              <w:top w:val="nil"/>
              <w:left w:val="nil"/>
              <w:bottom w:val="single" w:sz="4" w:space="0" w:color="auto"/>
              <w:right w:val="single" w:sz="4" w:space="0" w:color="auto"/>
            </w:tcBorders>
            <w:shd w:val="clear" w:color="auto" w:fill="auto"/>
            <w:noWrap/>
            <w:vAlign w:val="center"/>
            <w:hideMark/>
          </w:tcPr>
          <w:p w14:paraId="788AA8F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191,906</w:t>
            </w:r>
          </w:p>
        </w:tc>
        <w:tc>
          <w:tcPr>
            <w:tcW w:w="184" w:type="dxa"/>
            <w:tcBorders>
              <w:top w:val="nil"/>
              <w:left w:val="nil"/>
              <w:bottom w:val="single" w:sz="4" w:space="0" w:color="auto"/>
              <w:right w:val="single" w:sz="4" w:space="0" w:color="auto"/>
            </w:tcBorders>
            <w:shd w:val="clear" w:color="auto" w:fill="auto"/>
            <w:noWrap/>
            <w:vAlign w:val="center"/>
            <w:hideMark/>
          </w:tcPr>
          <w:p w14:paraId="788AA90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90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902"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90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90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90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90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90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90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90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90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90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90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90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191,906</w:t>
            </w:r>
          </w:p>
        </w:tc>
        <w:tc>
          <w:tcPr>
            <w:tcW w:w="235" w:type="dxa"/>
            <w:tcBorders>
              <w:top w:val="nil"/>
              <w:left w:val="nil"/>
              <w:bottom w:val="single" w:sz="4" w:space="0" w:color="auto"/>
              <w:right w:val="single" w:sz="4" w:space="0" w:color="auto"/>
            </w:tcBorders>
            <w:shd w:val="clear" w:color="000000" w:fill="FFFFFF"/>
            <w:noWrap/>
            <w:vAlign w:val="center"/>
            <w:hideMark/>
          </w:tcPr>
          <w:p w14:paraId="788AA90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noWrap/>
            <w:vAlign w:val="center"/>
            <w:hideMark/>
          </w:tcPr>
          <w:p w14:paraId="788AA90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191,906</w:t>
            </w:r>
          </w:p>
        </w:tc>
        <w:tc>
          <w:tcPr>
            <w:tcW w:w="874" w:type="dxa"/>
            <w:tcBorders>
              <w:top w:val="nil"/>
              <w:left w:val="nil"/>
              <w:bottom w:val="single" w:sz="4" w:space="0" w:color="auto"/>
              <w:right w:val="single" w:sz="4" w:space="0" w:color="auto"/>
            </w:tcBorders>
            <w:shd w:val="clear" w:color="000000" w:fill="FFFFFF"/>
            <w:noWrap/>
            <w:vAlign w:val="center"/>
            <w:hideMark/>
          </w:tcPr>
          <w:p w14:paraId="788AA91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936"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91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28</w:t>
            </w:r>
          </w:p>
        </w:tc>
        <w:tc>
          <w:tcPr>
            <w:tcW w:w="250" w:type="dxa"/>
            <w:tcBorders>
              <w:top w:val="nil"/>
              <w:left w:val="nil"/>
              <w:bottom w:val="single" w:sz="4" w:space="0" w:color="auto"/>
              <w:right w:val="single" w:sz="4" w:space="0" w:color="auto"/>
            </w:tcBorders>
            <w:shd w:val="clear" w:color="000000" w:fill="FFFFFF"/>
            <w:vAlign w:val="center"/>
            <w:hideMark/>
          </w:tcPr>
          <w:p w14:paraId="788AA91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TOFIK</w:t>
            </w:r>
          </w:p>
        </w:tc>
        <w:tc>
          <w:tcPr>
            <w:tcW w:w="257" w:type="dxa"/>
            <w:tcBorders>
              <w:top w:val="nil"/>
              <w:left w:val="nil"/>
              <w:bottom w:val="single" w:sz="4" w:space="0" w:color="auto"/>
              <w:right w:val="single" w:sz="4" w:space="0" w:color="auto"/>
            </w:tcBorders>
            <w:shd w:val="clear" w:color="000000" w:fill="FFFFFF"/>
            <w:noWrap/>
            <w:vAlign w:val="center"/>
            <w:hideMark/>
          </w:tcPr>
          <w:p w14:paraId="788AA91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A91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LOSHA</w:t>
            </w:r>
          </w:p>
        </w:tc>
        <w:tc>
          <w:tcPr>
            <w:tcW w:w="97" w:type="dxa"/>
            <w:tcBorders>
              <w:top w:val="nil"/>
              <w:left w:val="nil"/>
              <w:bottom w:val="single" w:sz="4" w:space="0" w:color="auto"/>
              <w:right w:val="single" w:sz="4" w:space="0" w:color="auto"/>
            </w:tcBorders>
            <w:shd w:val="clear" w:color="000000" w:fill="FFFFFF"/>
            <w:noWrap/>
            <w:vAlign w:val="center"/>
            <w:hideMark/>
          </w:tcPr>
          <w:p w14:paraId="788AA91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single" w:sz="4" w:space="0" w:color="auto"/>
              <w:right w:val="single" w:sz="4" w:space="0" w:color="auto"/>
            </w:tcBorders>
            <w:shd w:val="clear" w:color="auto" w:fill="auto"/>
            <w:noWrap/>
            <w:vAlign w:val="center"/>
            <w:hideMark/>
          </w:tcPr>
          <w:p w14:paraId="788AA91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121/15</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91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8517018130</w:t>
            </w:r>
          </w:p>
        </w:tc>
        <w:tc>
          <w:tcPr>
            <w:tcW w:w="148" w:type="dxa"/>
            <w:tcBorders>
              <w:top w:val="nil"/>
              <w:left w:val="nil"/>
              <w:bottom w:val="single" w:sz="4" w:space="0" w:color="auto"/>
              <w:right w:val="single" w:sz="4" w:space="0" w:color="auto"/>
            </w:tcBorders>
            <w:shd w:val="clear" w:color="auto" w:fill="auto"/>
            <w:vAlign w:val="center"/>
            <w:hideMark/>
          </w:tcPr>
          <w:p w14:paraId="788AA91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K-34-87(256-C)</w:t>
            </w:r>
          </w:p>
        </w:tc>
        <w:tc>
          <w:tcPr>
            <w:tcW w:w="223" w:type="dxa"/>
            <w:tcBorders>
              <w:top w:val="nil"/>
              <w:left w:val="nil"/>
              <w:bottom w:val="single" w:sz="4" w:space="0" w:color="auto"/>
              <w:right w:val="single" w:sz="4" w:space="0" w:color="auto"/>
            </w:tcBorders>
            <w:shd w:val="clear" w:color="000000" w:fill="FFFFFF"/>
            <w:vAlign w:val="center"/>
            <w:hideMark/>
          </w:tcPr>
          <w:p w14:paraId="788AA91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91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000000" w:fill="FFFFFF"/>
            <w:vAlign w:val="center"/>
            <w:hideMark/>
          </w:tcPr>
          <w:p w14:paraId="788AA91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234.89m2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234.89m2</w:t>
            </w:r>
            <w:r w:rsidRPr="00FD2F75">
              <w:rPr>
                <w:rFonts w:ascii="Garamond" w:eastAsia="Times New Roman" w:hAnsi="Garamond" w:cs="Calibri"/>
                <w:sz w:val="4"/>
                <w:szCs w:val="8"/>
                <w:lang w:val="sq-AL" w:eastAsia="sq-AL"/>
              </w:rPr>
              <w:br/>
              <w:t>Ndertese: 119m2</w:t>
            </w:r>
          </w:p>
        </w:tc>
        <w:tc>
          <w:tcPr>
            <w:tcW w:w="189" w:type="dxa"/>
            <w:tcBorders>
              <w:top w:val="nil"/>
              <w:left w:val="nil"/>
              <w:bottom w:val="single" w:sz="4" w:space="0" w:color="auto"/>
              <w:right w:val="single" w:sz="4" w:space="0" w:color="auto"/>
            </w:tcBorders>
            <w:shd w:val="clear" w:color="000000" w:fill="FFFFFF"/>
            <w:noWrap/>
            <w:vAlign w:val="center"/>
            <w:hideMark/>
          </w:tcPr>
          <w:p w14:paraId="788AA91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91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Leje leg. Nr. 196654 dt. 05.05.2015</w:t>
            </w:r>
            <w:r w:rsidRPr="00FD2F75">
              <w:rPr>
                <w:rFonts w:ascii="Garamond" w:eastAsia="Times New Roman" w:hAnsi="Garamond" w:cs="Calibri"/>
                <w:sz w:val="4"/>
                <w:szCs w:val="8"/>
                <w:lang w:val="sq-AL" w:eastAsia="sq-AL"/>
              </w:rPr>
              <w:br/>
              <w:t>Godine e kombinuar 3 kat</w:t>
            </w:r>
            <w:r w:rsidRPr="00FD2F75">
              <w:rPr>
                <w:rFonts w:ascii="Garamond" w:eastAsia="Times New Roman" w:hAnsi="Garamond" w:cs="Calibri"/>
                <w:sz w:val="4"/>
                <w:szCs w:val="8"/>
                <w:lang w:val="sq-AL" w:eastAsia="sq-AL"/>
              </w:rPr>
              <w:br/>
              <w:t>Sip. Kati perdhe: 119 m2</w:t>
            </w:r>
            <w:r w:rsidRPr="00FD2F75">
              <w:rPr>
                <w:rFonts w:ascii="Garamond" w:eastAsia="Times New Roman" w:hAnsi="Garamond" w:cs="Calibri"/>
                <w:sz w:val="4"/>
                <w:szCs w:val="8"/>
                <w:lang w:val="sq-AL" w:eastAsia="sq-AL"/>
              </w:rPr>
              <w:br/>
              <w:t>Sip. Kati pare: 131 m2</w:t>
            </w:r>
            <w:r w:rsidRPr="00FD2F75">
              <w:rPr>
                <w:rFonts w:ascii="Garamond" w:eastAsia="Times New Roman" w:hAnsi="Garamond" w:cs="Calibri"/>
                <w:sz w:val="4"/>
                <w:szCs w:val="8"/>
                <w:lang w:val="sq-AL" w:eastAsia="sq-AL"/>
              </w:rPr>
              <w:br/>
              <w:t>Sip. Kati dyte: 131 m2</w:t>
            </w:r>
          </w:p>
        </w:tc>
        <w:tc>
          <w:tcPr>
            <w:tcW w:w="238" w:type="dxa"/>
            <w:tcBorders>
              <w:top w:val="nil"/>
              <w:left w:val="nil"/>
              <w:bottom w:val="single" w:sz="4" w:space="0" w:color="auto"/>
              <w:right w:val="single" w:sz="4" w:space="0" w:color="auto"/>
            </w:tcBorders>
            <w:shd w:val="clear" w:color="000000" w:fill="FFFFFF"/>
            <w:vAlign w:val="center"/>
            <w:hideMark/>
          </w:tcPr>
          <w:p w14:paraId="788AA91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92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92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92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923"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92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92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234.89</w:t>
            </w:r>
          </w:p>
        </w:tc>
        <w:tc>
          <w:tcPr>
            <w:tcW w:w="247" w:type="dxa"/>
            <w:tcBorders>
              <w:top w:val="nil"/>
              <w:left w:val="nil"/>
              <w:bottom w:val="single" w:sz="4" w:space="0" w:color="auto"/>
              <w:right w:val="single" w:sz="4" w:space="0" w:color="auto"/>
            </w:tcBorders>
            <w:shd w:val="clear" w:color="auto" w:fill="auto"/>
            <w:noWrap/>
            <w:vAlign w:val="center"/>
            <w:hideMark/>
          </w:tcPr>
          <w:p w14:paraId="788AA92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16.74</w:t>
            </w:r>
          </w:p>
        </w:tc>
        <w:tc>
          <w:tcPr>
            <w:tcW w:w="206" w:type="dxa"/>
            <w:tcBorders>
              <w:top w:val="nil"/>
              <w:left w:val="nil"/>
              <w:bottom w:val="single" w:sz="4" w:space="0" w:color="auto"/>
              <w:right w:val="single" w:sz="4" w:space="0" w:color="auto"/>
            </w:tcBorders>
            <w:shd w:val="clear" w:color="auto" w:fill="auto"/>
            <w:noWrap/>
            <w:vAlign w:val="center"/>
            <w:hideMark/>
          </w:tcPr>
          <w:p w14:paraId="788AA92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3,119</w:t>
            </w:r>
          </w:p>
        </w:tc>
        <w:tc>
          <w:tcPr>
            <w:tcW w:w="184" w:type="dxa"/>
            <w:tcBorders>
              <w:top w:val="nil"/>
              <w:left w:val="nil"/>
              <w:bottom w:val="single" w:sz="4" w:space="0" w:color="auto"/>
              <w:right w:val="single" w:sz="4" w:space="0" w:color="auto"/>
            </w:tcBorders>
            <w:shd w:val="clear" w:color="auto" w:fill="auto"/>
            <w:noWrap/>
            <w:vAlign w:val="center"/>
            <w:hideMark/>
          </w:tcPr>
          <w:p w14:paraId="788AA92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52,212</w:t>
            </w:r>
          </w:p>
        </w:tc>
        <w:tc>
          <w:tcPr>
            <w:tcW w:w="130" w:type="dxa"/>
            <w:tcBorders>
              <w:top w:val="nil"/>
              <w:left w:val="nil"/>
              <w:bottom w:val="single" w:sz="4" w:space="0" w:color="auto"/>
              <w:right w:val="single" w:sz="4" w:space="0" w:color="auto"/>
            </w:tcBorders>
            <w:shd w:val="clear" w:color="000000" w:fill="FFFFFF"/>
            <w:noWrap/>
            <w:vAlign w:val="center"/>
            <w:hideMark/>
          </w:tcPr>
          <w:p w14:paraId="788AA92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92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92B"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92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92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92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92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93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931"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93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52,212</w:t>
            </w:r>
          </w:p>
        </w:tc>
        <w:tc>
          <w:tcPr>
            <w:tcW w:w="235" w:type="dxa"/>
            <w:tcBorders>
              <w:top w:val="nil"/>
              <w:left w:val="nil"/>
              <w:bottom w:val="single" w:sz="4" w:space="0" w:color="auto"/>
              <w:right w:val="single" w:sz="4" w:space="0" w:color="auto"/>
            </w:tcBorders>
            <w:shd w:val="clear" w:color="000000" w:fill="FFFFFF"/>
            <w:noWrap/>
            <w:vAlign w:val="center"/>
            <w:hideMark/>
          </w:tcPr>
          <w:p w14:paraId="788AA93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noWrap/>
            <w:vAlign w:val="center"/>
            <w:hideMark/>
          </w:tcPr>
          <w:p w14:paraId="788AA93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52,212</w:t>
            </w:r>
          </w:p>
        </w:tc>
        <w:tc>
          <w:tcPr>
            <w:tcW w:w="874" w:type="dxa"/>
            <w:tcBorders>
              <w:top w:val="nil"/>
              <w:left w:val="nil"/>
              <w:bottom w:val="single" w:sz="4" w:space="0" w:color="auto"/>
              <w:right w:val="single" w:sz="4" w:space="0" w:color="auto"/>
            </w:tcBorders>
            <w:shd w:val="clear" w:color="000000" w:fill="FFFFFF"/>
            <w:noWrap/>
            <w:vAlign w:val="center"/>
            <w:hideMark/>
          </w:tcPr>
          <w:p w14:paraId="788AA93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95C"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93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29</w:t>
            </w:r>
          </w:p>
        </w:tc>
        <w:tc>
          <w:tcPr>
            <w:tcW w:w="250" w:type="dxa"/>
            <w:tcBorders>
              <w:top w:val="nil"/>
              <w:left w:val="nil"/>
              <w:bottom w:val="single" w:sz="4" w:space="0" w:color="auto"/>
              <w:right w:val="single" w:sz="4" w:space="0" w:color="auto"/>
            </w:tcBorders>
            <w:shd w:val="clear" w:color="000000" w:fill="FFFFFF"/>
            <w:vAlign w:val="center"/>
            <w:hideMark/>
          </w:tcPr>
          <w:p w14:paraId="788AA93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VITOR</w:t>
            </w:r>
          </w:p>
        </w:tc>
        <w:tc>
          <w:tcPr>
            <w:tcW w:w="257" w:type="dxa"/>
            <w:tcBorders>
              <w:top w:val="nil"/>
              <w:left w:val="nil"/>
              <w:bottom w:val="single" w:sz="4" w:space="0" w:color="auto"/>
              <w:right w:val="single" w:sz="4" w:space="0" w:color="auto"/>
            </w:tcBorders>
            <w:shd w:val="clear" w:color="000000" w:fill="FFFFFF"/>
            <w:noWrap/>
            <w:vAlign w:val="center"/>
            <w:hideMark/>
          </w:tcPr>
          <w:p w14:paraId="788AA93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A93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PERLLESHI</w:t>
            </w:r>
          </w:p>
        </w:tc>
        <w:tc>
          <w:tcPr>
            <w:tcW w:w="97" w:type="dxa"/>
            <w:tcBorders>
              <w:top w:val="nil"/>
              <w:left w:val="nil"/>
              <w:bottom w:val="single" w:sz="4" w:space="0" w:color="auto"/>
              <w:right w:val="single" w:sz="4" w:space="0" w:color="auto"/>
            </w:tcBorders>
            <w:shd w:val="clear" w:color="000000" w:fill="FFFFFF"/>
            <w:noWrap/>
            <w:vAlign w:val="center"/>
            <w:hideMark/>
          </w:tcPr>
          <w:p w14:paraId="788AA93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single" w:sz="4" w:space="0" w:color="auto"/>
              <w:right w:val="single" w:sz="4" w:space="0" w:color="auto"/>
            </w:tcBorders>
            <w:shd w:val="clear" w:color="auto" w:fill="auto"/>
            <w:noWrap/>
            <w:vAlign w:val="center"/>
            <w:hideMark/>
          </w:tcPr>
          <w:p w14:paraId="788AA93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121/52</w:t>
            </w:r>
          </w:p>
        </w:tc>
        <w:tc>
          <w:tcPr>
            <w:tcW w:w="140" w:type="dxa"/>
            <w:tcBorders>
              <w:top w:val="nil"/>
              <w:left w:val="nil"/>
              <w:bottom w:val="single" w:sz="4" w:space="0" w:color="auto"/>
              <w:right w:val="single" w:sz="4" w:space="0" w:color="auto"/>
            </w:tcBorders>
            <w:shd w:val="clear" w:color="auto" w:fill="auto"/>
            <w:noWrap/>
            <w:vAlign w:val="center"/>
            <w:hideMark/>
          </w:tcPr>
          <w:p w14:paraId="788AA93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24</w:t>
            </w:r>
          </w:p>
        </w:tc>
        <w:tc>
          <w:tcPr>
            <w:tcW w:w="95" w:type="dxa"/>
            <w:tcBorders>
              <w:top w:val="nil"/>
              <w:left w:val="nil"/>
              <w:bottom w:val="single" w:sz="4" w:space="0" w:color="auto"/>
              <w:right w:val="single" w:sz="4" w:space="0" w:color="auto"/>
            </w:tcBorders>
            <w:shd w:val="clear" w:color="auto" w:fill="auto"/>
            <w:noWrap/>
            <w:vAlign w:val="center"/>
            <w:hideMark/>
          </w:tcPr>
          <w:p w14:paraId="788AA93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189</w:t>
            </w:r>
          </w:p>
        </w:tc>
        <w:tc>
          <w:tcPr>
            <w:tcW w:w="148" w:type="dxa"/>
            <w:tcBorders>
              <w:top w:val="nil"/>
              <w:left w:val="nil"/>
              <w:bottom w:val="single" w:sz="4" w:space="0" w:color="auto"/>
              <w:right w:val="single" w:sz="4" w:space="0" w:color="auto"/>
            </w:tcBorders>
            <w:shd w:val="clear" w:color="auto" w:fill="auto"/>
            <w:vAlign w:val="center"/>
            <w:hideMark/>
          </w:tcPr>
          <w:p w14:paraId="788AA93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K-34-87(256-C)</w:t>
            </w:r>
          </w:p>
        </w:tc>
        <w:tc>
          <w:tcPr>
            <w:tcW w:w="223" w:type="dxa"/>
            <w:tcBorders>
              <w:top w:val="nil"/>
              <w:left w:val="nil"/>
              <w:bottom w:val="single" w:sz="4" w:space="0" w:color="auto"/>
              <w:right w:val="single" w:sz="4" w:space="0" w:color="auto"/>
            </w:tcBorders>
            <w:shd w:val="clear" w:color="000000" w:fill="FFFFFF"/>
            <w:vAlign w:val="center"/>
            <w:hideMark/>
          </w:tcPr>
          <w:p w14:paraId="788AA94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Fotokopje Rregjistrit - KPP</w:t>
            </w:r>
          </w:p>
        </w:tc>
        <w:tc>
          <w:tcPr>
            <w:tcW w:w="425" w:type="dxa"/>
            <w:tcBorders>
              <w:top w:val="nil"/>
              <w:left w:val="nil"/>
              <w:bottom w:val="single" w:sz="4" w:space="0" w:color="auto"/>
              <w:right w:val="single" w:sz="4" w:space="0" w:color="auto"/>
            </w:tcBorders>
            <w:shd w:val="clear" w:color="000000" w:fill="FFFFFF"/>
            <w:vAlign w:val="center"/>
            <w:hideMark/>
          </w:tcPr>
          <w:p w14:paraId="788AA94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 + NDERTESE</w:t>
            </w:r>
          </w:p>
        </w:tc>
        <w:tc>
          <w:tcPr>
            <w:tcW w:w="188" w:type="dxa"/>
            <w:tcBorders>
              <w:top w:val="nil"/>
              <w:left w:val="nil"/>
              <w:bottom w:val="single" w:sz="4" w:space="0" w:color="auto"/>
              <w:right w:val="single" w:sz="4" w:space="0" w:color="auto"/>
            </w:tcBorders>
            <w:shd w:val="clear" w:color="000000" w:fill="FFFFFF"/>
            <w:vAlign w:val="center"/>
            <w:hideMark/>
          </w:tcPr>
          <w:p w14:paraId="788AA94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500m2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500m2</w:t>
            </w:r>
            <w:r w:rsidRPr="00FD2F75">
              <w:rPr>
                <w:rFonts w:ascii="Garamond" w:eastAsia="Times New Roman" w:hAnsi="Garamond" w:cs="Calibri"/>
                <w:sz w:val="4"/>
                <w:szCs w:val="8"/>
                <w:lang w:val="sq-AL" w:eastAsia="sq-AL"/>
              </w:rPr>
              <w:br/>
              <w:t>Ndertese: 133.4m2</w:t>
            </w:r>
          </w:p>
        </w:tc>
        <w:tc>
          <w:tcPr>
            <w:tcW w:w="189" w:type="dxa"/>
            <w:tcBorders>
              <w:top w:val="nil"/>
              <w:left w:val="nil"/>
              <w:bottom w:val="single" w:sz="4" w:space="0" w:color="auto"/>
              <w:right w:val="single" w:sz="4" w:space="0" w:color="auto"/>
            </w:tcBorders>
            <w:shd w:val="clear" w:color="000000" w:fill="FFFFFF"/>
            <w:noWrap/>
            <w:vAlign w:val="center"/>
            <w:hideMark/>
          </w:tcPr>
          <w:p w14:paraId="788AA94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94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L. Leg. Nr. 260496 dt. 24.02.2019</w:t>
            </w:r>
            <w:r w:rsidRPr="00FD2F75">
              <w:rPr>
                <w:rFonts w:ascii="Garamond" w:eastAsia="Times New Roman" w:hAnsi="Garamond" w:cs="Calibri"/>
                <w:sz w:val="4"/>
                <w:szCs w:val="8"/>
                <w:lang w:val="sq-AL" w:eastAsia="sq-AL"/>
              </w:rPr>
              <w:br/>
              <w:t>Godine e kombinuar 1 kat</w:t>
            </w:r>
            <w:r w:rsidRPr="00FD2F75">
              <w:rPr>
                <w:rFonts w:ascii="Garamond" w:eastAsia="Times New Roman" w:hAnsi="Garamond" w:cs="Calibri"/>
                <w:sz w:val="4"/>
                <w:szCs w:val="8"/>
                <w:lang w:val="sq-AL" w:eastAsia="sq-AL"/>
              </w:rPr>
              <w:br/>
              <w:t>Kati perdhe: 133.4 m2</w:t>
            </w:r>
          </w:p>
        </w:tc>
        <w:tc>
          <w:tcPr>
            <w:tcW w:w="238" w:type="dxa"/>
            <w:tcBorders>
              <w:top w:val="nil"/>
              <w:left w:val="nil"/>
              <w:bottom w:val="single" w:sz="4" w:space="0" w:color="auto"/>
              <w:right w:val="single" w:sz="4" w:space="0" w:color="auto"/>
            </w:tcBorders>
            <w:shd w:val="clear" w:color="000000" w:fill="FFFFFF"/>
            <w:vAlign w:val="center"/>
            <w:hideMark/>
          </w:tcPr>
          <w:p w14:paraId="788AA94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94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94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94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949"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94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94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500.00</w:t>
            </w:r>
          </w:p>
        </w:tc>
        <w:tc>
          <w:tcPr>
            <w:tcW w:w="247" w:type="dxa"/>
            <w:tcBorders>
              <w:top w:val="nil"/>
              <w:left w:val="nil"/>
              <w:bottom w:val="single" w:sz="4" w:space="0" w:color="auto"/>
              <w:right w:val="single" w:sz="4" w:space="0" w:color="auto"/>
            </w:tcBorders>
            <w:shd w:val="clear" w:color="auto" w:fill="auto"/>
            <w:noWrap/>
            <w:vAlign w:val="center"/>
            <w:hideMark/>
          </w:tcPr>
          <w:p w14:paraId="788AA94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10.09</w:t>
            </w:r>
          </w:p>
        </w:tc>
        <w:tc>
          <w:tcPr>
            <w:tcW w:w="206" w:type="dxa"/>
            <w:tcBorders>
              <w:top w:val="nil"/>
              <w:left w:val="nil"/>
              <w:bottom w:val="single" w:sz="4" w:space="0" w:color="auto"/>
              <w:right w:val="single" w:sz="4" w:space="0" w:color="auto"/>
            </w:tcBorders>
            <w:shd w:val="clear" w:color="auto" w:fill="auto"/>
            <w:noWrap/>
            <w:vAlign w:val="center"/>
            <w:hideMark/>
          </w:tcPr>
          <w:p w14:paraId="788AA94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3,119</w:t>
            </w:r>
          </w:p>
        </w:tc>
        <w:tc>
          <w:tcPr>
            <w:tcW w:w="184" w:type="dxa"/>
            <w:tcBorders>
              <w:top w:val="nil"/>
              <w:left w:val="nil"/>
              <w:bottom w:val="single" w:sz="4" w:space="0" w:color="auto"/>
              <w:right w:val="single" w:sz="4" w:space="0" w:color="auto"/>
            </w:tcBorders>
            <w:shd w:val="clear" w:color="auto" w:fill="auto"/>
            <w:noWrap/>
            <w:vAlign w:val="center"/>
            <w:hideMark/>
          </w:tcPr>
          <w:p w14:paraId="788AA94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31,471</w:t>
            </w:r>
          </w:p>
        </w:tc>
        <w:tc>
          <w:tcPr>
            <w:tcW w:w="130" w:type="dxa"/>
            <w:tcBorders>
              <w:top w:val="nil"/>
              <w:left w:val="nil"/>
              <w:bottom w:val="single" w:sz="4" w:space="0" w:color="auto"/>
              <w:right w:val="single" w:sz="4" w:space="0" w:color="auto"/>
            </w:tcBorders>
            <w:shd w:val="clear" w:color="000000" w:fill="FFFFFF"/>
            <w:noWrap/>
            <w:vAlign w:val="center"/>
            <w:hideMark/>
          </w:tcPr>
          <w:p w14:paraId="788AA94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95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95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95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95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95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95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95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95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95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31,471</w:t>
            </w:r>
          </w:p>
        </w:tc>
        <w:tc>
          <w:tcPr>
            <w:tcW w:w="235" w:type="dxa"/>
            <w:tcBorders>
              <w:top w:val="nil"/>
              <w:left w:val="nil"/>
              <w:bottom w:val="single" w:sz="4" w:space="0" w:color="auto"/>
              <w:right w:val="single" w:sz="4" w:space="0" w:color="auto"/>
            </w:tcBorders>
            <w:shd w:val="clear" w:color="000000" w:fill="FFFFFF"/>
            <w:noWrap/>
            <w:vAlign w:val="center"/>
            <w:hideMark/>
          </w:tcPr>
          <w:p w14:paraId="788AA95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noWrap/>
            <w:vAlign w:val="center"/>
            <w:hideMark/>
          </w:tcPr>
          <w:p w14:paraId="788AA95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31,471</w:t>
            </w:r>
          </w:p>
        </w:tc>
        <w:tc>
          <w:tcPr>
            <w:tcW w:w="874" w:type="dxa"/>
            <w:tcBorders>
              <w:top w:val="nil"/>
              <w:left w:val="nil"/>
              <w:bottom w:val="single" w:sz="4" w:space="0" w:color="auto"/>
              <w:right w:val="single" w:sz="4" w:space="0" w:color="auto"/>
            </w:tcBorders>
            <w:shd w:val="clear" w:color="000000" w:fill="FFFFFF"/>
            <w:noWrap/>
            <w:vAlign w:val="center"/>
            <w:hideMark/>
          </w:tcPr>
          <w:p w14:paraId="788AA95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982"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95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30</w:t>
            </w:r>
          </w:p>
        </w:tc>
        <w:tc>
          <w:tcPr>
            <w:tcW w:w="250" w:type="dxa"/>
            <w:tcBorders>
              <w:top w:val="nil"/>
              <w:left w:val="nil"/>
              <w:bottom w:val="single" w:sz="4" w:space="0" w:color="auto"/>
              <w:right w:val="single" w:sz="4" w:space="0" w:color="auto"/>
            </w:tcBorders>
            <w:shd w:val="clear" w:color="000000" w:fill="FFFFFF"/>
            <w:vAlign w:val="center"/>
            <w:hideMark/>
          </w:tcPr>
          <w:p w14:paraId="788AA95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PRANVERA</w:t>
            </w:r>
          </w:p>
        </w:tc>
        <w:tc>
          <w:tcPr>
            <w:tcW w:w="257" w:type="dxa"/>
            <w:tcBorders>
              <w:top w:val="nil"/>
              <w:left w:val="nil"/>
              <w:bottom w:val="single" w:sz="4" w:space="0" w:color="auto"/>
              <w:right w:val="single" w:sz="4" w:space="0" w:color="auto"/>
            </w:tcBorders>
            <w:shd w:val="clear" w:color="000000" w:fill="FFFFFF"/>
            <w:noWrap/>
            <w:vAlign w:val="center"/>
            <w:hideMark/>
          </w:tcPr>
          <w:p w14:paraId="788AA95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YMER</w:t>
            </w:r>
          </w:p>
        </w:tc>
        <w:tc>
          <w:tcPr>
            <w:tcW w:w="266" w:type="dxa"/>
            <w:tcBorders>
              <w:top w:val="nil"/>
              <w:left w:val="nil"/>
              <w:bottom w:val="single" w:sz="4" w:space="0" w:color="auto"/>
              <w:right w:val="single" w:sz="4" w:space="0" w:color="auto"/>
            </w:tcBorders>
            <w:shd w:val="clear" w:color="000000" w:fill="FFFFFF"/>
            <w:noWrap/>
            <w:vAlign w:val="center"/>
            <w:hideMark/>
          </w:tcPr>
          <w:p w14:paraId="788AA96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LOSHA</w:t>
            </w:r>
          </w:p>
        </w:tc>
        <w:tc>
          <w:tcPr>
            <w:tcW w:w="97" w:type="dxa"/>
            <w:tcBorders>
              <w:top w:val="nil"/>
              <w:left w:val="nil"/>
              <w:bottom w:val="single" w:sz="4" w:space="0" w:color="auto"/>
              <w:right w:val="single" w:sz="4" w:space="0" w:color="auto"/>
            </w:tcBorders>
            <w:shd w:val="clear" w:color="000000" w:fill="FFFFFF"/>
            <w:noWrap/>
            <w:vAlign w:val="center"/>
            <w:hideMark/>
          </w:tcPr>
          <w:p w14:paraId="788AA96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single" w:sz="4" w:space="0" w:color="auto"/>
              <w:right w:val="single" w:sz="4" w:space="0" w:color="auto"/>
            </w:tcBorders>
            <w:shd w:val="clear" w:color="auto" w:fill="auto"/>
            <w:noWrap/>
            <w:vAlign w:val="center"/>
            <w:hideMark/>
          </w:tcPr>
          <w:p w14:paraId="788AA96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121/53</w:t>
            </w:r>
          </w:p>
        </w:tc>
        <w:tc>
          <w:tcPr>
            <w:tcW w:w="140" w:type="dxa"/>
            <w:tcBorders>
              <w:top w:val="nil"/>
              <w:left w:val="nil"/>
              <w:bottom w:val="single" w:sz="4" w:space="0" w:color="auto"/>
              <w:right w:val="single" w:sz="4" w:space="0" w:color="auto"/>
            </w:tcBorders>
            <w:shd w:val="clear" w:color="auto" w:fill="auto"/>
            <w:noWrap/>
            <w:vAlign w:val="center"/>
            <w:hideMark/>
          </w:tcPr>
          <w:p w14:paraId="788AA96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25</w:t>
            </w:r>
          </w:p>
        </w:tc>
        <w:tc>
          <w:tcPr>
            <w:tcW w:w="95" w:type="dxa"/>
            <w:tcBorders>
              <w:top w:val="nil"/>
              <w:left w:val="nil"/>
              <w:bottom w:val="single" w:sz="4" w:space="0" w:color="auto"/>
              <w:right w:val="single" w:sz="4" w:space="0" w:color="auto"/>
            </w:tcBorders>
            <w:shd w:val="clear" w:color="auto" w:fill="auto"/>
            <w:noWrap/>
            <w:vAlign w:val="center"/>
            <w:hideMark/>
          </w:tcPr>
          <w:p w14:paraId="788AA96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11</w:t>
            </w:r>
          </w:p>
        </w:tc>
        <w:tc>
          <w:tcPr>
            <w:tcW w:w="148" w:type="dxa"/>
            <w:tcBorders>
              <w:top w:val="nil"/>
              <w:left w:val="nil"/>
              <w:bottom w:val="single" w:sz="4" w:space="0" w:color="auto"/>
              <w:right w:val="single" w:sz="4" w:space="0" w:color="auto"/>
            </w:tcBorders>
            <w:shd w:val="clear" w:color="auto" w:fill="auto"/>
            <w:vAlign w:val="center"/>
            <w:hideMark/>
          </w:tcPr>
          <w:p w14:paraId="788AA96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K-34-87(255-C)</w:t>
            </w:r>
          </w:p>
        </w:tc>
        <w:tc>
          <w:tcPr>
            <w:tcW w:w="223" w:type="dxa"/>
            <w:tcBorders>
              <w:top w:val="nil"/>
              <w:left w:val="nil"/>
              <w:bottom w:val="single" w:sz="4" w:space="0" w:color="auto"/>
              <w:right w:val="single" w:sz="4" w:space="0" w:color="auto"/>
            </w:tcBorders>
            <w:shd w:val="clear" w:color="000000" w:fill="FFFFFF"/>
            <w:vAlign w:val="center"/>
            <w:hideMark/>
          </w:tcPr>
          <w:p w14:paraId="788AA96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Fotokopje Rregjistrit - KPP</w:t>
            </w:r>
          </w:p>
        </w:tc>
        <w:tc>
          <w:tcPr>
            <w:tcW w:w="425" w:type="dxa"/>
            <w:tcBorders>
              <w:top w:val="nil"/>
              <w:left w:val="nil"/>
              <w:bottom w:val="single" w:sz="4" w:space="0" w:color="auto"/>
              <w:right w:val="single" w:sz="4" w:space="0" w:color="auto"/>
            </w:tcBorders>
            <w:shd w:val="clear" w:color="000000" w:fill="FFFFFF"/>
            <w:vAlign w:val="center"/>
            <w:hideMark/>
          </w:tcPr>
          <w:p w14:paraId="788AA96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 + NDERTESE</w:t>
            </w:r>
          </w:p>
        </w:tc>
        <w:tc>
          <w:tcPr>
            <w:tcW w:w="188" w:type="dxa"/>
            <w:tcBorders>
              <w:top w:val="nil"/>
              <w:left w:val="nil"/>
              <w:bottom w:val="single" w:sz="4" w:space="0" w:color="auto"/>
              <w:right w:val="single" w:sz="4" w:space="0" w:color="auto"/>
            </w:tcBorders>
            <w:shd w:val="clear" w:color="000000" w:fill="FFFFFF"/>
            <w:vAlign w:val="center"/>
            <w:hideMark/>
          </w:tcPr>
          <w:p w14:paraId="788AA96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499.12m2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 xml:space="preserve">Truall: </w:t>
            </w:r>
            <w:r w:rsidRPr="00FD2F75">
              <w:rPr>
                <w:rFonts w:ascii="Garamond" w:eastAsia="Times New Roman" w:hAnsi="Garamond" w:cs="Calibri"/>
                <w:sz w:val="4"/>
                <w:szCs w:val="8"/>
                <w:lang w:val="sq-AL" w:eastAsia="sq-AL"/>
              </w:rPr>
              <w:lastRenderedPageBreak/>
              <w:t>499.12m2</w:t>
            </w:r>
            <w:r w:rsidRPr="00FD2F75">
              <w:rPr>
                <w:rFonts w:ascii="Garamond" w:eastAsia="Times New Roman" w:hAnsi="Garamond" w:cs="Calibri"/>
                <w:sz w:val="4"/>
                <w:szCs w:val="8"/>
                <w:lang w:val="sq-AL" w:eastAsia="sq-AL"/>
              </w:rPr>
              <w:br/>
              <w:t>Ndertese: 142.2m2</w:t>
            </w:r>
          </w:p>
        </w:tc>
        <w:tc>
          <w:tcPr>
            <w:tcW w:w="189" w:type="dxa"/>
            <w:tcBorders>
              <w:top w:val="nil"/>
              <w:left w:val="nil"/>
              <w:bottom w:val="single" w:sz="4" w:space="0" w:color="auto"/>
              <w:right w:val="single" w:sz="4" w:space="0" w:color="auto"/>
            </w:tcBorders>
            <w:shd w:val="clear" w:color="000000" w:fill="FFFFFF"/>
            <w:noWrap/>
            <w:vAlign w:val="center"/>
            <w:hideMark/>
          </w:tcPr>
          <w:p w14:paraId="788AA96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lastRenderedPageBreak/>
              <w:t> </w:t>
            </w:r>
          </w:p>
        </w:tc>
        <w:tc>
          <w:tcPr>
            <w:tcW w:w="274" w:type="dxa"/>
            <w:tcBorders>
              <w:top w:val="nil"/>
              <w:left w:val="nil"/>
              <w:bottom w:val="single" w:sz="4" w:space="0" w:color="auto"/>
              <w:right w:val="single" w:sz="4" w:space="0" w:color="auto"/>
            </w:tcBorders>
            <w:shd w:val="clear" w:color="000000" w:fill="FFFFFF"/>
            <w:vAlign w:val="center"/>
            <w:hideMark/>
          </w:tcPr>
          <w:p w14:paraId="788AA96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L. leg. Nr. 284201 dt. 27.02.19</w:t>
            </w:r>
            <w:r w:rsidRPr="00FD2F75">
              <w:rPr>
                <w:rFonts w:ascii="Garamond" w:eastAsia="Times New Roman" w:hAnsi="Garamond" w:cs="Calibri"/>
                <w:sz w:val="4"/>
                <w:szCs w:val="8"/>
                <w:lang w:val="sq-AL" w:eastAsia="sq-AL"/>
              </w:rPr>
              <w:br/>
              <w:t>Godine ekombinuar 2 kat</w:t>
            </w:r>
            <w:r w:rsidRPr="00FD2F75">
              <w:rPr>
                <w:rFonts w:ascii="Garamond" w:eastAsia="Times New Roman" w:hAnsi="Garamond" w:cs="Calibri"/>
                <w:sz w:val="4"/>
                <w:szCs w:val="8"/>
                <w:lang w:val="sq-AL" w:eastAsia="sq-AL"/>
              </w:rPr>
              <w:br/>
              <w:t xml:space="preserve">Sip. Kat. </w:t>
            </w:r>
            <w:r w:rsidRPr="00FD2F75">
              <w:rPr>
                <w:rFonts w:ascii="Garamond" w:eastAsia="Times New Roman" w:hAnsi="Garamond" w:cs="Calibri"/>
                <w:sz w:val="4"/>
                <w:szCs w:val="8"/>
                <w:lang w:val="sq-AL" w:eastAsia="sq-AL"/>
              </w:rPr>
              <w:lastRenderedPageBreak/>
              <w:t>Perdhe: 142.2 m2</w:t>
            </w:r>
            <w:r w:rsidRPr="00FD2F75">
              <w:rPr>
                <w:rFonts w:ascii="Garamond" w:eastAsia="Times New Roman" w:hAnsi="Garamond" w:cs="Calibri"/>
                <w:sz w:val="4"/>
                <w:szCs w:val="8"/>
                <w:lang w:val="sq-AL" w:eastAsia="sq-AL"/>
              </w:rPr>
              <w:br/>
              <w:t>Sip. Kat. Pare: 175 m2</w:t>
            </w:r>
            <w:r w:rsidRPr="00FD2F75">
              <w:rPr>
                <w:rFonts w:ascii="Garamond" w:eastAsia="Times New Roman" w:hAnsi="Garamond" w:cs="Calibri"/>
                <w:sz w:val="4"/>
                <w:szCs w:val="8"/>
                <w:lang w:val="sq-AL" w:eastAsia="sq-AL"/>
              </w:rPr>
              <w:br/>
              <w:t>(Ref. 6778)</w:t>
            </w:r>
          </w:p>
        </w:tc>
        <w:tc>
          <w:tcPr>
            <w:tcW w:w="238" w:type="dxa"/>
            <w:tcBorders>
              <w:top w:val="nil"/>
              <w:left w:val="nil"/>
              <w:bottom w:val="single" w:sz="4" w:space="0" w:color="auto"/>
              <w:right w:val="single" w:sz="4" w:space="0" w:color="auto"/>
            </w:tcBorders>
            <w:shd w:val="clear" w:color="000000" w:fill="FFFFFF"/>
            <w:vAlign w:val="center"/>
            <w:hideMark/>
          </w:tcPr>
          <w:p w14:paraId="788AA96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lastRenderedPageBreak/>
              <w:t> </w:t>
            </w:r>
          </w:p>
        </w:tc>
        <w:tc>
          <w:tcPr>
            <w:tcW w:w="251" w:type="dxa"/>
            <w:tcBorders>
              <w:top w:val="nil"/>
              <w:left w:val="nil"/>
              <w:bottom w:val="single" w:sz="4" w:space="0" w:color="auto"/>
              <w:right w:val="single" w:sz="4" w:space="0" w:color="auto"/>
            </w:tcBorders>
            <w:shd w:val="clear" w:color="000000" w:fill="FFFFFF"/>
            <w:vAlign w:val="center"/>
            <w:hideMark/>
          </w:tcPr>
          <w:p w14:paraId="788AA96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96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96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96F"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97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97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499.12</w:t>
            </w:r>
          </w:p>
        </w:tc>
        <w:tc>
          <w:tcPr>
            <w:tcW w:w="247" w:type="dxa"/>
            <w:tcBorders>
              <w:top w:val="nil"/>
              <w:left w:val="nil"/>
              <w:bottom w:val="single" w:sz="4" w:space="0" w:color="auto"/>
              <w:right w:val="single" w:sz="4" w:space="0" w:color="auto"/>
            </w:tcBorders>
            <w:shd w:val="clear" w:color="auto" w:fill="auto"/>
            <w:noWrap/>
            <w:vAlign w:val="center"/>
            <w:hideMark/>
          </w:tcPr>
          <w:p w14:paraId="788AA97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16.78</w:t>
            </w:r>
          </w:p>
        </w:tc>
        <w:tc>
          <w:tcPr>
            <w:tcW w:w="206" w:type="dxa"/>
            <w:tcBorders>
              <w:top w:val="nil"/>
              <w:left w:val="nil"/>
              <w:bottom w:val="single" w:sz="4" w:space="0" w:color="auto"/>
              <w:right w:val="single" w:sz="4" w:space="0" w:color="auto"/>
            </w:tcBorders>
            <w:shd w:val="clear" w:color="auto" w:fill="auto"/>
            <w:noWrap/>
            <w:vAlign w:val="center"/>
            <w:hideMark/>
          </w:tcPr>
          <w:p w14:paraId="788AA97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3,119</w:t>
            </w:r>
          </w:p>
        </w:tc>
        <w:tc>
          <w:tcPr>
            <w:tcW w:w="184" w:type="dxa"/>
            <w:tcBorders>
              <w:top w:val="nil"/>
              <w:left w:val="nil"/>
              <w:bottom w:val="single" w:sz="4" w:space="0" w:color="auto"/>
              <w:right w:val="single" w:sz="4" w:space="0" w:color="auto"/>
            </w:tcBorders>
            <w:shd w:val="clear" w:color="auto" w:fill="auto"/>
            <w:noWrap/>
            <w:vAlign w:val="center"/>
            <w:hideMark/>
          </w:tcPr>
          <w:p w14:paraId="788AA97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52,337</w:t>
            </w:r>
          </w:p>
        </w:tc>
        <w:tc>
          <w:tcPr>
            <w:tcW w:w="130" w:type="dxa"/>
            <w:tcBorders>
              <w:top w:val="nil"/>
              <w:left w:val="nil"/>
              <w:bottom w:val="single" w:sz="4" w:space="0" w:color="auto"/>
              <w:right w:val="single" w:sz="4" w:space="0" w:color="auto"/>
            </w:tcBorders>
            <w:shd w:val="clear" w:color="000000" w:fill="FFFFFF"/>
            <w:noWrap/>
            <w:vAlign w:val="center"/>
            <w:hideMark/>
          </w:tcPr>
          <w:p w14:paraId="788AA97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97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97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97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97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97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97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97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97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97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52,337</w:t>
            </w:r>
          </w:p>
        </w:tc>
        <w:tc>
          <w:tcPr>
            <w:tcW w:w="235" w:type="dxa"/>
            <w:tcBorders>
              <w:top w:val="nil"/>
              <w:left w:val="nil"/>
              <w:bottom w:val="single" w:sz="4" w:space="0" w:color="auto"/>
              <w:right w:val="single" w:sz="4" w:space="0" w:color="auto"/>
            </w:tcBorders>
            <w:shd w:val="clear" w:color="000000" w:fill="FFFFFF"/>
            <w:noWrap/>
            <w:vAlign w:val="center"/>
            <w:hideMark/>
          </w:tcPr>
          <w:p w14:paraId="788AA97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noWrap/>
            <w:vAlign w:val="center"/>
            <w:hideMark/>
          </w:tcPr>
          <w:p w14:paraId="788AA98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52,337</w:t>
            </w:r>
          </w:p>
        </w:tc>
        <w:tc>
          <w:tcPr>
            <w:tcW w:w="874" w:type="dxa"/>
            <w:tcBorders>
              <w:top w:val="nil"/>
              <w:left w:val="nil"/>
              <w:bottom w:val="single" w:sz="4" w:space="0" w:color="auto"/>
              <w:right w:val="single" w:sz="4" w:space="0" w:color="auto"/>
            </w:tcBorders>
            <w:shd w:val="clear" w:color="000000" w:fill="FFFFFF"/>
            <w:noWrap/>
            <w:vAlign w:val="center"/>
            <w:hideMark/>
          </w:tcPr>
          <w:p w14:paraId="788AA98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9A8"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98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lastRenderedPageBreak/>
              <w:t>31</w:t>
            </w:r>
          </w:p>
        </w:tc>
        <w:tc>
          <w:tcPr>
            <w:tcW w:w="250" w:type="dxa"/>
            <w:tcBorders>
              <w:top w:val="nil"/>
              <w:left w:val="nil"/>
              <w:bottom w:val="single" w:sz="4" w:space="0" w:color="auto"/>
              <w:right w:val="single" w:sz="4" w:space="0" w:color="auto"/>
            </w:tcBorders>
            <w:shd w:val="clear" w:color="000000" w:fill="FFFFFF"/>
            <w:vAlign w:val="center"/>
            <w:hideMark/>
          </w:tcPr>
          <w:p w14:paraId="788AA98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EDMOND</w:t>
            </w:r>
            <w:r w:rsidRPr="00FD2F75">
              <w:rPr>
                <w:rFonts w:ascii="Garamond" w:eastAsia="Times New Roman" w:hAnsi="Garamond" w:cs="Calibri"/>
                <w:sz w:val="4"/>
                <w:szCs w:val="8"/>
                <w:lang w:val="sq-AL" w:eastAsia="sq-AL"/>
              </w:rPr>
              <w:br/>
              <w:t>ENI</w:t>
            </w:r>
            <w:r w:rsidRPr="00FD2F75">
              <w:rPr>
                <w:rFonts w:ascii="Garamond" w:eastAsia="Times New Roman" w:hAnsi="Garamond" w:cs="Calibri"/>
                <w:sz w:val="4"/>
                <w:szCs w:val="8"/>
                <w:lang w:val="sq-AL" w:eastAsia="sq-AL"/>
              </w:rPr>
              <w:br/>
              <w:t>VANESA</w:t>
            </w:r>
            <w:r w:rsidRPr="00FD2F75">
              <w:rPr>
                <w:rFonts w:ascii="Garamond" w:eastAsia="Times New Roman" w:hAnsi="Garamond" w:cs="Calibri"/>
                <w:sz w:val="4"/>
                <w:szCs w:val="8"/>
                <w:lang w:val="sq-AL" w:eastAsia="sq-AL"/>
              </w:rPr>
              <w:br/>
              <w:t>STIBLA</w:t>
            </w:r>
          </w:p>
        </w:tc>
        <w:tc>
          <w:tcPr>
            <w:tcW w:w="257" w:type="dxa"/>
            <w:tcBorders>
              <w:top w:val="nil"/>
              <w:left w:val="nil"/>
              <w:bottom w:val="single" w:sz="4" w:space="0" w:color="auto"/>
              <w:right w:val="single" w:sz="4" w:space="0" w:color="auto"/>
            </w:tcBorders>
            <w:shd w:val="clear" w:color="000000" w:fill="FFFFFF"/>
            <w:noWrap/>
            <w:vAlign w:val="center"/>
            <w:hideMark/>
          </w:tcPr>
          <w:p w14:paraId="788AA98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vAlign w:val="center"/>
            <w:hideMark/>
          </w:tcPr>
          <w:p w14:paraId="788AA98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MANE</w:t>
            </w:r>
            <w:r w:rsidRPr="00FD2F75">
              <w:rPr>
                <w:rFonts w:ascii="Garamond" w:eastAsia="Times New Roman" w:hAnsi="Garamond" w:cs="Calibri"/>
                <w:sz w:val="4"/>
                <w:szCs w:val="8"/>
                <w:lang w:val="sq-AL" w:eastAsia="sq-AL"/>
              </w:rPr>
              <w:br/>
              <w:t>MANE</w:t>
            </w:r>
            <w:r w:rsidRPr="00FD2F75">
              <w:rPr>
                <w:rFonts w:ascii="Garamond" w:eastAsia="Times New Roman" w:hAnsi="Garamond" w:cs="Calibri"/>
                <w:sz w:val="4"/>
                <w:szCs w:val="8"/>
                <w:lang w:val="sq-AL" w:eastAsia="sq-AL"/>
              </w:rPr>
              <w:br/>
              <w:t>MANE</w:t>
            </w:r>
            <w:r w:rsidRPr="00FD2F75">
              <w:rPr>
                <w:rFonts w:ascii="Garamond" w:eastAsia="Times New Roman" w:hAnsi="Garamond" w:cs="Calibri"/>
                <w:sz w:val="4"/>
                <w:szCs w:val="8"/>
                <w:lang w:val="sq-AL" w:eastAsia="sq-AL"/>
              </w:rPr>
              <w:br/>
              <w:t>MANE</w:t>
            </w:r>
          </w:p>
        </w:tc>
        <w:tc>
          <w:tcPr>
            <w:tcW w:w="97" w:type="dxa"/>
            <w:tcBorders>
              <w:top w:val="nil"/>
              <w:left w:val="nil"/>
              <w:bottom w:val="single" w:sz="4" w:space="0" w:color="auto"/>
              <w:right w:val="single" w:sz="4" w:space="0" w:color="auto"/>
            </w:tcBorders>
            <w:shd w:val="clear" w:color="000000" w:fill="FFFFFF"/>
            <w:noWrap/>
            <w:vAlign w:val="center"/>
            <w:hideMark/>
          </w:tcPr>
          <w:p w14:paraId="788AA98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single" w:sz="4" w:space="0" w:color="auto"/>
              <w:right w:val="single" w:sz="4" w:space="0" w:color="auto"/>
            </w:tcBorders>
            <w:shd w:val="clear" w:color="auto" w:fill="auto"/>
            <w:noWrap/>
            <w:vAlign w:val="center"/>
            <w:hideMark/>
          </w:tcPr>
          <w:p w14:paraId="788AA98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123/23</w:t>
            </w:r>
          </w:p>
        </w:tc>
        <w:tc>
          <w:tcPr>
            <w:tcW w:w="140" w:type="dxa"/>
            <w:tcBorders>
              <w:top w:val="nil"/>
              <w:left w:val="nil"/>
              <w:bottom w:val="single" w:sz="4" w:space="0" w:color="auto"/>
              <w:right w:val="single" w:sz="4" w:space="0" w:color="auto"/>
            </w:tcBorders>
            <w:shd w:val="clear" w:color="auto" w:fill="auto"/>
            <w:noWrap/>
            <w:vAlign w:val="center"/>
            <w:hideMark/>
          </w:tcPr>
          <w:p w14:paraId="788AA98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w:t>
            </w:r>
          </w:p>
        </w:tc>
        <w:tc>
          <w:tcPr>
            <w:tcW w:w="95" w:type="dxa"/>
            <w:tcBorders>
              <w:top w:val="nil"/>
              <w:left w:val="nil"/>
              <w:bottom w:val="single" w:sz="4" w:space="0" w:color="auto"/>
              <w:right w:val="single" w:sz="4" w:space="0" w:color="auto"/>
            </w:tcBorders>
            <w:shd w:val="clear" w:color="auto" w:fill="auto"/>
            <w:noWrap/>
            <w:vAlign w:val="center"/>
            <w:hideMark/>
          </w:tcPr>
          <w:p w14:paraId="788AA98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225</w:t>
            </w:r>
          </w:p>
        </w:tc>
        <w:tc>
          <w:tcPr>
            <w:tcW w:w="148" w:type="dxa"/>
            <w:tcBorders>
              <w:top w:val="nil"/>
              <w:left w:val="nil"/>
              <w:bottom w:val="single" w:sz="4" w:space="0" w:color="auto"/>
              <w:right w:val="single" w:sz="4" w:space="0" w:color="auto"/>
            </w:tcBorders>
            <w:shd w:val="clear" w:color="auto" w:fill="auto"/>
            <w:vAlign w:val="center"/>
            <w:hideMark/>
          </w:tcPr>
          <w:p w14:paraId="788AA98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K-34-87(255-AC)</w:t>
            </w:r>
          </w:p>
        </w:tc>
        <w:tc>
          <w:tcPr>
            <w:tcW w:w="223" w:type="dxa"/>
            <w:tcBorders>
              <w:top w:val="nil"/>
              <w:left w:val="nil"/>
              <w:bottom w:val="single" w:sz="4" w:space="0" w:color="auto"/>
              <w:right w:val="single" w:sz="4" w:space="0" w:color="auto"/>
            </w:tcBorders>
            <w:shd w:val="clear" w:color="000000" w:fill="FFFFFF"/>
            <w:vAlign w:val="center"/>
            <w:hideMark/>
          </w:tcPr>
          <w:p w14:paraId="788AA98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Fotokopje Rregjistrit - KPP</w:t>
            </w:r>
          </w:p>
        </w:tc>
        <w:tc>
          <w:tcPr>
            <w:tcW w:w="425" w:type="dxa"/>
            <w:tcBorders>
              <w:top w:val="nil"/>
              <w:left w:val="nil"/>
              <w:bottom w:val="single" w:sz="4" w:space="0" w:color="auto"/>
              <w:right w:val="single" w:sz="4" w:space="0" w:color="auto"/>
            </w:tcBorders>
            <w:shd w:val="clear" w:color="000000" w:fill="FFFFFF"/>
            <w:vAlign w:val="center"/>
            <w:hideMark/>
          </w:tcPr>
          <w:p w14:paraId="788AA98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ARE+TRUALL</w:t>
            </w:r>
          </w:p>
        </w:tc>
        <w:tc>
          <w:tcPr>
            <w:tcW w:w="188" w:type="dxa"/>
            <w:tcBorders>
              <w:top w:val="nil"/>
              <w:left w:val="nil"/>
              <w:bottom w:val="single" w:sz="4" w:space="0" w:color="auto"/>
              <w:right w:val="single" w:sz="4" w:space="0" w:color="auto"/>
            </w:tcBorders>
            <w:shd w:val="clear" w:color="000000" w:fill="FFFFFF"/>
            <w:vAlign w:val="center"/>
            <w:hideMark/>
          </w:tcPr>
          <w:p w14:paraId="788AA98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1455m2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500m2</w:t>
            </w:r>
            <w:r w:rsidRPr="00FD2F75">
              <w:rPr>
                <w:rFonts w:ascii="Garamond" w:eastAsia="Times New Roman" w:hAnsi="Garamond" w:cs="Calibri"/>
                <w:sz w:val="4"/>
                <w:szCs w:val="8"/>
                <w:lang w:val="sq-AL" w:eastAsia="sq-AL"/>
              </w:rPr>
              <w:br/>
              <w:t>Ndertese: 330m2</w:t>
            </w:r>
          </w:p>
        </w:tc>
        <w:tc>
          <w:tcPr>
            <w:tcW w:w="189" w:type="dxa"/>
            <w:tcBorders>
              <w:top w:val="nil"/>
              <w:left w:val="nil"/>
              <w:bottom w:val="single" w:sz="4" w:space="0" w:color="auto"/>
              <w:right w:val="single" w:sz="4" w:space="0" w:color="auto"/>
            </w:tcBorders>
            <w:shd w:val="clear" w:color="000000" w:fill="FFFFFF"/>
            <w:noWrap/>
            <w:vAlign w:val="center"/>
            <w:hideMark/>
          </w:tcPr>
          <w:p w14:paraId="788AA98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99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L. Leg. Nr. 226596 dt. 13.01.2017</w:t>
            </w:r>
            <w:r w:rsidRPr="00FD2F75">
              <w:rPr>
                <w:rFonts w:ascii="Garamond" w:eastAsia="Times New Roman" w:hAnsi="Garamond" w:cs="Calibri"/>
                <w:sz w:val="4"/>
                <w:szCs w:val="8"/>
                <w:lang w:val="sq-AL" w:eastAsia="sq-AL"/>
              </w:rPr>
              <w:br/>
              <w:t>Godine soc-ek 1 kat</w:t>
            </w:r>
            <w:r w:rsidRPr="00FD2F75">
              <w:rPr>
                <w:rFonts w:ascii="Garamond" w:eastAsia="Times New Roman" w:hAnsi="Garamond" w:cs="Calibri"/>
                <w:sz w:val="4"/>
                <w:szCs w:val="8"/>
                <w:lang w:val="sq-AL" w:eastAsia="sq-AL"/>
              </w:rPr>
              <w:br/>
              <w:t>Ref. 5667</w:t>
            </w:r>
          </w:p>
        </w:tc>
        <w:tc>
          <w:tcPr>
            <w:tcW w:w="238" w:type="dxa"/>
            <w:tcBorders>
              <w:top w:val="nil"/>
              <w:left w:val="nil"/>
              <w:bottom w:val="single" w:sz="4" w:space="0" w:color="auto"/>
              <w:right w:val="single" w:sz="4" w:space="0" w:color="auto"/>
            </w:tcBorders>
            <w:shd w:val="clear" w:color="000000" w:fill="FFFFFF"/>
            <w:vAlign w:val="center"/>
            <w:hideMark/>
          </w:tcPr>
          <w:p w14:paraId="788AA99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99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99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955.00</w:t>
            </w:r>
          </w:p>
        </w:tc>
        <w:tc>
          <w:tcPr>
            <w:tcW w:w="247" w:type="dxa"/>
            <w:tcBorders>
              <w:top w:val="nil"/>
              <w:left w:val="nil"/>
              <w:bottom w:val="single" w:sz="4" w:space="0" w:color="auto"/>
              <w:right w:val="single" w:sz="4" w:space="0" w:color="auto"/>
            </w:tcBorders>
            <w:shd w:val="clear" w:color="auto" w:fill="auto"/>
            <w:noWrap/>
            <w:vAlign w:val="center"/>
            <w:hideMark/>
          </w:tcPr>
          <w:p w14:paraId="788AA99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59.54</w:t>
            </w:r>
          </w:p>
        </w:tc>
        <w:tc>
          <w:tcPr>
            <w:tcW w:w="184" w:type="dxa"/>
            <w:tcBorders>
              <w:top w:val="nil"/>
              <w:left w:val="nil"/>
              <w:bottom w:val="single" w:sz="4" w:space="0" w:color="auto"/>
              <w:right w:val="single" w:sz="4" w:space="0" w:color="auto"/>
            </w:tcBorders>
            <w:shd w:val="clear" w:color="auto" w:fill="auto"/>
            <w:noWrap/>
            <w:vAlign w:val="center"/>
            <w:hideMark/>
          </w:tcPr>
          <w:p w14:paraId="788AA99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1,764</w:t>
            </w:r>
          </w:p>
        </w:tc>
        <w:tc>
          <w:tcPr>
            <w:tcW w:w="152" w:type="dxa"/>
            <w:tcBorders>
              <w:top w:val="nil"/>
              <w:left w:val="nil"/>
              <w:bottom w:val="single" w:sz="4" w:space="0" w:color="auto"/>
              <w:right w:val="single" w:sz="4" w:space="0" w:color="auto"/>
            </w:tcBorders>
            <w:shd w:val="clear" w:color="auto" w:fill="auto"/>
            <w:noWrap/>
            <w:vAlign w:val="center"/>
            <w:hideMark/>
          </w:tcPr>
          <w:p w14:paraId="788AA99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105,029</w:t>
            </w:r>
          </w:p>
        </w:tc>
        <w:tc>
          <w:tcPr>
            <w:tcW w:w="184" w:type="dxa"/>
            <w:tcBorders>
              <w:top w:val="nil"/>
              <w:left w:val="nil"/>
              <w:bottom w:val="single" w:sz="4" w:space="0" w:color="auto"/>
              <w:right w:val="single" w:sz="4" w:space="0" w:color="auto"/>
            </w:tcBorders>
            <w:shd w:val="clear" w:color="auto" w:fill="auto"/>
            <w:noWrap/>
            <w:vAlign w:val="center"/>
            <w:hideMark/>
          </w:tcPr>
          <w:p w14:paraId="788AA99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99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999"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99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99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99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99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99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99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9A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9A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9A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9A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9A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105,029</w:t>
            </w:r>
          </w:p>
        </w:tc>
        <w:tc>
          <w:tcPr>
            <w:tcW w:w="235" w:type="dxa"/>
            <w:tcBorders>
              <w:top w:val="nil"/>
              <w:left w:val="nil"/>
              <w:bottom w:val="single" w:sz="4" w:space="0" w:color="auto"/>
              <w:right w:val="single" w:sz="4" w:space="0" w:color="auto"/>
            </w:tcBorders>
            <w:shd w:val="clear" w:color="000000" w:fill="FFFFFF"/>
            <w:noWrap/>
            <w:vAlign w:val="center"/>
            <w:hideMark/>
          </w:tcPr>
          <w:p w14:paraId="788AA9A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noWrap/>
            <w:vAlign w:val="center"/>
            <w:hideMark/>
          </w:tcPr>
          <w:p w14:paraId="788AA9A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105,029</w:t>
            </w:r>
          </w:p>
        </w:tc>
        <w:tc>
          <w:tcPr>
            <w:tcW w:w="874" w:type="dxa"/>
            <w:tcBorders>
              <w:top w:val="nil"/>
              <w:left w:val="nil"/>
              <w:bottom w:val="single" w:sz="4" w:space="0" w:color="auto"/>
              <w:right w:val="single" w:sz="4" w:space="0" w:color="auto"/>
            </w:tcBorders>
            <w:shd w:val="clear" w:color="000000" w:fill="FFFFFF"/>
            <w:noWrap/>
            <w:vAlign w:val="center"/>
            <w:hideMark/>
          </w:tcPr>
          <w:p w14:paraId="788AA9A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9CE"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9A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32</w:t>
            </w:r>
          </w:p>
        </w:tc>
        <w:tc>
          <w:tcPr>
            <w:tcW w:w="250" w:type="dxa"/>
            <w:tcBorders>
              <w:top w:val="nil"/>
              <w:left w:val="nil"/>
              <w:bottom w:val="single" w:sz="4" w:space="0" w:color="auto"/>
              <w:right w:val="single" w:sz="4" w:space="0" w:color="auto"/>
            </w:tcBorders>
            <w:shd w:val="clear" w:color="000000" w:fill="FFFFFF"/>
            <w:vAlign w:val="center"/>
            <w:hideMark/>
          </w:tcPr>
          <w:p w14:paraId="788AA9A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EDUART</w:t>
            </w:r>
          </w:p>
        </w:tc>
        <w:tc>
          <w:tcPr>
            <w:tcW w:w="257" w:type="dxa"/>
            <w:tcBorders>
              <w:top w:val="nil"/>
              <w:left w:val="nil"/>
              <w:bottom w:val="single" w:sz="4" w:space="0" w:color="auto"/>
              <w:right w:val="single" w:sz="4" w:space="0" w:color="auto"/>
            </w:tcBorders>
            <w:shd w:val="clear" w:color="000000" w:fill="FFFFFF"/>
            <w:noWrap/>
            <w:vAlign w:val="center"/>
            <w:hideMark/>
          </w:tcPr>
          <w:p w14:paraId="788AA9A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vAlign w:val="center"/>
            <w:hideMark/>
          </w:tcPr>
          <w:p w14:paraId="788AA9A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ELEZI</w:t>
            </w:r>
          </w:p>
        </w:tc>
        <w:tc>
          <w:tcPr>
            <w:tcW w:w="97" w:type="dxa"/>
            <w:tcBorders>
              <w:top w:val="nil"/>
              <w:left w:val="nil"/>
              <w:bottom w:val="single" w:sz="4" w:space="0" w:color="auto"/>
              <w:right w:val="single" w:sz="4" w:space="0" w:color="auto"/>
            </w:tcBorders>
            <w:shd w:val="clear" w:color="000000" w:fill="FFFFFF"/>
            <w:noWrap/>
            <w:vAlign w:val="center"/>
            <w:hideMark/>
          </w:tcPr>
          <w:p w14:paraId="788AA9A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single" w:sz="4" w:space="0" w:color="auto"/>
              <w:right w:val="single" w:sz="4" w:space="0" w:color="auto"/>
            </w:tcBorders>
            <w:shd w:val="clear" w:color="auto" w:fill="auto"/>
            <w:noWrap/>
            <w:vAlign w:val="center"/>
            <w:hideMark/>
          </w:tcPr>
          <w:p w14:paraId="788AA9A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123/187</w:t>
            </w:r>
          </w:p>
        </w:tc>
        <w:tc>
          <w:tcPr>
            <w:tcW w:w="140" w:type="dxa"/>
            <w:tcBorders>
              <w:top w:val="nil"/>
              <w:left w:val="nil"/>
              <w:bottom w:val="single" w:sz="4" w:space="0" w:color="auto"/>
              <w:right w:val="single" w:sz="4" w:space="0" w:color="auto"/>
            </w:tcBorders>
            <w:shd w:val="clear" w:color="auto" w:fill="auto"/>
            <w:noWrap/>
            <w:vAlign w:val="center"/>
            <w:hideMark/>
          </w:tcPr>
          <w:p w14:paraId="788AA9A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15</w:t>
            </w:r>
          </w:p>
        </w:tc>
        <w:tc>
          <w:tcPr>
            <w:tcW w:w="95" w:type="dxa"/>
            <w:tcBorders>
              <w:top w:val="nil"/>
              <w:left w:val="nil"/>
              <w:bottom w:val="single" w:sz="4" w:space="0" w:color="auto"/>
              <w:right w:val="single" w:sz="4" w:space="0" w:color="auto"/>
            </w:tcBorders>
            <w:shd w:val="clear" w:color="auto" w:fill="auto"/>
            <w:noWrap/>
            <w:vAlign w:val="center"/>
            <w:hideMark/>
          </w:tcPr>
          <w:p w14:paraId="788AA9B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214</w:t>
            </w:r>
          </w:p>
        </w:tc>
        <w:tc>
          <w:tcPr>
            <w:tcW w:w="148" w:type="dxa"/>
            <w:tcBorders>
              <w:top w:val="nil"/>
              <w:left w:val="nil"/>
              <w:bottom w:val="single" w:sz="4" w:space="0" w:color="auto"/>
              <w:right w:val="single" w:sz="4" w:space="0" w:color="auto"/>
            </w:tcBorders>
            <w:shd w:val="clear" w:color="auto" w:fill="auto"/>
            <w:vAlign w:val="center"/>
            <w:hideMark/>
          </w:tcPr>
          <w:p w14:paraId="788AA9B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K-34-87(255-C)</w:t>
            </w:r>
          </w:p>
        </w:tc>
        <w:tc>
          <w:tcPr>
            <w:tcW w:w="223" w:type="dxa"/>
            <w:tcBorders>
              <w:top w:val="nil"/>
              <w:left w:val="nil"/>
              <w:bottom w:val="single" w:sz="4" w:space="0" w:color="auto"/>
              <w:right w:val="single" w:sz="4" w:space="0" w:color="auto"/>
            </w:tcBorders>
            <w:shd w:val="clear" w:color="000000" w:fill="FFFFFF"/>
            <w:vAlign w:val="center"/>
            <w:hideMark/>
          </w:tcPr>
          <w:p w14:paraId="788AA9B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Fotokopje Rregjistrit - KPP</w:t>
            </w:r>
          </w:p>
        </w:tc>
        <w:tc>
          <w:tcPr>
            <w:tcW w:w="425" w:type="dxa"/>
            <w:tcBorders>
              <w:top w:val="nil"/>
              <w:left w:val="nil"/>
              <w:bottom w:val="single" w:sz="4" w:space="0" w:color="auto"/>
              <w:right w:val="single" w:sz="4" w:space="0" w:color="auto"/>
            </w:tcBorders>
            <w:shd w:val="clear" w:color="000000" w:fill="FFFFFF"/>
            <w:vAlign w:val="center"/>
            <w:hideMark/>
          </w:tcPr>
          <w:p w14:paraId="788AA9B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000000" w:fill="FFFFFF"/>
            <w:vAlign w:val="center"/>
            <w:hideMark/>
          </w:tcPr>
          <w:p w14:paraId="788AA9B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231m2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231m2</w:t>
            </w:r>
            <w:r w:rsidRPr="00FD2F75">
              <w:rPr>
                <w:rFonts w:ascii="Garamond" w:eastAsia="Times New Roman" w:hAnsi="Garamond" w:cs="Calibri"/>
                <w:sz w:val="4"/>
                <w:szCs w:val="8"/>
                <w:lang w:val="sq-AL" w:eastAsia="sq-AL"/>
              </w:rPr>
              <w:br/>
              <w:t>Ndertese: 148m2</w:t>
            </w:r>
          </w:p>
        </w:tc>
        <w:tc>
          <w:tcPr>
            <w:tcW w:w="189" w:type="dxa"/>
            <w:tcBorders>
              <w:top w:val="nil"/>
              <w:left w:val="nil"/>
              <w:bottom w:val="single" w:sz="4" w:space="0" w:color="auto"/>
              <w:right w:val="single" w:sz="4" w:space="0" w:color="auto"/>
            </w:tcBorders>
            <w:shd w:val="clear" w:color="000000" w:fill="FFFFFF"/>
            <w:noWrap/>
            <w:vAlign w:val="center"/>
            <w:hideMark/>
          </w:tcPr>
          <w:p w14:paraId="788AA9B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9B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Godine e kombinuar 4 kat.</w:t>
            </w:r>
            <w:r w:rsidRPr="00FD2F75">
              <w:rPr>
                <w:rFonts w:ascii="Garamond" w:eastAsia="Times New Roman" w:hAnsi="Garamond" w:cs="Calibri"/>
                <w:sz w:val="4"/>
                <w:szCs w:val="8"/>
                <w:lang w:val="sq-AL" w:eastAsia="sq-AL"/>
              </w:rPr>
              <w:br/>
              <w:t>Sip. Kat. Perdhe: 148 m2</w:t>
            </w:r>
            <w:r w:rsidRPr="00FD2F75">
              <w:rPr>
                <w:rFonts w:ascii="Garamond" w:eastAsia="Times New Roman" w:hAnsi="Garamond" w:cs="Calibri"/>
                <w:sz w:val="4"/>
                <w:szCs w:val="8"/>
                <w:lang w:val="sq-AL" w:eastAsia="sq-AL"/>
              </w:rPr>
              <w:br/>
              <w:t>Sip. Kati pare: 150 m2</w:t>
            </w:r>
            <w:r w:rsidRPr="00FD2F75">
              <w:rPr>
                <w:rFonts w:ascii="Garamond" w:eastAsia="Times New Roman" w:hAnsi="Garamond" w:cs="Calibri"/>
                <w:sz w:val="4"/>
                <w:szCs w:val="8"/>
                <w:lang w:val="sq-AL" w:eastAsia="sq-AL"/>
              </w:rPr>
              <w:br/>
              <w:t>Sip. Kati dyte: 150 m2</w:t>
            </w:r>
            <w:r w:rsidRPr="00FD2F75">
              <w:rPr>
                <w:rFonts w:ascii="Garamond" w:eastAsia="Times New Roman" w:hAnsi="Garamond" w:cs="Calibri"/>
                <w:sz w:val="4"/>
                <w:szCs w:val="8"/>
                <w:lang w:val="sq-AL" w:eastAsia="sq-AL"/>
              </w:rPr>
              <w:br/>
              <w:t>Sip. Kati trete: 119 m2</w:t>
            </w:r>
            <w:r w:rsidRPr="00FD2F75">
              <w:rPr>
                <w:rFonts w:ascii="Garamond" w:eastAsia="Times New Roman" w:hAnsi="Garamond" w:cs="Calibri"/>
                <w:sz w:val="4"/>
                <w:szCs w:val="8"/>
                <w:lang w:val="sq-AL" w:eastAsia="sq-AL"/>
              </w:rPr>
              <w:br/>
              <w:t>Leje legalizimi nr. 142797 dt. 04.08.2014</w:t>
            </w:r>
          </w:p>
        </w:tc>
        <w:tc>
          <w:tcPr>
            <w:tcW w:w="238" w:type="dxa"/>
            <w:tcBorders>
              <w:top w:val="nil"/>
              <w:left w:val="nil"/>
              <w:bottom w:val="single" w:sz="4" w:space="0" w:color="auto"/>
              <w:right w:val="single" w:sz="4" w:space="0" w:color="auto"/>
            </w:tcBorders>
            <w:shd w:val="clear" w:color="000000" w:fill="FFFFFF"/>
            <w:vAlign w:val="center"/>
            <w:hideMark/>
          </w:tcPr>
          <w:p w14:paraId="788AA9B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9B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9B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9B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9BB"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9B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9B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231.00</w:t>
            </w:r>
          </w:p>
        </w:tc>
        <w:tc>
          <w:tcPr>
            <w:tcW w:w="247" w:type="dxa"/>
            <w:tcBorders>
              <w:top w:val="nil"/>
              <w:left w:val="nil"/>
              <w:bottom w:val="single" w:sz="4" w:space="0" w:color="auto"/>
              <w:right w:val="single" w:sz="4" w:space="0" w:color="auto"/>
            </w:tcBorders>
            <w:shd w:val="clear" w:color="auto" w:fill="auto"/>
            <w:noWrap/>
            <w:vAlign w:val="center"/>
            <w:hideMark/>
          </w:tcPr>
          <w:p w14:paraId="788AA9B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22.68</w:t>
            </w:r>
          </w:p>
        </w:tc>
        <w:tc>
          <w:tcPr>
            <w:tcW w:w="206" w:type="dxa"/>
            <w:tcBorders>
              <w:top w:val="nil"/>
              <w:left w:val="nil"/>
              <w:bottom w:val="single" w:sz="4" w:space="0" w:color="auto"/>
              <w:right w:val="single" w:sz="4" w:space="0" w:color="auto"/>
            </w:tcBorders>
            <w:shd w:val="clear" w:color="auto" w:fill="auto"/>
            <w:noWrap/>
            <w:vAlign w:val="center"/>
            <w:hideMark/>
          </w:tcPr>
          <w:p w14:paraId="788AA9B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3,119</w:t>
            </w:r>
          </w:p>
        </w:tc>
        <w:tc>
          <w:tcPr>
            <w:tcW w:w="184" w:type="dxa"/>
            <w:tcBorders>
              <w:top w:val="nil"/>
              <w:left w:val="nil"/>
              <w:bottom w:val="single" w:sz="4" w:space="0" w:color="auto"/>
              <w:right w:val="single" w:sz="4" w:space="0" w:color="auto"/>
            </w:tcBorders>
            <w:shd w:val="clear" w:color="auto" w:fill="auto"/>
            <w:noWrap/>
            <w:vAlign w:val="center"/>
            <w:hideMark/>
          </w:tcPr>
          <w:p w14:paraId="788AA9C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70,739</w:t>
            </w:r>
          </w:p>
        </w:tc>
        <w:tc>
          <w:tcPr>
            <w:tcW w:w="130" w:type="dxa"/>
            <w:tcBorders>
              <w:top w:val="nil"/>
              <w:left w:val="nil"/>
              <w:bottom w:val="single" w:sz="4" w:space="0" w:color="auto"/>
              <w:right w:val="single" w:sz="4" w:space="0" w:color="auto"/>
            </w:tcBorders>
            <w:shd w:val="clear" w:color="000000" w:fill="FFFFFF"/>
            <w:noWrap/>
            <w:vAlign w:val="center"/>
            <w:hideMark/>
          </w:tcPr>
          <w:p w14:paraId="788AA9C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9C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9C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9C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9C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9C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9C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9C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9C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9C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70,739</w:t>
            </w:r>
          </w:p>
        </w:tc>
        <w:tc>
          <w:tcPr>
            <w:tcW w:w="235" w:type="dxa"/>
            <w:tcBorders>
              <w:top w:val="nil"/>
              <w:left w:val="nil"/>
              <w:bottom w:val="single" w:sz="4" w:space="0" w:color="auto"/>
              <w:right w:val="single" w:sz="4" w:space="0" w:color="auto"/>
            </w:tcBorders>
            <w:shd w:val="clear" w:color="000000" w:fill="FFFFFF"/>
            <w:noWrap/>
            <w:vAlign w:val="center"/>
            <w:hideMark/>
          </w:tcPr>
          <w:p w14:paraId="788AA9C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noWrap/>
            <w:vAlign w:val="center"/>
            <w:hideMark/>
          </w:tcPr>
          <w:p w14:paraId="788AA9C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70,739</w:t>
            </w:r>
          </w:p>
        </w:tc>
        <w:tc>
          <w:tcPr>
            <w:tcW w:w="874" w:type="dxa"/>
            <w:tcBorders>
              <w:top w:val="nil"/>
              <w:left w:val="nil"/>
              <w:bottom w:val="single" w:sz="4" w:space="0" w:color="auto"/>
              <w:right w:val="single" w:sz="4" w:space="0" w:color="auto"/>
            </w:tcBorders>
            <w:shd w:val="clear" w:color="000000" w:fill="FFFFFF"/>
            <w:noWrap/>
            <w:vAlign w:val="center"/>
            <w:hideMark/>
          </w:tcPr>
          <w:p w14:paraId="788AA9C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9F4"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9C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33</w:t>
            </w:r>
          </w:p>
        </w:tc>
        <w:tc>
          <w:tcPr>
            <w:tcW w:w="250" w:type="dxa"/>
            <w:tcBorders>
              <w:top w:val="nil"/>
              <w:left w:val="nil"/>
              <w:bottom w:val="single" w:sz="4" w:space="0" w:color="auto"/>
              <w:right w:val="single" w:sz="4" w:space="0" w:color="auto"/>
            </w:tcBorders>
            <w:shd w:val="clear" w:color="000000" w:fill="FFFFFF"/>
            <w:vAlign w:val="center"/>
            <w:hideMark/>
          </w:tcPr>
          <w:p w14:paraId="788AA9D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VIKTOR</w:t>
            </w:r>
          </w:p>
        </w:tc>
        <w:tc>
          <w:tcPr>
            <w:tcW w:w="257" w:type="dxa"/>
            <w:tcBorders>
              <w:top w:val="nil"/>
              <w:left w:val="nil"/>
              <w:bottom w:val="single" w:sz="4" w:space="0" w:color="auto"/>
              <w:right w:val="single" w:sz="4" w:space="0" w:color="auto"/>
            </w:tcBorders>
            <w:shd w:val="clear" w:color="000000" w:fill="FFFFFF"/>
            <w:noWrap/>
            <w:vAlign w:val="center"/>
            <w:hideMark/>
          </w:tcPr>
          <w:p w14:paraId="788AA9D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vAlign w:val="center"/>
            <w:hideMark/>
          </w:tcPr>
          <w:p w14:paraId="788AA9D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ELEZI</w:t>
            </w:r>
          </w:p>
        </w:tc>
        <w:tc>
          <w:tcPr>
            <w:tcW w:w="97" w:type="dxa"/>
            <w:tcBorders>
              <w:top w:val="nil"/>
              <w:left w:val="nil"/>
              <w:bottom w:val="single" w:sz="4" w:space="0" w:color="auto"/>
              <w:right w:val="single" w:sz="4" w:space="0" w:color="auto"/>
            </w:tcBorders>
            <w:shd w:val="clear" w:color="000000" w:fill="FFFFFF"/>
            <w:noWrap/>
            <w:vAlign w:val="center"/>
            <w:hideMark/>
          </w:tcPr>
          <w:p w14:paraId="788AA9D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single" w:sz="4" w:space="0" w:color="auto"/>
              <w:right w:val="single" w:sz="4" w:space="0" w:color="auto"/>
            </w:tcBorders>
            <w:shd w:val="clear" w:color="auto" w:fill="auto"/>
            <w:noWrap/>
            <w:vAlign w:val="center"/>
            <w:hideMark/>
          </w:tcPr>
          <w:p w14:paraId="788AA9D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123/188</w:t>
            </w:r>
          </w:p>
        </w:tc>
        <w:tc>
          <w:tcPr>
            <w:tcW w:w="140" w:type="dxa"/>
            <w:tcBorders>
              <w:top w:val="nil"/>
              <w:left w:val="nil"/>
              <w:bottom w:val="single" w:sz="4" w:space="0" w:color="auto"/>
              <w:right w:val="single" w:sz="4" w:space="0" w:color="auto"/>
            </w:tcBorders>
            <w:shd w:val="clear" w:color="auto" w:fill="auto"/>
            <w:noWrap/>
            <w:vAlign w:val="center"/>
            <w:hideMark/>
          </w:tcPr>
          <w:p w14:paraId="788AA9D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15</w:t>
            </w:r>
          </w:p>
        </w:tc>
        <w:tc>
          <w:tcPr>
            <w:tcW w:w="95" w:type="dxa"/>
            <w:tcBorders>
              <w:top w:val="nil"/>
              <w:left w:val="nil"/>
              <w:bottom w:val="single" w:sz="4" w:space="0" w:color="auto"/>
              <w:right w:val="single" w:sz="4" w:space="0" w:color="auto"/>
            </w:tcBorders>
            <w:shd w:val="clear" w:color="auto" w:fill="auto"/>
            <w:noWrap/>
            <w:vAlign w:val="center"/>
            <w:hideMark/>
          </w:tcPr>
          <w:p w14:paraId="788AA9D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215</w:t>
            </w:r>
          </w:p>
        </w:tc>
        <w:tc>
          <w:tcPr>
            <w:tcW w:w="148" w:type="dxa"/>
            <w:tcBorders>
              <w:top w:val="nil"/>
              <w:left w:val="nil"/>
              <w:bottom w:val="single" w:sz="4" w:space="0" w:color="auto"/>
              <w:right w:val="single" w:sz="4" w:space="0" w:color="auto"/>
            </w:tcBorders>
            <w:shd w:val="clear" w:color="auto" w:fill="auto"/>
            <w:vAlign w:val="center"/>
            <w:hideMark/>
          </w:tcPr>
          <w:p w14:paraId="788AA9D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K-34-87(255-C)</w:t>
            </w:r>
          </w:p>
        </w:tc>
        <w:tc>
          <w:tcPr>
            <w:tcW w:w="223" w:type="dxa"/>
            <w:tcBorders>
              <w:top w:val="nil"/>
              <w:left w:val="nil"/>
              <w:bottom w:val="single" w:sz="4" w:space="0" w:color="auto"/>
              <w:right w:val="single" w:sz="4" w:space="0" w:color="auto"/>
            </w:tcBorders>
            <w:shd w:val="clear" w:color="000000" w:fill="FFFFFF"/>
            <w:vAlign w:val="center"/>
            <w:hideMark/>
          </w:tcPr>
          <w:p w14:paraId="788AA9D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Fotokopje Rregjistrit - KPP</w:t>
            </w:r>
          </w:p>
        </w:tc>
        <w:tc>
          <w:tcPr>
            <w:tcW w:w="425" w:type="dxa"/>
            <w:tcBorders>
              <w:top w:val="nil"/>
              <w:left w:val="nil"/>
              <w:bottom w:val="single" w:sz="4" w:space="0" w:color="auto"/>
              <w:right w:val="single" w:sz="4" w:space="0" w:color="auto"/>
            </w:tcBorders>
            <w:shd w:val="clear" w:color="000000" w:fill="FFFFFF"/>
            <w:vAlign w:val="center"/>
            <w:hideMark/>
          </w:tcPr>
          <w:p w14:paraId="788AA9D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000000" w:fill="FFFFFF"/>
            <w:vAlign w:val="center"/>
            <w:hideMark/>
          </w:tcPr>
          <w:p w14:paraId="788AA9D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463m2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463m2</w:t>
            </w:r>
            <w:r w:rsidRPr="00FD2F75">
              <w:rPr>
                <w:rFonts w:ascii="Garamond" w:eastAsia="Times New Roman" w:hAnsi="Garamond" w:cs="Calibri"/>
                <w:sz w:val="4"/>
                <w:szCs w:val="8"/>
                <w:lang w:val="sq-AL" w:eastAsia="sq-AL"/>
              </w:rPr>
              <w:br/>
              <w:t>Ndertese: 143m2</w:t>
            </w:r>
          </w:p>
        </w:tc>
        <w:tc>
          <w:tcPr>
            <w:tcW w:w="189" w:type="dxa"/>
            <w:tcBorders>
              <w:top w:val="nil"/>
              <w:left w:val="nil"/>
              <w:bottom w:val="single" w:sz="4" w:space="0" w:color="auto"/>
              <w:right w:val="single" w:sz="4" w:space="0" w:color="auto"/>
            </w:tcBorders>
            <w:shd w:val="clear" w:color="000000" w:fill="FFFFFF"/>
            <w:noWrap/>
            <w:vAlign w:val="center"/>
            <w:hideMark/>
          </w:tcPr>
          <w:p w14:paraId="788AA9D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9D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Godine banimi 2 kat.</w:t>
            </w:r>
            <w:r w:rsidRPr="00FD2F75">
              <w:rPr>
                <w:rFonts w:ascii="Garamond" w:eastAsia="Times New Roman" w:hAnsi="Garamond" w:cs="Calibri"/>
                <w:sz w:val="4"/>
                <w:szCs w:val="8"/>
                <w:lang w:val="sq-AL" w:eastAsia="sq-AL"/>
              </w:rPr>
              <w:br/>
              <w:t>Sip. Kati perdhe: 143 m2</w:t>
            </w:r>
            <w:r w:rsidRPr="00FD2F75">
              <w:rPr>
                <w:rFonts w:ascii="Garamond" w:eastAsia="Times New Roman" w:hAnsi="Garamond" w:cs="Calibri"/>
                <w:sz w:val="4"/>
                <w:szCs w:val="8"/>
                <w:lang w:val="sq-AL" w:eastAsia="sq-AL"/>
              </w:rPr>
              <w:br/>
              <w:t>Sip. Kati pare: 143 m2</w:t>
            </w:r>
            <w:r w:rsidRPr="00FD2F75">
              <w:rPr>
                <w:rFonts w:ascii="Garamond" w:eastAsia="Times New Roman" w:hAnsi="Garamond" w:cs="Calibri"/>
                <w:sz w:val="4"/>
                <w:szCs w:val="8"/>
                <w:lang w:val="sq-AL" w:eastAsia="sq-AL"/>
              </w:rPr>
              <w:br/>
              <w:t>L. Leg. 144207 dt. 16.10.2014</w:t>
            </w:r>
          </w:p>
        </w:tc>
        <w:tc>
          <w:tcPr>
            <w:tcW w:w="238" w:type="dxa"/>
            <w:tcBorders>
              <w:top w:val="nil"/>
              <w:left w:val="nil"/>
              <w:bottom w:val="single" w:sz="4" w:space="0" w:color="auto"/>
              <w:right w:val="single" w:sz="4" w:space="0" w:color="auto"/>
            </w:tcBorders>
            <w:shd w:val="clear" w:color="000000" w:fill="FFFFFF"/>
            <w:vAlign w:val="center"/>
            <w:hideMark/>
          </w:tcPr>
          <w:p w14:paraId="788AA9D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9D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9D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9E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9E1"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9E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9E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463.00</w:t>
            </w:r>
          </w:p>
        </w:tc>
        <w:tc>
          <w:tcPr>
            <w:tcW w:w="247" w:type="dxa"/>
            <w:tcBorders>
              <w:top w:val="nil"/>
              <w:left w:val="nil"/>
              <w:bottom w:val="single" w:sz="4" w:space="0" w:color="auto"/>
              <w:right w:val="single" w:sz="4" w:space="0" w:color="auto"/>
            </w:tcBorders>
            <w:shd w:val="clear" w:color="auto" w:fill="auto"/>
            <w:noWrap/>
            <w:vAlign w:val="center"/>
            <w:hideMark/>
          </w:tcPr>
          <w:p w14:paraId="788AA9E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20.43</w:t>
            </w:r>
          </w:p>
        </w:tc>
        <w:tc>
          <w:tcPr>
            <w:tcW w:w="206" w:type="dxa"/>
            <w:tcBorders>
              <w:top w:val="nil"/>
              <w:left w:val="nil"/>
              <w:bottom w:val="single" w:sz="4" w:space="0" w:color="auto"/>
              <w:right w:val="single" w:sz="4" w:space="0" w:color="auto"/>
            </w:tcBorders>
            <w:shd w:val="clear" w:color="auto" w:fill="auto"/>
            <w:noWrap/>
            <w:vAlign w:val="center"/>
            <w:hideMark/>
          </w:tcPr>
          <w:p w14:paraId="788AA9E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3,119</w:t>
            </w:r>
          </w:p>
        </w:tc>
        <w:tc>
          <w:tcPr>
            <w:tcW w:w="184" w:type="dxa"/>
            <w:tcBorders>
              <w:top w:val="nil"/>
              <w:left w:val="nil"/>
              <w:bottom w:val="single" w:sz="4" w:space="0" w:color="auto"/>
              <w:right w:val="single" w:sz="4" w:space="0" w:color="auto"/>
            </w:tcBorders>
            <w:shd w:val="clear" w:color="auto" w:fill="auto"/>
            <w:noWrap/>
            <w:vAlign w:val="center"/>
            <w:hideMark/>
          </w:tcPr>
          <w:p w14:paraId="788AA9E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63,721</w:t>
            </w:r>
          </w:p>
        </w:tc>
        <w:tc>
          <w:tcPr>
            <w:tcW w:w="130" w:type="dxa"/>
            <w:tcBorders>
              <w:top w:val="nil"/>
              <w:left w:val="nil"/>
              <w:bottom w:val="single" w:sz="4" w:space="0" w:color="auto"/>
              <w:right w:val="single" w:sz="4" w:space="0" w:color="auto"/>
            </w:tcBorders>
            <w:shd w:val="clear" w:color="000000" w:fill="FFFFFF"/>
            <w:noWrap/>
            <w:vAlign w:val="center"/>
            <w:hideMark/>
          </w:tcPr>
          <w:p w14:paraId="788AA9E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9E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9E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9E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9E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9E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9E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9E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9E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9F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63,721</w:t>
            </w:r>
          </w:p>
        </w:tc>
        <w:tc>
          <w:tcPr>
            <w:tcW w:w="235" w:type="dxa"/>
            <w:tcBorders>
              <w:top w:val="nil"/>
              <w:left w:val="nil"/>
              <w:bottom w:val="single" w:sz="4" w:space="0" w:color="auto"/>
              <w:right w:val="single" w:sz="4" w:space="0" w:color="auto"/>
            </w:tcBorders>
            <w:shd w:val="clear" w:color="000000" w:fill="FFFFFF"/>
            <w:noWrap/>
            <w:vAlign w:val="center"/>
            <w:hideMark/>
          </w:tcPr>
          <w:p w14:paraId="788AA9F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noWrap/>
            <w:vAlign w:val="center"/>
            <w:hideMark/>
          </w:tcPr>
          <w:p w14:paraId="788AA9F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63,721</w:t>
            </w:r>
          </w:p>
        </w:tc>
        <w:tc>
          <w:tcPr>
            <w:tcW w:w="874" w:type="dxa"/>
            <w:tcBorders>
              <w:top w:val="nil"/>
              <w:left w:val="nil"/>
              <w:bottom w:val="single" w:sz="4" w:space="0" w:color="auto"/>
              <w:right w:val="single" w:sz="4" w:space="0" w:color="auto"/>
            </w:tcBorders>
            <w:shd w:val="clear" w:color="000000" w:fill="FFFFFF"/>
            <w:noWrap/>
            <w:vAlign w:val="center"/>
            <w:hideMark/>
          </w:tcPr>
          <w:p w14:paraId="788AA9F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A1A"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9F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34</w:t>
            </w:r>
          </w:p>
        </w:tc>
        <w:tc>
          <w:tcPr>
            <w:tcW w:w="250" w:type="dxa"/>
            <w:tcBorders>
              <w:top w:val="nil"/>
              <w:left w:val="nil"/>
              <w:bottom w:val="single" w:sz="4" w:space="0" w:color="auto"/>
              <w:right w:val="single" w:sz="4" w:space="0" w:color="auto"/>
            </w:tcBorders>
            <w:shd w:val="clear" w:color="000000" w:fill="FFFFFF"/>
            <w:vAlign w:val="center"/>
            <w:hideMark/>
          </w:tcPr>
          <w:p w14:paraId="788AA9F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EDUART</w:t>
            </w:r>
            <w:r w:rsidRPr="00FD2F75">
              <w:rPr>
                <w:rFonts w:ascii="Garamond" w:eastAsia="Times New Roman" w:hAnsi="Garamond" w:cs="Calibri"/>
                <w:sz w:val="4"/>
                <w:szCs w:val="8"/>
                <w:lang w:val="sq-AL" w:eastAsia="sq-AL"/>
              </w:rPr>
              <w:br/>
              <w:t>VIKTOR</w:t>
            </w:r>
            <w:r w:rsidRPr="00FD2F75">
              <w:rPr>
                <w:rFonts w:ascii="Garamond" w:eastAsia="Times New Roman" w:hAnsi="Garamond" w:cs="Calibri"/>
                <w:sz w:val="4"/>
                <w:szCs w:val="8"/>
                <w:lang w:val="sq-AL" w:eastAsia="sq-AL"/>
              </w:rPr>
              <w:br/>
              <w:t>FABARDHA</w:t>
            </w:r>
          </w:p>
        </w:tc>
        <w:tc>
          <w:tcPr>
            <w:tcW w:w="257" w:type="dxa"/>
            <w:tcBorders>
              <w:top w:val="nil"/>
              <w:left w:val="nil"/>
              <w:bottom w:val="single" w:sz="4" w:space="0" w:color="auto"/>
              <w:right w:val="single" w:sz="4" w:space="0" w:color="auto"/>
            </w:tcBorders>
            <w:shd w:val="clear" w:color="000000" w:fill="FFFFFF"/>
            <w:noWrap/>
            <w:vAlign w:val="center"/>
            <w:hideMark/>
          </w:tcPr>
          <w:p w14:paraId="788AA9F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vAlign w:val="center"/>
            <w:hideMark/>
          </w:tcPr>
          <w:p w14:paraId="788AA9F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ELEZI</w:t>
            </w:r>
            <w:r w:rsidRPr="00FD2F75">
              <w:rPr>
                <w:rFonts w:ascii="Garamond" w:eastAsia="Times New Roman" w:hAnsi="Garamond" w:cs="Calibri"/>
                <w:sz w:val="4"/>
                <w:szCs w:val="8"/>
                <w:lang w:val="sq-AL" w:eastAsia="sq-AL"/>
              </w:rPr>
              <w:br/>
              <w:t>ELEZI</w:t>
            </w:r>
            <w:r w:rsidRPr="00FD2F75">
              <w:rPr>
                <w:rFonts w:ascii="Garamond" w:eastAsia="Times New Roman" w:hAnsi="Garamond" w:cs="Calibri"/>
                <w:sz w:val="4"/>
                <w:szCs w:val="8"/>
                <w:lang w:val="sq-AL" w:eastAsia="sq-AL"/>
              </w:rPr>
              <w:br/>
              <w:t>ELEZI</w:t>
            </w:r>
          </w:p>
        </w:tc>
        <w:tc>
          <w:tcPr>
            <w:tcW w:w="97" w:type="dxa"/>
            <w:tcBorders>
              <w:top w:val="nil"/>
              <w:left w:val="nil"/>
              <w:bottom w:val="single" w:sz="4" w:space="0" w:color="auto"/>
              <w:right w:val="single" w:sz="4" w:space="0" w:color="auto"/>
            </w:tcBorders>
            <w:shd w:val="clear" w:color="000000" w:fill="FFFFFF"/>
            <w:noWrap/>
            <w:vAlign w:val="center"/>
            <w:hideMark/>
          </w:tcPr>
          <w:p w14:paraId="788AA9F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single" w:sz="4" w:space="0" w:color="auto"/>
              <w:right w:val="single" w:sz="4" w:space="0" w:color="auto"/>
            </w:tcBorders>
            <w:shd w:val="clear" w:color="auto" w:fill="auto"/>
            <w:noWrap/>
            <w:vAlign w:val="center"/>
            <w:hideMark/>
          </w:tcPr>
          <w:p w14:paraId="788AA9F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123/190</w:t>
            </w:r>
          </w:p>
        </w:tc>
        <w:tc>
          <w:tcPr>
            <w:tcW w:w="140" w:type="dxa"/>
            <w:tcBorders>
              <w:top w:val="nil"/>
              <w:left w:val="nil"/>
              <w:bottom w:val="single" w:sz="4" w:space="0" w:color="auto"/>
              <w:right w:val="single" w:sz="4" w:space="0" w:color="auto"/>
            </w:tcBorders>
            <w:shd w:val="clear" w:color="auto" w:fill="auto"/>
            <w:noWrap/>
            <w:vAlign w:val="center"/>
            <w:hideMark/>
          </w:tcPr>
          <w:p w14:paraId="788AA9F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15</w:t>
            </w:r>
          </w:p>
        </w:tc>
        <w:tc>
          <w:tcPr>
            <w:tcW w:w="95" w:type="dxa"/>
            <w:tcBorders>
              <w:top w:val="nil"/>
              <w:left w:val="nil"/>
              <w:bottom w:val="single" w:sz="4" w:space="0" w:color="auto"/>
              <w:right w:val="single" w:sz="4" w:space="0" w:color="auto"/>
            </w:tcBorders>
            <w:shd w:val="clear" w:color="auto" w:fill="auto"/>
            <w:noWrap/>
            <w:vAlign w:val="center"/>
            <w:hideMark/>
          </w:tcPr>
          <w:p w14:paraId="788AA9F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217</w:t>
            </w:r>
          </w:p>
        </w:tc>
        <w:tc>
          <w:tcPr>
            <w:tcW w:w="148" w:type="dxa"/>
            <w:tcBorders>
              <w:top w:val="nil"/>
              <w:left w:val="nil"/>
              <w:bottom w:val="single" w:sz="4" w:space="0" w:color="auto"/>
              <w:right w:val="single" w:sz="4" w:space="0" w:color="auto"/>
            </w:tcBorders>
            <w:shd w:val="clear" w:color="auto" w:fill="auto"/>
            <w:vAlign w:val="center"/>
            <w:hideMark/>
          </w:tcPr>
          <w:p w14:paraId="788AA9F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K-34-87(255-C)</w:t>
            </w:r>
          </w:p>
        </w:tc>
        <w:tc>
          <w:tcPr>
            <w:tcW w:w="223" w:type="dxa"/>
            <w:tcBorders>
              <w:top w:val="nil"/>
              <w:left w:val="nil"/>
              <w:bottom w:val="single" w:sz="4" w:space="0" w:color="auto"/>
              <w:right w:val="single" w:sz="4" w:space="0" w:color="auto"/>
            </w:tcBorders>
            <w:shd w:val="clear" w:color="000000" w:fill="FFFFFF"/>
            <w:vAlign w:val="center"/>
            <w:hideMark/>
          </w:tcPr>
          <w:p w14:paraId="788AA9F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Fotokopje Rregjistrit - KPP</w:t>
            </w:r>
          </w:p>
        </w:tc>
        <w:tc>
          <w:tcPr>
            <w:tcW w:w="425" w:type="dxa"/>
            <w:tcBorders>
              <w:top w:val="nil"/>
              <w:left w:val="nil"/>
              <w:bottom w:val="single" w:sz="4" w:space="0" w:color="auto"/>
              <w:right w:val="single" w:sz="4" w:space="0" w:color="auto"/>
            </w:tcBorders>
            <w:shd w:val="clear" w:color="000000" w:fill="FFFFFF"/>
            <w:vAlign w:val="center"/>
            <w:hideMark/>
          </w:tcPr>
          <w:p w14:paraId="788AA9F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ARE</w:t>
            </w:r>
          </w:p>
        </w:tc>
        <w:tc>
          <w:tcPr>
            <w:tcW w:w="188" w:type="dxa"/>
            <w:tcBorders>
              <w:top w:val="nil"/>
              <w:left w:val="nil"/>
              <w:bottom w:val="single" w:sz="4" w:space="0" w:color="auto"/>
              <w:right w:val="single" w:sz="4" w:space="0" w:color="auto"/>
            </w:tcBorders>
            <w:shd w:val="clear" w:color="auto" w:fill="auto"/>
            <w:noWrap/>
            <w:vAlign w:val="center"/>
            <w:hideMark/>
          </w:tcPr>
          <w:p w14:paraId="788AAA0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75.00</w:t>
            </w:r>
          </w:p>
        </w:tc>
        <w:tc>
          <w:tcPr>
            <w:tcW w:w="189" w:type="dxa"/>
            <w:tcBorders>
              <w:top w:val="nil"/>
              <w:left w:val="nil"/>
              <w:bottom w:val="single" w:sz="4" w:space="0" w:color="auto"/>
              <w:right w:val="single" w:sz="4" w:space="0" w:color="auto"/>
            </w:tcBorders>
            <w:shd w:val="clear" w:color="000000" w:fill="FFFFFF"/>
            <w:noWrap/>
            <w:vAlign w:val="center"/>
            <w:hideMark/>
          </w:tcPr>
          <w:p w14:paraId="788AAA0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A0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U krye RVP per shumen 247,725 leke dt. 09.09.2013 ref. 09715</w:t>
            </w:r>
          </w:p>
        </w:tc>
        <w:tc>
          <w:tcPr>
            <w:tcW w:w="238" w:type="dxa"/>
            <w:tcBorders>
              <w:top w:val="nil"/>
              <w:left w:val="nil"/>
              <w:bottom w:val="single" w:sz="4" w:space="0" w:color="auto"/>
              <w:right w:val="single" w:sz="4" w:space="0" w:color="auto"/>
            </w:tcBorders>
            <w:shd w:val="clear" w:color="000000" w:fill="FFFFFF"/>
            <w:vAlign w:val="center"/>
            <w:hideMark/>
          </w:tcPr>
          <w:p w14:paraId="788AAA0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A0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A0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75.00</w:t>
            </w:r>
          </w:p>
        </w:tc>
        <w:tc>
          <w:tcPr>
            <w:tcW w:w="247" w:type="dxa"/>
            <w:tcBorders>
              <w:top w:val="nil"/>
              <w:left w:val="nil"/>
              <w:bottom w:val="single" w:sz="4" w:space="0" w:color="auto"/>
              <w:right w:val="single" w:sz="4" w:space="0" w:color="auto"/>
            </w:tcBorders>
            <w:shd w:val="clear" w:color="auto" w:fill="auto"/>
            <w:noWrap/>
            <w:vAlign w:val="center"/>
            <w:hideMark/>
          </w:tcPr>
          <w:p w14:paraId="788AAA0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6.74</w:t>
            </w:r>
          </w:p>
        </w:tc>
        <w:tc>
          <w:tcPr>
            <w:tcW w:w="184" w:type="dxa"/>
            <w:tcBorders>
              <w:top w:val="nil"/>
              <w:left w:val="nil"/>
              <w:bottom w:val="single" w:sz="4" w:space="0" w:color="auto"/>
              <w:right w:val="single" w:sz="4" w:space="0" w:color="auto"/>
            </w:tcBorders>
            <w:shd w:val="clear" w:color="auto" w:fill="auto"/>
            <w:noWrap/>
            <w:vAlign w:val="center"/>
            <w:hideMark/>
          </w:tcPr>
          <w:p w14:paraId="788AAA0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1,764</w:t>
            </w:r>
          </w:p>
        </w:tc>
        <w:tc>
          <w:tcPr>
            <w:tcW w:w="152" w:type="dxa"/>
            <w:tcBorders>
              <w:top w:val="nil"/>
              <w:left w:val="nil"/>
              <w:bottom w:val="single" w:sz="4" w:space="0" w:color="auto"/>
              <w:right w:val="single" w:sz="4" w:space="0" w:color="auto"/>
            </w:tcBorders>
            <w:shd w:val="clear" w:color="auto" w:fill="auto"/>
            <w:noWrap/>
            <w:vAlign w:val="center"/>
            <w:hideMark/>
          </w:tcPr>
          <w:p w14:paraId="788AAA0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11,889</w:t>
            </w:r>
          </w:p>
        </w:tc>
        <w:tc>
          <w:tcPr>
            <w:tcW w:w="184" w:type="dxa"/>
            <w:tcBorders>
              <w:top w:val="nil"/>
              <w:left w:val="nil"/>
              <w:bottom w:val="single" w:sz="4" w:space="0" w:color="auto"/>
              <w:right w:val="single" w:sz="4" w:space="0" w:color="auto"/>
            </w:tcBorders>
            <w:shd w:val="clear" w:color="auto" w:fill="auto"/>
            <w:noWrap/>
            <w:vAlign w:val="center"/>
            <w:hideMark/>
          </w:tcPr>
          <w:p w14:paraId="788AAA0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A0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auto" w:fill="auto"/>
            <w:noWrap/>
            <w:vAlign w:val="center"/>
            <w:hideMark/>
          </w:tcPr>
          <w:p w14:paraId="788AAA0B"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A0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A0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A0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A0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A1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A1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A1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A1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A1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A1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A1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11,889</w:t>
            </w:r>
          </w:p>
        </w:tc>
        <w:tc>
          <w:tcPr>
            <w:tcW w:w="235" w:type="dxa"/>
            <w:tcBorders>
              <w:top w:val="nil"/>
              <w:left w:val="nil"/>
              <w:bottom w:val="single" w:sz="4" w:space="0" w:color="auto"/>
              <w:right w:val="single" w:sz="4" w:space="0" w:color="auto"/>
            </w:tcBorders>
            <w:shd w:val="clear" w:color="000000" w:fill="FFFFFF"/>
            <w:noWrap/>
            <w:vAlign w:val="center"/>
            <w:hideMark/>
          </w:tcPr>
          <w:p w14:paraId="788AAA1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noWrap/>
            <w:vAlign w:val="center"/>
            <w:hideMark/>
          </w:tcPr>
          <w:p w14:paraId="788AAA1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11,889</w:t>
            </w:r>
          </w:p>
        </w:tc>
        <w:tc>
          <w:tcPr>
            <w:tcW w:w="874" w:type="dxa"/>
            <w:tcBorders>
              <w:top w:val="nil"/>
              <w:left w:val="nil"/>
              <w:bottom w:val="single" w:sz="4" w:space="0" w:color="auto"/>
              <w:right w:val="single" w:sz="4" w:space="0" w:color="auto"/>
            </w:tcBorders>
            <w:shd w:val="clear" w:color="000000" w:fill="FFFFFF"/>
            <w:noWrap/>
            <w:vAlign w:val="center"/>
            <w:hideMark/>
          </w:tcPr>
          <w:p w14:paraId="788AAA1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A3F"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A1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35</w:t>
            </w:r>
          </w:p>
        </w:tc>
        <w:tc>
          <w:tcPr>
            <w:tcW w:w="250" w:type="dxa"/>
            <w:tcBorders>
              <w:top w:val="nil"/>
              <w:left w:val="nil"/>
              <w:bottom w:val="single" w:sz="4" w:space="0" w:color="auto"/>
              <w:right w:val="single" w:sz="4" w:space="0" w:color="auto"/>
            </w:tcBorders>
            <w:shd w:val="clear" w:color="000000" w:fill="FFFFFF"/>
            <w:vAlign w:val="center"/>
            <w:hideMark/>
          </w:tcPr>
          <w:p w14:paraId="788AAA1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HAJRI</w:t>
            </w:r>
          </w:p>
        </w:tc>
        <w:tc>
          <w:tcPr>
            <w:tcW w:w="257" w:type="dxa"/>
            <w:tcBorders>
              <w:top w:val="nil"/>
              <w:left w:val="nil"/>
              <w:bottom w:val="single" w:sz="4" w:space="0" w:color="auto"/>
              <w:right w:val="single" w:sz="4" w:space="0" w:color="auto"/>
            </w:tcBorders>
            <w:shd w:val="clear" w:color="000000" w:fill="FFFFFF"/>
            <w:noWrap/>
            <w:vAlign w:val="center"/>
            <w:hideMark/>
          </w:tcPr>
          <w:p w14:paraId="788AAA1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vAlign w:val="center"/>
            <w:hideMark/>
          </w:tcPr>
          <w:p w14:paraId="788AAA1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LOCA</w:t>
            </w:r>
          </w:p>
        </w:tc>
        <w:tc>
          <w:tcPr>
            <w:tcW w:w="97" w:type="dxa"/>
            <w:tcBorders>
              <w:top w:val="nil"/>
              <w:left w:val="nil"/>
              <w:bottom w:val="single" w:sz="4" w:space="0" w:color="auto"/>
              <w:right w:val="single" w:sz="4" w:space="0" w:color="auto"/>
            </w:tcBorders>
            <w:shd w:val="clear" w:color="000000" w:fill="FFFFFF"/>
            <w:noWrap/>
            <w:vAlign w:val="center"/>
            <w:hideMark/>
          </w:tcPr>
          <w:p w14:paraId="788AAA1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single" w:sz="4" w:space="0" w:color="auto"/>
              <w:right w:val="single" w:sz="4" w:space="0" w:color="auto"/>
            </w:tcBorders>
            <w:shd w:val="clear" w:color="auto" w:fill="auto"/>
            <w:noWrap/>
            <w:vAlign w:val="center"/>
            <w:hideMark/>
          </w:tcPr>
          <w:p w14:paraId="788AAA2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123/231</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A2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8517019094</w:t>
            </w:r>
          </w:p>
        </w:tc>
        <w:tc>
          <w:tcPr>
            <w:tcW w:w="148" w:type="dxa"/>
            <w:tcBorders>
              <w:top w:val="nil"/>
              <w:left w:val="nil"/>
              <w:bottom w:val="single" w:sz="4" w:space="0" w:color="auto"/>
              <w:right w:val="single" w:sz="4" w:space="0" w:color="auto"/>
            </w:tcBorders>
            <w:shd w:val="clear" w:color="auto" w:fill="auto"/>
            <w:vAlign w:val="center"/>
            <w:hideMark/>
          </w:tcPr>
          <w:p w14:paraId="788AAA2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K-34-87-255-C</w:t>
            </w:r>
          </w:p>
        </w:tc>
        <w:tc>
          <w:tcPr>
            <w:tcW w:w="223" w:type="dxa"/>
            <w:tcBorders>
              <w:top w:val="nil"/>
              <w:left w:val="nil"/>
              <w:bottom w:val="single" w:sz="4" w:space="0" w:color="auto"/>
              <w:right w:val="single" w:sz="4" w:space="0" w:color="auto"/>
            </w:tcBorders>
            <w:shd w:val="clear" w:color="000000" w:fill="FFFFFF"/>
            <w:vAlign w:val="center"/>
            <w:hideMark/>
          </w:tcPr>
          <w:p w14:paraId="788AAA2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vAlign w:val="center"/>
            <w:hideMark/>
          </w:tcPr>
          <w:p w14:paraId="788AAA2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000000" w:fill="FFFFFF"/>
            <w:vAlign w:val="center"/>
            <w:hideMark/>
          </w:tcPr>
          <w:p w14:paraId="788AAA2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420m2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420m2</w:t>
            </w:r>
            <w:r w:rsidRPr="00FD2F75">
              <w:rPr>
                <w:rFonts w:ascii="Garamond" w:eastAsia="Times New Roman" w:hAnsi="Garamond" w:cs="Calibri"/>
                <w:sz w:val="4"/>
                <w:szCs w:val="8"/>
                <w:lang w:val="sq-AL" w:eastAsia="sq-AL"/>
              </w:rPr>
              <w:br/>
              <w:t>Ndertese: 274m2</w:t>
            </w:r>
          </w:p>
        </w:tc>
        <w:tc>
          <w:tcPr>
            <w:tcW w:w="189" w:type="dxa"/>
            <w:tcBorders>
              <w:top w:val="nil"/>
              <w:left w:val="nil"/>
              <w:bottom w:val="single" w:sz="4" w:space="0" w:color="auto"/>
              <w:right w:val="single" w:sz="4" w:space="0" w:color="auto"/>
            </w:tcBorders>
            <w:shd w:val="clear" w:color="000000" w:fill="FFFFFF"/>
            <w:noWrap/>
            <w:vAlign w:val="center"/>
            <w:hideMark/>
          </w:tcPr>
          <w:p w14:paraId="788AAA2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A2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Godine banimi 1 kat. </w:t>
            </w:r>
            <w:r w:rsidRPr="00FD2F75">
              <w:rPr>
                <w:rFonts w:ascii="Garamond" w:eastAsia="Times New Roman" w:hAnsi="Garamond" w:cs="Calibri"/>
                <w:sz w:val="4"/>
                <w:szCs w:val="8"/>
                <w:lang w:val="sq-AL" w:eastAsia="sq-AL"/>
              </w:rPr>
              <w:br/>
              <w:t>Sip. Katit perdhe = 274 m2</w:t>
            </w:r>
            <w:r w:rsidRPr="00FD2F75">
              <w:rPr>
                <w:rFonts w:ascii="Garamond" w:eastAsia="Times New Roman" w:hAnsi="Garamond" w:cs="Calibri"/>
                <w:sz w:val="4"/>
                <w:szCs w:val="8"/>
                <w:lang w:val="sq-AL" w:eastAsia="sq-AL"/>
              </w:rPr>
              <w:br/>
              <w:t>L. leg. Godine banimi.</w:t>
            </w:r>
            <w:r w:rsidRPr="00FD2F75">
              <w:rPr>
                <w:rFonts w:ascii="Garamond" w:eastAsia="Times New Roman" w:hAnsi="Garamond" w:cs="Calibri"/>
                <w:sz w:val="4"/>
                <w:szCs w:val="8"/>
                <w:lang w:val="sq-AL" w:eastAsia="sq-AL"/>
              </w:rPr>
              <w:br/>
              <w:t>L. leg. Nr. 286375 dt. 29.01.2020</w:t>
            </w:r>
            <w:r w:rsidRPr="00FD2F75">
              <w:rPr>
                <w:rFonts w:ascii="Garamond" w:eastAsia="Times New Roman" w:hAnsi="Garamond" w:cs="Calibri"/>
                <w:sz w:val="4"/>
                <w:szCs w:val="8"/>
                <w:lang w:val="sq-AL" w:eastAsia="sq-AL"/>
              </w:rPr>
              <w:br/>
              <w:t>Shtese vertikale 1 kat ne objekt ekzistues 1 kat.</w:t>
            </w:r>
            <w:r w:rsidRPr="00FD2F75">
              <w:rPr>
                <w:rFonts w:ascii="Garamond" w:eastAsia="Times New Roman" w:hAnsi="Garamond" w:cs="Calibri"/>
                <w:sz w:val="4"/>
                <w:szCs w:val="8"/>
                <w:lang w:val="sq-AL" w:eastAsia="sq-AL"/>
              </w:rPr>
              <w:br/>
              <w:t>Sip. Kati pare: 305 m2</w:t>
            </w:r>
            <w:r w:rsidRPr="00FD2F75">
              <w:rPr>
                <w:rFonts w:ascii="Garamond" w:eastAsia="Times New Roman" w:hAnsi="Garamond" w:cs="Calibri"/>
                <w:sz w:val="4"/>
                <w:szCs w:val="8"/>
                <w:lang w:val="sq-AL" w:eastAsia="sq-AL"/>
              </w:rPr>
              <w:br/>
              <w:t>ref. 7599 dt. 25.01.2021</w:t>
            </w:r>
            <w:r w:rsidRPr="00FD2F75">
              <w:rPr>
                <w:rFonts w:ascii="Garamond" w:eastAsia="Times New Roman" w:hAnsi="Garamond" w:cs="Calibri"/>
                <w:sz w:val="4"/>
                <w:szCs w:val="8"/>
                <w:lang w:val="sq-AL" w:eastAsia="sq-AL"/>
              </w:rPr>
              <w:br/>
              <w:t>L. Leg. Godine banimi</w:t>
            </w:r>
          </w:p>
        </w:tc>
        <w:tc>
          <w:tcPr>
            <w:tcW w:w="238" w:type="dxa"/>
            <w:tcBorders>
              <w:top w:val="nil"/>
              <w:left w:val="nil"/>
              <w:bottom w:val="single" w:sz="4" w:space="0" w:color="auto"/>
              <w:right w:val="single" w:sz="4" w:space="0" w:color="auto"/>
            </w:tcBorders>
            <w:shd w:val="clear" w:color="000000" w:fill="FFFFFF"/>
            <w:vAlign w:val="center"/>
            <w:hideMark/>
          </w:tcPr>
          <w:p w14:paraId="788AAA2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A2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nr. 7115 dt. 23.04.2020 Vihet ne H/L ne favor te Union Bank sha me K/hipotekore nr. 983/384/1 dt.22.04.2020 Not. R. Jakova.</w:t>
            </w:r>
          </w:p>
        </w:tc>
        <w:tc>
          <w:tcPr>
            <w:tcW w:w="184" w:type="dxa"/>
            <w:tcBorders>
              <w:top w:val="nil"/>
              <w:left w:val="nil"/>
              <w:bottom w:val="single" w:sz="4" w:space="0" w:color="auto"/>
              <w:right w:val="single" w:sz="4" w:space="0" w:color="auto"/>
            </w:tcBorders>
            <w:shd w:val="clear" w:color="auto" w:fill="auto"/>
            <w:noWrap/>
            <w:vAlign w:val="center"/>
            <w:hideMark/>
          </w:tcPr>
          <w:p w14:paraId="788AAA2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A2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A2C"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A2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A2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420.00</w:t>
            </w:r>
          </w:p>
        </w:tc>
        <w:tc>
          <w:tcPr>
            <w:tcW w:w="247" w:type="dxa"/>
            <w:tcBorders>
              <w:top w:val="nil"/>
              <w:left w:val="nil"/>
              <w:bottom w:val="single" w:sz="4" w:space="0" w:color="auto"/>
              <w:right w:val="single" w:sz="4" w:space="0" w:color="auto"/>
            </w:tcBorders>
            <w:shd w:val="clear" w:color="auto" w:fill="auto"/>
            <w:noWrap/>
            <w:vAlign w:val="center"/>
            <w:hideMark/>
          </w:tcPr>
          <w:p w14:paraId="788AAA2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25.08</w:t>
            </w:r>
          </w:p>
        </w:tc>
        <w:tc>
          <w:tcPr>
            <w:tcW w:w="206" w:type="dxa"/>
            <w:tcBorders>
              <w:top w:val="nil"/>
              <w:left w:val="nil"/>
              <w:bottom w:val="single" w:sz="4" w:space="0" w:color="auto"/>
              <w:right w:val="single" w:sz="4" w:space="0" w:color="auto"/>
            </w:tcBorders>
            <w:shd w:val="clear" w:color="auto" w:fill="auto"/>
            <w:noWrap/>
            <w:vAlign w:val="center"/>
            <w:hideMark/>
          </w:tcPr>
          <w:p w14:paraId="788AAA3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3,119</w:t>
            </w:r>
          </w:p>
        </w:tc>
        <w:tc>
          <w:tcPr>
            <w:tcW w:w="184" w:type="dxa"/>
            <w:tcBorders>
              <w:top w:val="nil"/>
              <w:left w:val="nil"/>
              <w:bottom w:val="single" w:sz="4" w:space="0" w:color="auto"/>
              <w:right w:val="single" w:sz="4" w:space="0" w:color="auto"/>
            </w:tcBorders>
            <w:shd w:val="clear" w:color="auto" w:fill="auto"/>
            <w:noWrap/>
            <w:vAlign w:val="center"/>
            <w:hideMark/>
          </w:tcPr>
          <w:p w14:paraId="788AAA3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78,225</w:t>
            </w:r>
          </w:p>
        </w:tc>
        <w:tc>
          <w:tcPr>
            <w:tcW w:w="130" w:type="dxa"/>
            <w:tcBorders>
              <w:top w:val="nil"/>
              <w:left w:val="nil"/>
              <w:bottom w:val="single" w:sz="4" w:space="0" w:color="auto"/>
              <w:right w:val="single" w:sz="4" w:space="0" w:color="auto"/>
            </w:tcBorders>
            <w:shd w:val="clear" w:color="000000" w:fill="FFFFFF"/>
            <w:noWrap/>
            <w:vAlign w:val="center"/>
            <w:hideMark/>
          </w:tcPr>
          <w:p w14:paraId="788AAA3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A3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A3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A3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A3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A3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A3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A3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A3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A3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78,225</w:t>
            </w:r>
          </w:p>
        </w:tc>
        <w:tc>
          <w:tcPr>
            <w:tcW w:w="235" w:type="dxa"/>
            <w:tcBorders>
              <w:top w:val="nil"/>
              <w:left w:val="nil"/>
              <w:bottom w:val="single" w:sz="4" w:space="0" w:color="auto"/>
              <w:right w:val="single" w:sz="4" w:space="0" w:color="auto"/>
            </w:tcBorders>
            <w:shd w:val="clear" w:color="000000" w:fill="FFFFFF"/>
            <w:noWrap/>
            <w:vAlign w:val="center"/>
            <w:hideMark/>
          </w:tcPr>
          <w:p w14:paraId="788AAA3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noWrap/>
            <w:vAlign w:val="center"/>
            <w:hideMark/>
          </w:tcPr>
          <w:p w14:paraId="788AAA3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78,225</w:t>
            </w:r>
          </w:p>
        </w:tc>
        <w:tc>
          <w:tcPr>
            <w:tcW w:w="874" w:type="dxa"/>
            <w:tcBorders>
              <w:top w:val="nil"/>
              <w:left w:val="nil"/>
              <w:bottom w:val="single" w:sz="4" w:space="0" w:color="auto"/>
              <w:right w:val="single" w:sz="4" w:space="0" w:color="auto"/>
            </w:tcBorders>
            <w:shd w:val="clear" w:color="000000" w:fill="FFFFFF"/>
            <w:noWrap/>
            <w:vAlign w:val="center"/>
            <w:hideMark/>
          </w:tcPr>
          <w:p w14:paraId="788AAA3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A64"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A4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36</w:t>
            </w:r>
          </w:p>
        </w:tc>
        <w:tc>
          <w:tcPr>
            <w:tcW w:w="250" w:type="dxa"/>
            <w:tcBorders>
              <w:top w:val="nil"/>
              <w:left w:val="nil"/>
              <w:bottom w:val="single" w:sz="4" w:space="0" w:color="auto"/>
              <w:right w:val="single" w:sz="4" w:space="0" w:color="auto"/>
            </w:tcBorders>
            <w:shd w:val="clear" w:color="000000" w:fill="FFFFFF"/>
            <w:vAlign w:val="center"/>
            <w:hideMark/>
          </w:tcPr>
          <w:p w14:paraId="788AAA4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SONILA</w:t>
            </w:r>
            <w:r w:rsidRPr="00FD2F75">
              <w:rPr>
                <w:rFonts w:ascii="Garamond" w:eastAsia="Times New Roman" w:hAnsi="Garamond" w:cs="Calibri"/>
                <w:sz w:val="4"/>
                <w:szCs w:val="8"/>
                <w:lang w:val="sq-AL" w:eastAsia="sq-AL"/>
              </w:rPr>
              <w:br/>
              <w:t>RIDVIN</w:t>
            </w:r>
            <w:r w:rsidRPr="00FD2F75">
              <w:rPr>
                <w:rFonts w:ascii="Garamond" w:eastAsia="Times New Roman" w:hAnsi="Garamond" w:cs="Calibri"/>
                <w:sz w:val="4"/>
                <w:szCs w:val="8"/>
                <w:lang w:val="sq-AL" w:eastAsia="sq-AL"/>
              </w:rPr>
              <w:br/>
              <w:t>GJYRSYME</w:t>
            </w:r>
          </w:p>
        </w:tc>
        <w:tc>
          <w:tcPr>
            <w:tcW w:w="257" w:type="dxa"/>
            <w:tcBorders>
              <w:top w:val="nil"/>
              <w:left w:val="nil"/>
              <w:bottom w:val="single" w:sz="4" w:space="0" w:color="auto"/>
              <w:right w:val="single" w:sz="4" w:space="0" w:color="auto"/>
            </w:tcBorders>
            <w:shd w:val="clear" w:color="000000" w:fill="FFFFFF"/>
            <w:vAlign w:val="center"/>
            <w:hideMark/>
          </w:tcPr>
          <w:p w14:paraId="788AAA4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ADEM</w:t>
            </w:r>
            <w:r w:rsidRPr="00FD2F75">
              <w:rPr>
                <w:rFonts w:ascii="Garamond" w:eastAsia="Times New Roman" w:hAnsi="Garamond" w:cs="Calibri"/>
                <w:sz w:val="4"/>
                <w:szCs w:val="8"/>
                <w:lang w:val="sq-AL" w:eastAsia="sq-AL"/>
              </w:rPr>
              <w:br/>
              <w:t>ADEM</w:t>
            </w:r>
            <w:r w:rsidRPr="00FD2F75">
              <w:rPr>
                <w:rFonts w:ascii="Garamond" w:eastAsia="Times New Roman" w:hAnsi="Garamond" w:cs="Calibri"/>
                <w:sz w:val="4"/>
                <w:szCs w:val="8"/>
                <w:lang w:val="sq-AL" w:eastAsia="sq-AL"/>
              </w:rPr>
              <w:br/>
              <w:t>OSMAN</w:t>
            </w:r>
          </w:p>
        </w:tc>
        <w:tc>
          <w:tcPr>
            <w:tcW w:w="266" w:type="dxa"/>
            <w:tcBorders>
              <w:top w:val="nil"/>
              <w:left w:val="nil"/>
              <w:bottom w:val="single" w:sz="4" w:space="0" w:color="auto"/>
              <w:right w:val="single" w:sz="4" w:space="0" w:color="auto"/>
            </w:tcBorders>
            <w:shd w:val="clear" w:color="000000" w:fill="FFFFFF"/>
            <w:vAlign w:val="center"/>
            <w:hideMark/>
          </w:tcPr>
          <w:p w14:paraId="788AAA4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SHALA</w:t>
            </w:r>
            <w:r w:rsidRPr="00FD2F75">
              <w:rPr>
                <w:rFonts w:ascii="Garamond" w:eastAsia="Times New Roman" w:hAnsi="Garamond" w:cs="Calibri"/>
                <w:sz w:val="4"/>
                <w:szCs w:val="8"/>
                <w:lang w:val="sq-AL" w:eastAsia="sq-AL"/>
              </w:rPr>
              <w:br/>
              <w:t>SHALA</w:t>
            </w:r>
            <w:r w:rsidRPr="00FD2F75">
              <w:rPr>
                <w:rFonts w:ascii="Garamond" w:eastAsia="Times New Roman" w:hAnsi="Garamond" w:cs="Calibri"/>
                <w:sz w:val="4"/>
                <w:szCs w:val="8"/>
                <w:lang w:val="sq-AL" w:eastAsia="sq-AL"/>
              </w:rPr>
              <w:br/>
              <w:t>SHALA</w:t>
            </w:r>
          </w:p>
        </w:tc>
        <w:tc>
          <w:tcPr>
            <w:tcW w:w="97" w:type="dxa"/>
            <w:tcBorders>
              <w:top w:val="nil"/>
              <w:left w:val="nil"/>
              <w:bottom w:val="single" w:sz="4" w:space="0" w:color="auto"/>
              <w:right w:val="single" w:sz="4" w:space="0" w:color="auto"/>
            </w:tcBorders>
            <w:shd w:val="clear" w:color="000000" w:fill="FFFFFF"/>
            <w:noWrap/>
            <w:vAlign w:val="center"/>
            <w:hideMark/>
          </w:tcPr>
          <w:p w14:paraId="788AAA4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single" w:sz="4" w:space="0" w:color="auto"/>
              <w:right w:val="single" w:sz="4" w:space="0" w:color="auto"/>
            </w:tcBorders>
            <w:shd w:val="clear" w:color="auto" w:fill="auto"/>
            <w:noWrap/>
            <w:vAlign w:val="center"/>
            <w:hideMark/>
          </w:tcPr>
          <w:p w14:paraId="788AAA4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147/30</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A4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8517025145</w:t>
            </w:r>
          </w:p>
        </w:tc>
        <w:tc>
          <w:tcPr>
            <w:tcW w:w="148" w:type="dxa"/>
            <w:tcBorders>
              <w:top w:val="nil"/>
              <w:left w:val="nil"/>
              <w:bottom w:val="single" w:sz="4" w:space="0" w:color="auto"/>
              <w:right w:val="single" w:sz="4" w:space="0" w:color="auto"/>
            </w:tcBorders>
            <w:shd w:val="clear" w:color="auto" w:fill="auto"/>
            <w:vAlign w:val="center"/>
            <w:hideMark/>
          </w:tcPr>
          <w:p w14:paraId="788AAA4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K-34-87-256-A</w:t>
            </w:r>
          </w:p>
        </w:tc>
        <w:tc>
          <w:tcPr>
            <w:tcW w:w="223" w:type="dxa"/>
            <w:tcBorders>
              <w:top w:val="nil"/>
              <w:left w:val="nil"/>
              <w:bottom w:val="single" w:sz="4" w:space="0" w:color="auto"/>
              <w:right w:val="single" w:sz="4" w:space="0" w:color="auto"/>
            </w:tcBorders>
            <w:shd w:val="clear" w:color="000000" w:fill="FFFFFF"/>
            <w:vAlign w:val="center"/>
            <w:hideMark/>
          </w:tcPr>
          <w:p w14:paraId="788AAA4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A4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000000" w:fill="FFFFFF"/>
            <w:vAlign w:val="center"/>
            <w:hideMark/>
          </w:tcPr>
          <w:p w14:paraId="788AAA4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10780m2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10780m2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000000" w:fill="FFFFFF"/>
            <w:noWrap/>
            <w:vAlign w:val="center"/>
            <w:hideMark/>
          </w:tcPr>
          <w:p w14:paraId="788AAA4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A4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AA4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A4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A4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auto" w:fill="auto"/>
            <w:noWrap/>
            <w:vAlign w:val="center"/>
            <w:hideMark/>
          </w:tcPr>
          <w:p w14:paraId="788AAA5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84" w:type="dxa"/>
            <w:tcBorders>
              <w:top w:val="nil"/>
              <w:left w:val="nil"/>
              <w:bottom w:val="single" w:sz="4" w:space="0" w:color="auto"/>
              <w:right w:val="single" w:sz="4" w:space="0" w:color="auto"/>
            </w:tcBorders>
            <w:shd w:val="clear" w:color="auto" w:fill="auto"/>
            <w:noWrap/>
            <w:vAlign w:val="center"/>
            <w:hideMark/>
          </w:tcPr>
          <w:p w14:paraId="788AAA51"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A5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84" w:type="dxa"/>
            <w:tcBorders>
              <w:top w:val="nil"/>
              <w:left w:val="nil"/>
              <w:bottom w:val="single" w:sz="4" w:space="0" w:color="auto"/>
              <w:right w:val="single" w:sz="4" w:space="0" w:color="auto"/>
            </w:tcBorders>
            <w:shd w:val="clear" w:color="auto" w:fill="auto"/>
            <w:noWrap/>
            <w:vAlign w:val="center"/>
            <w:hideMark/>
          </w:tcPr>
          <w:p w14:paraId="788AAA5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10,780.00</w:t>
            </w:r>
          </w:p>
        </w:tc>
        <w:tc>
          <w:tcPr>
            <w:tcW w:w="247" w:type="dxa"/>
            <w:tcBorders>
              <w:top w:val="nil"/>
              <w:left w:val="nil"/>
              <w:bottom w:val="single" w:sz="4" w:space="0" w:color="auto"/>
              <w:right w:val="single" w:sz="4" w:space="0" w:color="auto"/>
            </w:tcBorders>
            <w:shd w:val="clear" w:color="auto" w:fill="auto"/>
            <w:noWrap/>
            <w:vAlign w:val="center"/>
            <w:hideMark/>
          </w:tcPr>
          <w:p w14:paraId="788AAA5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175.66</w:t>
            </w:r>
          </w:p>
        </w:tc>
        <w:tc>
          <w:tcPr>
            <w:tcW w:w="206" w:type="dxa"/>
            <w:tcBorders>
              <w:top w:val="nil"/>
              <w:left w:val="nil"/>
              <w:bottom w:val="single" w:sz="4" w:space="0" w:color="auto"/>
              <w:right w:val="single" w:sz="4" w:space="0" w:color="auto"/>
            </w:tcBorders>
            <w:shd w:val="clear" w:color="auto" w:fill="auto"/>
            <w:noWrap/>
            <w:vAlign w:val="center"/>
            <w:hideMark/>
          </w:tcPr>
          <w:p w14:paraId="788AAA5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3,119</w:t>
            </w:r>
          </w:p>
        </w:tc>
        <w:tc>
          <w:tcPr>
            <w:tcW w:w="184" w:type="dxa"/>
            <w:tcBorders>
              <w:top w:val="nil"/>
              <w:left w:val="nil"/>
              <w:bottom w:val="single" w:sz="4" w:space="0" w:color="auto"/>
              <w:right w:val="single" w:sz="4" w:space="0" w:color="auto"/>
            </w:tcBorders>
            <w:shd w:val="clear" w:color="auto" w:fill="auto"/>
            <w:noWrap/>
            <w:vAlign w:val="center"/>
            <w:hideMark/>
          </w:tcPr>
          <w:p w14:paraId="788AAA5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547,884</w:t>
            </w:r>
          </w:p>
        </w:tc>
        <w:tc>
          <w:tcPr>
            <w:tcW w:w="130" w:type="dxa"/>
            <w:tcBorders>
              <w:top w:val="nil"/>
              <w:left w:val="nil"/>
              <w:bottom w:val="single" w:sz="4" w:space="0" w:color="auto"/>
              <w:right w:val="single" w:sz="4" w:space="0" w:color="auto"/>
            </w:tcBorders>
            <w:shd w:val="clear" w:color="000000" w:fill="FFFFFF"/>
            <w:noWrap/>
            <w:vAlign w:val="center"/>
            <w:hideMark/>
          </w:tcPr>
          <w:p w14:paraId="788AAA5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A5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172" w:type="dxa"/>
            <w:tcBorders>
              <w:top w:val="nil"/>
              <w:left w:val="nil"/>
              <w:bottom w:val="single" w:sz="4" w:space="0" w:color="auto"/>
              <w:right w:val="single" w:sz="4" w:space="0" w:color="auto"/>
            </w:tcBorders>
            <w:shd w:val="clear" w:color="000000" w:fill="FFFFFF"/>
            <w:noWrap/>
            <w:vAlign w:val="center"/>
            <w:hideMark/>
          </w:tcPr>
          <w:p w14:paraId="788AAA5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A5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130" w:type="dxa"/>
            <w:tcBorders>
              <w:top w:val="nil"/>
              <w:left w:val="nil"/>
              <w:bottom w:val="single" w:sz="4" w:space="0" w:color="auto"/>
              <w:right w:val="single" w:sz="4" w:space="0" w:color="auto"/>
            </w:tcBorders>
            <w:shd w:val="clear" w:color="000000" w:fill="FFFFFF"/>
            <w:noWrap/>
            <w:vAlign w:val="center"/>
            <w:hideMark/>
          </w:tcPr>
          <w:p w14:paraId="788AAA5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A5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0.00</w:t>
            </w:r>
          </w:p>
        </w:tc>
        <w:tc>
          <w:tcPr>
            <w:tcW w:w="206" w:type="dxa"/>
            <w:tcBorders>
              <w:top w:val="nil"/>
              <w:left w:val="nil"/>
              <w:bottom w:val="single" w:sz="4" w:space="0" w:color="auto"/>
              <w:right w:val="single" w:sz="4" w:space="0" w:color="auto"/>
            </w:tcBorders>
            <w:shd w:val="clear" w:color="000000" w:fill="FFFFFF"/>
            <w:noWrap/>
            <w:vAlign w:val="center"/>
            <w:hideMark/>
          </w:tcPr>
          <w:p w14:paraId="788AAA5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A5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0</w:t>
            </w:r>
          </w:p>
        </w:tc>
        <w:tc>
          <w:tcPr>
            <w:tcW w:w="206" w:type="dxa"/>
            <w:tcBorders>
              <w:top w:val="nil"/>
              <w:left w:val="nil"/>
              <w:bottom w:val="single" w:sz="4" w:space="0" w:color="auto"/>
              <w:right w:val="single" w:sz="4" w:space="0" w:color="auto"/>
            </w:tcBorders>
            <w:shd w:val="clear" w:color="000000" w:fill="FFFFFF"/>
            <w:noWrap/>
            <w:vAlign w:val="center"/>
            <w:hideMark/>
          </w:tcPr>
          <w:p w14:paraId="788AAA5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A6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547,884</w:t>
            </w:r>
          </w:p>
        </w:tc>
        <w:tc>
          <w:tcPr>
            <w:tcW w:w="235" w:type="dxa"/>
            <w:tcBorders>
              <w:top w:val="nil"/>
              <w:left w:val="nil"/>
              <w:bottom w:val="single" w:sz="4" w:space="0" w:color="auto"/>
              <w:right w:val="single" w:sz="4" w:space="0" w:color="auto"/>
            </w:tcBorders>
            <w:shd w:val="clear" w:color="000000" w:fill="FFFFFF"/>
            <w:vAlign w:val="center"/>
            <w:hideMark/>
          </w:tcPr>
          <w:p w14:paraId="788AAA6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A6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547,884</w:t>
            </w:r>
          </w:p>
        </w:tc>
        <w:tc>
          <w:tcPr>
            <w:tcW w:w="874" w:type="dxa"/>
            <w:tcBorders>
              <w:top w:val="nil"/>
              <w:left w:val="nil"/>
              <w:bottom w:val="single" w:sz="4" w:space="0" w:color="auto"/>
              <w:right w:val="single" w:sz="4" w:space="0" w:color="auto"/>
            </w:tcBorders>
            <w:shd w:val="clear" w:color="000000" w:fill="FFFFFF"/>
            <w:vAlign w:val="center"/>
            <w:hideMark/>
          </w:tcPr>
          <w:p w14:paraId="788AAA6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481F1D" w:rsidRPr="00FD2F75" w14:paraId="788AAA8A"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99"/>
            <w:noWrap/>
            <w:vAlign w:val="center"/>
            <w:hideMark/>
          </w:tcPr>
          <w:p w14:paraId="788AAA65"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2. SHTET - RRUGA MIQESIA</w:t>
            </w:r>
          </w:p>
        </w:tc>
        <w:tc>
          <w:tcPr>
            <w:tcW w:w="250" w:type="dxa"/>
            <w:tcBorders>
              <w:top w:val="nil"/>
              <w:left w:val="nil"/>
              <w:bottom w:val="single" w:sz="4" w:space="0" w:color="auto"/>
              <w:right w:val="single" w:sz="4" w:space="0" w:color="auto"/>
            </w:tcBorders>
            <w:shd w:val="clear" w:color="000000" w:fill="FFFF99"/>
            <w:vAlign w:val="center"/>
            <w:hideMark/>
          </w:tcPr>
          <w:p w14:paraId="788AAA6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000000" w:fill="FFFF99"/>
            <w:noWrap/>
            <w:vAlign w:val="center"/>
            <w:hideMark/>
          </w:tcPr>
          <w:p w14:paraId="788AAA6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99"/>
            <w:noWrap/>
            <w:vAlign w:val="center"/>
            <w:hideMark/>
          </w:tcPr>
          <w:p w14:paraId="788AAA6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000000" w:fill="FFFF99"/>
            <w:noWrap/>
            <w:vAlign w:val="center"/>
            <w:hideMark/>
          </w:tcPr>
          <w:p w14:paraId="788AAA6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0" w:type="dxa"/>
            <w:tcBorders>
              <w:top w:val="nil"/>
              <w:left w:val="nil"/>
              <w:bottom w:val="single" w:sz="4" w:space="0" w:color="auto"/>
              <w:right w:val="single" w:sz="4" w:space="0" w:color="auto"/>
            </w:tcBorders>
            <w:shd w:val="clear" w:color="000000" w:fill="FFFF99"/>
            <w:noWrap/>
            <w:vAlign w:val="center"/>
            <w:hideMark/>
          </w:tcPr>
          <w:p w14:paraId="788AAA6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40" w:type="dxa"/>
            <w:tcBorders>
              <w:top w:val="nil"/>
              <w:left w:val="nil"/>
              <w:bottom w:val="single" w:sz="4" w:space="0" w:color="auto"/>
              <w:right w:val="single" w:sz="4" w:space="0" w:color="auto"/>
            </w:tcBorders>
            <w:shd w:val="clear" w:color="000000" w:fill="FFFF99"/>
            <w:noWrap/>
            <w:vAlign w:val="center"/>
            <w:hideMark/>
          </w:tcPr>
          <w:p w14:paraId="788AAA6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5" w:type="dxa"/>
            <w:tcBorders>
              <w:top w:val="nil"/>
              <w:left w:val="nil"/>
              <w:bottom w:val="single" w:sz="4" w:space="0" w:color="auto"/>
              <w:right w:val="single" w:sz="4" w:space="0" w:color="auto"/>
            </w:tcBorders>
            <w:shd w:val="clear" w:color="000000" w:fill="FFFF99"/>
            <w:noWrap/>
            <w:vAlign w:val="center"/>
            <w:hideMark/>
          </w:tcPr>
          <w:p w14:paraId="788AAA6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48" w:type="dxa"/>
            <w:tcBorders>
              <w:top w:val="nil"/>
              <w:left w:val="nil"/>
              <w:bottom w:val="single" w:sz="4" w:space="0" w:color="auto"/>
              <w:right w:val="single" w:sz="4" w:space="0" w:color="auto"/>
            </w:tcBorders>
            <w:shd w:val="clear" w:color="000000" w:fill="FFFF99"/>
            <w:noWrap/>
            <w:vAlign w:val="center"/>
            <w:hideMark/>
          </w:tcPr>
          <w:p w14:paraId="788AAA6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23" w:type="dxa"/>
            <w:tcBorders>
              <w:top w:val="nil"/>
              <w:left w:val="nil"/>
              <w:bottom w:val="single" w:sz="4" w:space="0" w:color="auto"/>
              <w:right w:val="single" w:sz="4" w:space="0" w:color="auto"/>
            </w:tcBorders>
            <w:shd w:val="clear" w:color="000000" w:fill="FFFF99"/>
            <w:vAlign w:val="center"/>
            <w:hideMark/>
          </w:tcPr>
          <w:p w14:paraId="788AAA6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425" w:type="dxa"/>
            <w:tcBorders>
              <w:top w:val="nil"/>
              <w:left w:val="nil"/>
              <w:bottom w:val="single" w:sz="4" w:space="0" w:color="auto"/>
              <w:right w:val="single" w:sz="4" w:space="0" w:color="auto"/>
            </w:tcBorders>
            <w:shd w:val="clear" w:color="000000" w:fill="FFFF99"/>
            <w:noWrap/>
            <w:vAlign w:val="center"/>
            <w:hideMark/>
          </w:tcPr>
          <w:p w14:paraId="788AAA6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8" w:type="dxa"/>
            <w:tcBorders>
              <w:top w:val="nil"/>
              <w:left w:val="nil"/>
              <w:bottom w:val="single" w:sz="4" w:space="0" w:color="auto"/>
              <w:right w:val="single" w:sz="4" w:space="0" w:color="auto"/>
            </w:tcBorders>
            <w:shd w:val="clear" w:color="000000" w:fill="FFFF99"/>
            <w:noWrap/>
            <w:vAlign w:val="center"/>
            <w:hideMark/>
          </w:tcPr>
          <w:p w14:paraId="788AAA7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9" w:type="dxa"/>
            <w:tcBorders>
              <w:top w:val="nil"/>
              <w:left w:val="nil"/>
              <w:bottom w:val="single" w:sz="4" w:space="0" w:color="auto"/>
              <w:right w:val="single" w:sz="4" w:space="0" w:color="auto"/>
            </w:tcBorders>
            <w:shd w:val="clear" w:color="000000" w:fill="FFFF99"/>
            <w:noWrap/>
            <w:vAlign w:val="center"/>
            <w:hideMark/>
          </w:tcPr>
          <w:p w14:paraId="788AAA7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99"/>
            <w:vAlign w:val="center"/>
            <w:hideMark/>
          </w:tcPr>
          <w:p w14:paraId="788AAA7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99"/>
            <w:noWrap/>
            <w:vAlign w:val="center"/>
            <w:hideMark/>
          </w:tcPr>
          <w:p w14:paraId="788AAA73"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51" w:type="dxa"/>
            <w:tcBorders>
              <w:top w:val="nil"/>
              <w:left w:val="nil"/>
              <w:bottom w:val="single" w:sz="4" w:space="0" w:color="auto"/>
              <w:right w:val="single" w:sz="4" w:space="0" w:color="auto"/>
            </w:tcBorders>
            <w:shd w:val="clear" w:color="000000" w:fill="FFFF99"/>
            <w:noWrap/>
            <w:vAlign w:val="center"/>
            <w:hideMark/>
          </w:tcPr>
          <w:p w14:paraId="788AAA74"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4" w:type="dxa"/>
            <w:tcBorders>
              <w:top w:val="nil"/>
              <w:left w:val="nil"/>
              <w:bottom w:val="single" w:sz="4" w:space="0" w:color="auto"/>
              <w:right w:val="single" w:sz="4" w:space="0" w:color="auto"/>
            </w:tcBorders>
            <w:shd w:val="clear" w:color="000000" w:fill="FFFF99"/>
            <w:noWrap/>
            <w:vAlign w:val="center"/>
            <w:hideMark/>
          </w:tcPr>
          <w:p w14:paraId="788AAA7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99"/>
            <w:noWrap/>
            <w:vAlign w:val="center"/>
            <w:hideMark/>
          </w:tcPr>
          <w:p w14:paraId="788AAA7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99"/>
            <w:noWrap/>
            <w:vAlign w:val="center"/>
            <w:hideMark/>
          </w:tcPr>
          <w:p w14:paraId="788AAA77"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99"/>
            <w:noWrap/>
            <w:vAlign w:val="center"/>
            <w:hideMark/>
          </w:tcPr>
          <w:p w14:paraId="788AAA7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99"/>
            <w:noWrap/>
            <w:vAlign w:val="center"/>
            <w:hideMark/>
          </w:tcPr>
          <w:p w14:paraId="788AAA7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99"/>
            <w:noWrap/>
            <w:vAlign w:val="center"/>
            <w:hideMark/>
          </w:tcPr>
          <w:p w14:paraId="788AAA7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99"/>
            <w:noWrap/>
            <w:vAlign w:val="center"/>
            <w:hideMark/>
          </w:tcPr>
          <w:p w14:paraId="788AAA7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99"/>
            <w:noWrap/>
            <w:vAlign w:val="center"/>
            <w:hideMark/>
          </w:tcPr>
          <w:p w14:paraId="788AAA7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99"/>
            <w:noWrap/>
            <w:vAlign w:val="center"/>
            <w:hideMark/>
          </w:tcPr>
          <w:p w14:paraId="788AAA7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99"/>
            <w:noWrap/>
            <w:vAlign w:val="center"/>
            <w:hideMark/>
          </w:tcPr>
          <w:p w14:paraId="788AAA7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99"/>
            <w:noWrap/>
            <w:vAlign w:val="center"/>
            <w:hideMark/>
          </w:tcPr>
          <w:p w14:paraId="788AAA7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99"/>
            <w:noWrap/>
            <w:vAlign w:val="center"/>
            <w:hideMark/>
          </w:tcPr>
          <w:p w14:paraId="788AAA8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99"/>
            <w:noWrap/>
            <w:vAlign w:val="center"/>
            <w:hideMark/>
          </w:tcPr>
          <w:p w14:paraId="788AAA8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99"/>
            <w:noWrap/>
            <w:vAlign w:val="center"/>
            <w:hideMark/>
          </w:tcPr>
          <w:p w14:paraId="788AAA8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99"/>
            <w:noWrap/>
            <w:vAlign w:val="center"/>
            <w:hideMark/>
          </w:tcPr>
          <w:p w14:paraId="788AAA8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99"/>
            <w:noWrap/>
            <w:vAlign w:val="center"/>
            <w:hideMark/>
          </w:tcPr>
          <w:p w14:paraId="788AAA8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99"/>
            <w:noWrap/>
            <w:vAlign w:val="center"/>
            <w:hideMark/>
          </w:tcPr>
          <w:p w14:paraId="788AAA8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99"/>
            <w:noWrap/>
            <w:vAlign w:val="center"/>
            <w:hideMark/>
          </w:tcPr>
          <w:p w14:paraId="788AAA8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99"/>
            <w:vAlign w:val="center"/>
            <w:hideMark/>
          </w:tcPr>
          <w:p w14:paraId="788AAA8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99"/>
            <w:vAlign w:val="center"/>
            <w:hideMark/>
          </w:tcPr>
          <w:p w14:paraId="788AAA8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000000" w:fill="FFFF99"/>
            <w:hideMark/>
          </w:tcPr>
          <w:p w14:paraId="788AAA8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AAF"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AA8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w:t>
            </w:r>
          </w:p>
        </w:tc>
        <w:tc>
          <w:tcPr>
            <w:tcW w:w="250" w:type="dxa"/>
            <w:tcBorders>
              <w:top w:val="nil"/>
              <w:left w:val="nil"/>
              <w:bottom w:val="single" w:sz="4" w:space="0" w:color="auto"/>
              <w:right w:val="single" w:sz="4" w:space="0" w:color="auto"/>
            </w:tcBorders>
            <w:shd w:val="clear" w:color="auto" w:fill="auto"/>
            <w:vAlign w:val="center"/>
            <w:hideMark/>
          </w:tcPr>
          <w:p w14:paraId="788AAA8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AA8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A8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A8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A9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4/142</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A9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8511022090</w:t>
            </w:r>
          </w:p>
        </w:tc>
        <w:tc>
          <w:tcPr>
            <w:tcW w:w="148" w:type="dxa"/>
            <w:tcBorders>
              <w:top w:val="nil"/>
              <w:left w:val="nil"/>
              <w:bottom w:val="single" w:sz="4" w:space="0" w:color="auto"/>
              <w:right w:val="single" w:sz="4" w:space="0" w:color="auto"/>
            </w:tcBorders>
            <w:shd w:val="clear" w:color="auto" w:fill="auto"/>
            <w:vAlign w:val="center"/>
            <w:hideMark/>
          </w:tcPr>
          <w:p w14:paraId="788AAA9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AA9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A9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A9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410m2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410m2</w:t>
            </w:r>
            <w:r w:rsidRPr="00FD2F75">
              <w:rPr>
                <w:rFonts w:ascii="Garamond" w:eastAsia="Times New Roman" w:hAnsi="Garamond" w:cs="Calibri"/>
                <w:sz w:val="4"/>
                <w:szCs w:val="8"/>
                <w:lang w:val="sq-AL" w:eastAsia="sq-AL"/>
              </w:rPr>
              <w:br/>
              <w:t>Ndertese: 94m2</w:t>
            </w:r>
          </w:p>
        </w:tc>
        <w:tc>
          <w:tcPr>
            <w:tcW w:w="189" w:type="dxa"/>
            <w:tcBorders>
              <w:top w:val="nil"/>
              <w:left w:val="nil"/>
              <w:bottom w:val="single" w:sz="4" w:space="0" w:color="auto"/>
              <w:right w:val="single" w:sz="4" w:space="0" w:color="auto"/>
            </w:tcBorders>
            <w:shd w:val="clear" w:color="auto" w:fill="auto"/>
            <w:noWrap/>
            <w:vAlign w:val="center"/>
            <w:hideMark/>
          </w:tcPr>
          <w:p w14:paraId="788AAA9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A9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A9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A9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25.11.2012 Ka ndertim pa leje. </w:t>
            </w:r>
            <w:r w:rsidRPr="00FD2F75">
              <w:rPr>
                <w:rFonts w:ascii="Garamond" w:eastAsia="Times New Roman" w:hAnsi="Garamond" w:cs="Calibri"/>
                <w:sz w:val="4"/>
                <w:szCs w:val="8"/>
                <w:lang w:val="sq-AL" w:eastAsia="sq-AL"/>
              </w:rPr>
              <w:br/>
              <w:t>Nr. 00006047 dt. 25.11.2012 Kjo pasuri eshte e okupuar nga Arun Hekuran Thartori.</w:t>
            </w:r>
          </w:p>
        </w:tc>
        <w:tc>
          <w:tcPr>
            <w:tcW w:w="184" w:type="dxa"/>
            <w:tcBorders>
              <w:top w:val="nil"/>
              <w:left w:val="nil"/>
              <w:bottom w:val="single" w:sz="4" w:space="0" w:color="auto"/>
              <w:right w:val="single" w:sz="4" w:space="0" w:color="auto"/>
            </w:tcBorders>
            <w:shd w:val="clear" w:color="auto" w:fill="auto"/>
            <w:noWrap/>
            <w:vAlign w:val="center"/>
            <w:hideMark/>
          </w:tcPr>
          <w:p w14:paraId="788AAA9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A9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A9C"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A9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A9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410.00</w:t>
            </w:r>
          </w:p>
        </w:tc>
        <w:tc>
          <w:tcPr>
            <w:tcW w:w="247" w:type="dxa"/>
            <w:tcBorders>
              <w:top w:val="nil"/>
              <w:left w:val="nil"/>
              <w:bottom w:val="single" w:sz="4" w:space="0" w:color="auto"/>
              <w:right w:val="single" w:sz="4" w:space="0" w:color="auto"/>
            </w:tcBorders>
            <w:shd w:val="clear" w:color="auto" w:fill="auto"/>
            <w:noWrap/>
            <w:vAlign w:val="center"/>
            <w:hideMark/>
          </w:tcPr>
          <w:p w14:paraId="788AAA9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32.20</w:t>
            </w:r>
          </w:p>
        </w:tc>
        <w:tc>
          <w:tcPr>
            <w:tcW w:w="206" w:type="dxa"/>
            <w:tcBorders>
              <w:top w:val="nil"/>
              <w:left w:val="nil"/>
              <w:bottom w:val="single" w:sz="4" w:space="0" w:color="auto"/>
              <w:right w:val="single" w:sz="4" w:space="0" w:color="auto"/>
            </w:tcBorders>
            <w:shd w:val="clear" w:color="auto" w:fill="auto"/>
            <w:noWrap/>
            <w:vAlign w:val="center"/>
            <w:hideMark/>
          </w:tcPr>
          <w:p w14:paraId="788AAAA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AA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AA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AA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AA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AA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AA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AA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AA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AA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AA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AA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AA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AA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AA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AD4"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AB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w:t>
            </w:r>
          </w:p>
        </w:tc>
        <w:tc>
          <w:tcPr>
            <w:tcW w:w="250" w:type="dxa"/>
            <w:tcBorders>
              <w:top w:val="nil"/>
              <w:left w:val="nil"/>
              <w:bottom w:val="single" w:sz="4" w:space="0" w:color="auto"/>
              <w:right w:val="single" w:sz="4" w:space="0" w:color="auto"/>
            </w:tcBorders>
            <w:shd w:val="clear" w:color="auto" w:fill="auto"/>
            <w:vAlign w:val="center"/>
            <w:hideMark/>
          </w:tcPr>
          <w:p w14:paraId="788AAAB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AAB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AB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AB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AB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4/143</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AB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8511023028</w:t>
            </w:r>
          </w:p>
        </w:tc>
        <w:tc>
          <w:tcPr>
            <w:tcW w:w="148" w:type="dxa"/>
            <w:tcBorders>
              <w:top w:val="nil"/>
              <w:left w:val="nil"/>
              <w:bottom w:val="single" w:sz="4" w:space="0" w:color="auto"/>
              <w:right w:val="single" w:sz="4" w:space="0" w:color="auto"/>
            </w:tcBorders>
            <w:shd w:val="clear" w:color="auto" w:fill="auto"/>
            <w:vAlign w:val="center"/>
            <w:hideMark/>
          </w:tcPr>
          <w:p w14:paraId="788AAAB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AAB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AB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AB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537m2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537m2</w:t>
            </w:r>
            <w:r w:rsidRPr="00FD2F75">
              <w:rPr>
                <w:rFonts w:ascii="Garamond" w:eastAsia="Times New Roman" w:hAnsi="Garamond" w:cs="Calibri"/>
                <w:sz w:val="4"/>
                <w:szCs w:val="8"/>
                <w:lang w:val="sq-AL" w:eastAsia="sq-AL"/>
              </w:rPr>
              <w:br/>
              <w:t>Ndertese: 124m2</w:t>
            </w:r>
          </w:p>
        </w:tc>
        <w:tc>
          <w:tcPr>
            <w:tcW w:w="189" w:type="dxa"/>
            <w:tcBorders>
              <w:top w:val="nil"/>
              <w:left w:val="nil"/>
              <w:bottom w:val="single" w:sz="4" w:space="0" w:color="auto"/>
              <w:right w:val="single" w:sz="4" w:space="0" w:color="auto"/>
            </w:tcBorders>
            <w:shd w:val="clear" w:color="auto" w:fill="auto"/>
            <w:noWrap/>
            <w:vAlign w:val="center"/>
            <w:hideMark/>
          </w:tcPr>
          <w:p w14:paraId="788AAAB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AB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AB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AB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25.11.2012 Ka ndertim pa leje. </w:t>
            </w:r>
            <w:r w:rsidRPr="00FD2F75">
              <w:rPr>
                <w:rFonts w:ascii="Garamond" w:eastAsia="Times New Roman" w:hAnsi="Garamond" w:cs="Calibri"/>
                <w:sz w:val="4"/>
                <w:szCs w:val="8"/>
                <w:lang w:val="sq-AL" w:eastAsia="sq-AL"/>
              </w:rPr>
              <w:br/>
              <w:t>Nr. 00006047 dt. 25.11.2012 Kjo pasuri eshte e okupuar nga Bashkim Latif Tartori.</w:t>
            </w:r>
          </w:p>
        </w:tc>
        <w:tc>
          <w:tcPr>
            <w:tcW w:w="184" w:type="dxa"/>
            <w:tcBorders>
              <w:top w:val="nil"/>
              <w:left w:val="nil"/>
              <w:bottom w:val="single" w:sz="4" w:space="0" w:color="auto"/>
              <w:right w:val="single" w:sz="4" w:space="0" w:color="auto"/>
            </w:tcBorders>
            <w:shd w:val="clear" w:color="auto" w:fill="auto"/>
            <w:noWrap/>
            <w:vAlign w:val="center"/>
            <w:hideMark/>
          </w:tcPr>
          <w:p w14:paraId="788AAAB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AC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AC1"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AC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AC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537.00</w:t>
            </w:r>
          </w:p>
        </w:tc>
        <w:tc>
          <w:tcPr>
            <w:tcW w:w="247" w:type="dxa"/>
            <w:tcBorders>
              <w:top w:val="nil"/>
              <w:left w:val="nil"/>
              <w:bottom w:val="single" w:sz="4" w:space="0" w:color="auto"/>
              <w:right w:val="single" w:sz="4" w:space="0" w:color="auto"/>
            </w:tcBorders>
            <w:shd w:val="clear" w:color="auto" w:fill="auto"/>
            <w:noWrap/>
            <w:vAlign w:val="center"/>
            <w:hideMark/>
          </w:tcPr>
          <w:p w14:paraId="788AAAC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10.81</w:t>
            </w:r>
          </w:p>
        </w:tc>
        <w:tc>
          <w:tcPr>
            <w:tcW w:w="206" w:type="dxa"/>
            <w:tcBorders>
              <w:top w:val="nil"/>
              <w:left w:val="nil"/>
              <w:bottom w:val="single" w:sz="4" w:space="0" w:color="auto"/>
              <w:right w:val="single" w:sz="4" w:space="0" w:color="auto"/>
            </w:tcBorders>
            <w:shd w:val="clear" w:color="auto" w:fill="auto"/>
            <w:noWrap/>
            <w:vAlign w:val="center"/>
            <w:hideMark/>
          </w:tcPr>
          <w:p w14:paraId="788AAAC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AC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AC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AC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AC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AC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AC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AC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AC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AC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AC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AD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AD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AD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AD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AF9"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AAD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w:t>
            </w:r>
          </w:p>
        </w:tc>
        <w:tc>
          <w:tcPr>
            <w:tcW w:w="250" w:type="dxa"/>
            <w:tcBorders>
              <w:top w:val="nil"/>
              <w:left w:val="nil"/>
              <w:bottom w:val="single" w:sz="4" w:space="0" w:color="auto"/>
              <w:right w:val="single" w:sz="4" w:space="0" w:color="auto"/>
            </w:tcBorders>
            <w:shd w:val="clear" w:color="000000" w:fill="FFFFFF"/>
            <w:vAlign w:val="center"/>
            <w:hideMark/>
          </w:tcPr>
          <w:p w14:paraId="788AAAD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PPV</w:t>
            </w:r>
          </w:p>
        </w:tc>
        <w:tc>
          <w:tcPr>
            <w:tcW w:w="257" w:type="dxa"/>
            <w:tcBorders>
              <w:top w:val="nil"/>
              <w:left w:val="nil"/>
              <w:bottom w:val="single" w:sz="4" w:space="0" w:color="auto"/>
              <w:right w:val="single" w:sz="4" w:space="0" w:color="auto"/>
            </w:tcBorders>
            <w:shd w:val="clear" w:color="000000" w:fill="FFFFFF"/>
            <w:noWrap/>
            <w:vAlign w:val="center"/>
            <w:hideMark/>
          </w:tcPr>
          <w:p w14:paraId="788AAAD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AAD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788AAAD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AD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4/160</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AD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8511038067</w:t>
            </w:r>
          </w:p>
        </w:tc>
        <w:tc>
          <w:tcPr>
            <w:tcW w:w="148" w:type="dxa"/>
            <w:tcBorders>
              <w:top w:val="nil"/>
              <w:left w:val="nil"/>
              <w:bottom w:val="single" w:sz="4" w:space="0" w:color="auto"/>
              <w:right w:val="single" w:sz="4" w:space="0" w:color="auto"/>
            </w:tcBorders>
            <w:shd w:val="clear" w:color="auto" w:fill="auto"/>
            <w:vAlign w:val="center"/>
            <w:hideMark/>
          </w:tcPr>
          <w:p w14:paraId="788AAAD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000000" w:fill="FFFFFF"/>
            <w:vAlign w:val="center"/>
            <w:hideMark/>
          </w:tcPr>
          <w:p w14:paraId="788AAAD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AD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AD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445m2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445m2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000000" w:fill="FFFFFF"/>
            <w:noWrap/>
            <w:vAlign w:val="center"/>
            <w:hideMark/>
          </w:tcPr>
          <w:p w14:paraId="788AAAE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AE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AAE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LN 08.10  dt. 25.11.2012 Mbi kete truall ndodhet ndertesa 4/160/ND</w:t>
            </w:r>
          </w:p>
        </w:tc>
        <w:tc>
          <w:tcPr>
            <w:tcW w:w="251" w:type="dxa"/>
            <w:tcBorders>
              <w:top w:val="nil"/>
              <w:left w:val="nil"/>
              <w:bottom w:val="single" w:sz="4" w:space="0" w:color="auto"/>
              <w:right w:val="single" w:sz="4" w:space="0" w:color="auto"/>
            </w:tcBorders>
            <w:shd w:val="clear" w:color="000000" w:fill="FFFFFF"/>
            <w:vAlign w:val="center"/>
            <w:hideMark/>
          </w:tcPr>
          <w:p w14:paraId="788AAAE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00006047 dt. 25.11.2012 Kjo pasuri eshte ne posedim nga Qamil Demiri. </w:t>
            </w:r>
          </w:p>
        </w:tc>
        <w:tc>
          <w:tcPr>
            <w:tcW w:w="184" w:type="dxa"/>
            <w:tcBorders>
              <w:top w:val="nil"/>
              <w:left w:val="nil"/>
              <w:bottom w:val="single" w:sz="4" w:space="0" w:color="auto"/>
              <w:right w:val="single" w:sz="4" w:space="0" w:color="auto"/>
            </w:tcBorders>
            <w:shd w:val="clear" w:color="000000" w:fill="FFFFFF"/>
            <w:noWrap/>
            <w:vAlign w:val="center"/>
            <w:hideMark/>
          </w:tcPr>
          <w:p w14:paraId="788AAAE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AE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AE6"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FF"/>
            <w:noWrap/>
            <w:vAlign w:val="center"/>
            <w:hideMark/>
          </w:tcPr>
          <w:p w14:paraId="788AAAE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AE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445.00</w:t>
            </w:r>
          </w:p>
        </w:tc>
        <w:tc>
          <w:tcPr>
            <w:tcW w:w="247" w:type="dxa"/>
            <w:tcBorders>
              <w:top w:val="nil"/>
              <w:left w:val="nil"/>
              <w:bottom w:val="single" w:sz="4" w:space="0" w:color="auto"/>
              <w:right w:val="single" w:sz="4" w:space="0" w:color="auto"/>
            </w:tcBorders>
            <w:shd w:val="clear" w:color="000000" w:fill="FFFFFF"/>
            <w:noWrap/>
            <w:vAlign w:val="center"/>
            <w:hideMark/>
          </w:tcPr>
          <w:p w14:paraId="788AAAE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29.88</w:t>
            </w:r>
          </w:p>
        </w:tc>
        <w:tc>
          <w:tcPr>
            <w:tcW w:w="206" w:type="dxa"/>
            <w:tcBorders>
              <w:top w:val="nil"/>
              <w:left w:val="nil"/>
              <w:bottom w:val="single" w:sz="4" w:space="0" w:color="auto"/>
              <w:right w:val="single" w:sz="4" w:space="0" w:color="auto"/>
            </w:tcBorders>
            <w:shd w:val="clear" w:color="000000" w:fill="FFFFFF"/>
            <w:noWrap/>
            <w:vAlign w:val="center"/>
            <w:hideMark/>
          </w:tcPr>
          <w:p w14:paraId="788AAAE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AE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AE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AE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FF"/>
            <w:noWrap/>
            <w:vAlign w:val="center"/>
            <w:hideMark/>
          </w:tcPr>
          <w:p w14:paraId="788AAAE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AE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AF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AF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AF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AF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AF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AF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FF"/>
            <w:vAlign w:val="center"/>
            <w:hideMark/>
          </w:tcPr>
          <w:p w14:paraId="788AAAF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AF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000000" w:fill="FFFFFF"/>
            <w:vAlign w:val="center"/>
            <w:hideMark/>
          </w:tcPr>
          <w:p w14:paraId="788AAAF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B1E"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AF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w:t>
            </w:r>
          </w:p>
        </w:tc>
        <w:tc>
          <w:tcPr>
            <w:tcW w:w="250" w:type="dxa"/>
            <w:tcBorders>
              <w:top w:val="nil"/>
              <w:left w:val="nil"/>
              <w:bottom w:val="single" w:sz="4" w:space="0" w:color="auto"/>
              <w:right w:val="single" w:sz="4" w:space="0" w:color="auto"/>
            </w:tcBorders>
            <w:shd w:val="clear" w:color="auto" w:fill="auto"/>
            <w:vAlign w:val="center"/>
            <w:hideMark/>
          </w:tcPr>
          <w:p w14:paraId="788AAAF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PPV</w:t>
            </w:r>
          </w:p>
        </w:tc>
        <w:tc>
          <w:tcPr>
            <w:tcW w:w="257" w:type="dxa"/>
            <w:tcBorders>
              <w:top w:val="nil"/>
              <w:left w:val="nil"/>
              <w:bottom w:val="single" w:sz="4" w:space="0" w:color="auto"/>
              <w:right w:val="single" w:sz="4" w:space="0" w:color="auto"/>
            </w:tcBorders>
            <w:shd w:val="clear" w:color="auto" w:fill="auto"/>
            <w:noWrap/>
            <w:vAlign w:val="center"/>
            <w:hideMark/>
          </w:tcPr>
          <w:p w14:paraId="788AAAF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AF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AF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AF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4/171</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B0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8511024066</w:t>
            </w:r>
          </w:p>
        </w:tc>
        <w:tc>
          <w:tcPr>
            <w:tcW w:w="148" w:type="dxa"/>
            <w:tcBorders>
              <w:top w:val="nil"/>
              <w:left w:val="nil"/>
              <w:bottom w:val="single" w:sz="4" w:space="0" w:color="auto"/>
              <w:right w:val="single" w:sz="4" w:space="0" w:color="auto"/>
            </w:tcBorders>
            <w:shd w:val="clear" w:color="auto" w:fill="auto"/>
            <w:vAlign w:val="center"/>
            <w:hideMark/>
          </w:tcPr>
          <w:p w14:paraId="788AAB0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AB0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B0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B0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315m2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315m2</w:t>
            </w:r>
            <w:r w:rsidRPr="00FD2F75">
              <w:rPr>
                <w:rFonts w:ascii="Garamond" w:eastAsia="Times New Roman" w:hAnsi="Garamond" w:cs="Calibri"/>
                <w:sz w:val="4"/>
                <w:szCs w:val="8"/>
                <w:lang w:val="sq-AL" w:eastAsia="sq-AL"/>
              </w:rPr>
              <w:br/>
              <w:t>Ndertese: 86m2</w:t>
            </w:r>
          </w:p>
        </w:tc>
        <w:tc>
          <w:tcPr>
            <w:tcW w:w="189" w:type="dxa"/>
            <w:tcBorders>
              <w:top w:val="nil"/>
              <w:left w:val="nil"/>
              <w:bottom w:val="single" w:sz="4" w:space="0" w:color="auto"/>
              <w:right w:val="single" w:sz="4" w:space="0" w:color="auto"/>
            </w:tcBorders>
            <w:shd w:val="clear" w:color="auto" w:fill="auto"/>
            <w:noWrap/>
            <w:vAlign w:val="center"/>
            <w:hideMark/>
          </w:tcPr>
          <w:p w14:paraId="788AAB0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B0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B0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B0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25.11.2012 Ka ndertim pa leje. </w:t>
            </w:r>
            <w:r w:rsidRPr="00FD2F75">
              <w:rPr>
                <w:rFonts w:ascii="Garamond" w:eastAsia="Times New Roman" w:hAnsi="Garamond" w:cs="Calibri"/>
                <w:sz w:val="4"/>
                <w:szCs w:val="8"/>
                <w:lang w:val="sq-AL" w:eastAsia="sq-AL"/>
              </w:rPr>
              <w:br/>
              <w:t xml:space="preserve">Nr. 00006047 dt. 25.11.2012 Kjo pasuri eshte ne posedim nga Daut Ramazan Jaupi. </w:t>
            </w:r>
          </w:p>
        </w:tc>
        <w:tc>
          <w:tcPr>
            <w:tcW w:w="184" w:type="dxa"/>
            <w:tcBorders>
              <w:top w:val="nil"/>
              <w:left w:val="nil"/>
              <w:bottom w:val="single" w:sz="4" w:space="0" w:color="auto"/>
              <w:right w:val="single" w:sz="4" w:space="0" w:color="auto"/>
            </w:tcBorders>
            <w:shd w:val="clear" w:color="auto" w:fill="auto"/>
            <w:noWrap/>
            <w:vAlign w:val="center"/>
            <w:hideMark/>
          </w:tcPr>
          <w:p w14:paraId="788AAB0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B0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0B"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B0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0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315.00</w:t>
            </w:r>
          </w:p>
        </w:tc>
        <w:tc>
          <w:tcPr>
            <w:tcW w:w="247" w:type="dxa"/>
            <w:tcBorders>
              <w:top w:val="nil"/>
              <w:left w:val="nil"/>
              <w:bottom w:val="single" w:sz="4" w:space="0" w:color="auto"/>
              <w:right w:val="single" w:sz="4" w:space="0" w:color="auto"/>
            </w:tcBorders>
            <w:shd w:val="clear" w:color="auto" w:fill="auto"/>
            <w:noWrap/>
            <w:vAlign w:val="center"/>
            <w:hideMark/>
          </w:tcPr>
          <w:p w14:paraId="788AAB0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38.88</w:t>
            </w:r>
          </w:p>
        </w:tc>
        <w:tc>
          <w:tcPr>
            <w:tcW w:w="206" w:type="dxa"/>
            <w:tcBorders>
              <w:top w:val="nil"/>
              <w:left w:val="nil"/>
              <w:bottom w:val="single" w:sz="4" w:space="0" w:color="auto"/>
              <w:right w:val="single" w:sz="4" w:space="0" w:color="auto"/>
            </w:tcBorders>
            <w:shd w:val="clear" w:color="auto" w:fill="auto"/>
            <w:noWrap/>
            <w:vAlign w:val="center"/>
            <w:hideMark/>
          </w:tcPr>
          <w:p w14:paraId="788AAB0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1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B1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B1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B1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B1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B1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B1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B1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1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B1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B1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B1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B1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B1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B43"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AB1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w:t>
            </w:r>
          </w:p>
        </w:tc>
        <w:tc>
          <w:tcPr>
            <w:tcW w:w="250" w:type="dxa"/>
            <w:tcBorders>
              <w:top w:val="nil"/>
              <w:left w:val="nil"/>
              <w:bottom w:val="single" w:sz="4" w:space="0" w:color="auto"/>
              <w:right w:val="single" w:sz="4" w:space="0" w:color="auto"/>
            </w:tcBorders>
            <w:shd w:val="clear" w:color="auto" w:fill="auto"/>
            <w:vAlign w:val="center"/>
            <w:hideMark/>
          </w:tcPr>
          <w:p w14:paraId="788AAB2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PPV</w:t>
            </w:r>
          </w:p>
        </w:tc>
        <w:tc>
          <w:tcPr>
            <w:tcW w:w="257" w:type="dxa"/>
            <w:tcBorders>
              <w:top w:val="nil"/>
              <w:left w:val="nil"/>
              <w:bottom w:val="single" w:sz="4" w:space="0" w:color="auto"/>
              <w:right w:val="single" w:sz="4" w:space="0" w:color="auto"/>
            </w:tcBorders>
            <w:shd w:val="clear" w:color="auto" w:fill="auto"/>
            <w:noWrap/>
            <w:vAlign w:val="center"/>
            <w:hideMark/>
          </w:tcPr>
          <w:p w14:paraId="788AAB2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B2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B2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B2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4/185</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B2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8511036172</w:t>
            </w:r>
          </w:p>
        </w:tc>
        <w:tc>
          <w:tcPr>
            <w:tcW w:w="148" w:type="dxa"/>
            <w:tcBorders>
              <w:top w:val="nil"/>
              <w:left w:val="nil"/>
              <w:bottom w:val="single" w:sz="4" w:space="0" w:color="auto"/>
              <w:right w:val="single" w:sz="4" w:space="0" w:color="auto"/>
            </w:tcBorders>
            <w:shd w:val="clear" w:color="auto" w:fill="auto"/>
            <w:vAlign w:val="center"/>
            <w:hideMark/>
          </w:tcPr>
          <w:p w14:paraId="788AAB2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AB2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B2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B2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297m2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297m2</w:t>
            </w:r>
            <w:r w:rsidRPr="00FD2F75">
              <w:rPr>
                <w:rFonts w:ascii="Garamond" w:eastAsia="Times New Roman" w:hAnsi="Garamond" w:cs="Calibri"/>
                <w:sz w:val="4"/>
                <w:szCs w:val="8"/>
                <w:lang w:val="sq-AL" w:eastAsia="sq-AL"/>
              </w:rPr>
              <w:br/>
              <w:t>Ndertese: 116m2</w:t>
            </w:r>
          </w:p>
        </w:tc>
        <w:tc>
          <w:tcPr>
            <w:tcW w:w="189" w:type="dxa"/>
            <w:tcBorders>
              <w:top w:val="nil"/>
              <w:left w:val="nil"/>
              <w:bottom w:val="single" w:sz="4" w:space="0" w:color="auto"/>
              <w:right w:val="single" w:sz="4" w:space="0" w:color="auto"/>
            </w:tcBorders>
            <w:shd w:val="clear" w:color="auto" w:fill="auto"/>
            <w:noWrap/>
            <w:vAlign w:val="center"/>
            <w:hideMark/>
          </w:tcPr>
          <w:p w14:paraId="788AAB2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B2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B2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B2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25.11.2012 Ka ndertim pa leje. </w:t>
            </w:r>
            <w:r w:rsidRPr="00FD2F75">
              <w:rPr>
                <w:rFonts w:ascii="Garamond" w:eastAsia="Times New Roman" w:hAnsi="Garamond" w:cs="Calibri"/>
                <w:sz w:val="4"/>
                <w:szCs w:val="8"/>
                <w:lang w:val="sq-AL" w:eastAsia="sq-AL"/>
              </w:rPr>
              <w:br/>
              <w:t xml:space="preserve">Nr. 00006047 dt. 25.11.2012 Kjo pasuri eshte ne posedim nga Fatmir Sadik Cila. </w:t>
            </w:r>
          </w:p>
        </w:tc>
        <w:tc>
          <w:tcPr>
            <w:tcW w:w="184" w:type="dxa"/>
            <w:tcBorders>
              <w:top w:val="nil"/>
              <w:left w:val="nil"/>
              <w:bottom w:val="single" w:sz="4" w:space="0" w:color="auto"/>
              <w:right w:val="single" w:sz="4" w:space="0" w:color="auto"/>
            </w:tcBorders>
            <w:shd w:val="clear" w:color="auto" w:fill="auto"/>
            <w:noWrap/>
            <w:vAlign w:val="center"/>
            <w:hideMark/>
          </w:tcPr>
          <w:p w14:paraId="788AAB2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B2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30"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B3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3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297.00</w:t>
            </w:r>
          </w:p>
        </w:tc>
        <w:tc>
          <w:tcPr>
            <w:tcW w:w="247" w:type="dxa"/>
            <w:tcBorders>
              <w:top w:val="nil"/>
              <w:left w:val="nil"/>
              <w:bottom w:val="single" w:sz="4" w:space="0" w:color="auto"/>
              <w:right w:val="single" w:sz="4" w:space="0" w:color="auto"/>
            </w:tcBorders>
            <w:shd w:val="clear" w:color="auto" w:fill="auto"/>
            <w:noWrap/>
            <w:vAlign w:val="center"/>
            <w:hideMark/>
          </w:tcPr>
          <w:p w14:paraId="788AAB3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37.33</w:t>
            </w:r>
          </w:p>
        </w:tc>
        <w:tc>
          <w:tcPr>
            <w:tcW w:w="206" w:type="dxa"/>
            <w:tcBorders>
              <w:top w:val="nil"/>
              <w:left w:val="nil"/>
              <w:bottom w:val="single" w:sz="4" w:space="0" w:color="auto"/>
              <w:right w:val="single" w:sz="4" w:space="0" w:color="auto"/>
            </w:tcBorders>
            <w:shd w:val="clear" w:color="auto" w:fill="auto"/>
            <w:noWrap/>
            <w:vAlign w:val="center"/>
            <w:hideMark/>
          </w:tcPr>
          <w:p w14:paraId="788AAB3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3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B3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B3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B3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B3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B3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B3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B3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3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B3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B3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B4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B4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B4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B68"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B4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w:t>
            </w:r>
          </w:p>
        </w:tc>
        <w:tc>
          <w:tcPr>
            <w:tcW w:w="250" w:type="dxa"/>
            <w:tcBorders>
              <w:top w:val="nil"/>
              <w:left w:val="nil"/>
              <w:bottom w:val="single" w:sz="4" w:space="0" w:color="auto"/>
              <w:right w:val="single" w:sz="4" w:space="0" w:color="auto"/>
            </w:tcBorders>
            <w:shd w:val="clear" w:color="auto" w:fill="auto"/>
            <w:vAlign w:val="center"/>
            <w:hideMark/>
          </w:tcPr>
          <w:p w14:paraId="788AAB4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PPV</w:t>
            </w:r>
          </w:p>
        </w:tc>
        <w:tc>
          <w:tcPr>
            <w:tcW w:w="257" w:type="dxa"/>
            <w:tcBorders>
              <w:top w:val="nil"/>
              <w:left w:val="nil"/>
              <w:bottom w:val="single" w:sz="4" w:space="0" w:color="auto"/>
              <w:right w:val="single" w:sz="4" w:space="0" w:color="auto"/>
            </w:tcBorders>
            <w:shd w:val="clear" w:color="auto" w:fill="auto"/>
            <w:noWrap/>
            <w:vAlign w:val="center"/>
            <w:hideMark/>
          </w:tcPr>
          <w:p w14:paraId="788AAB4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B4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B4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B4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4/186</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B4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8511038229</w:t>
            </w:r>
          </w:p>
        </w:tc>
        <w:tc>
          <w:tcPr>
            <w:tcW w:w="148" w:type="dxa"/>
            <w:tcBorders>
              <w:top w:val="nil"/>
              <w:left w:val="nil"/>
              <w:bottom w:val="single" w:sz="4" w:space="0" w:color="auto"/>
              <w:right w:val="single" w:sz="4" w:space="0" w:color="auto"/>
            </w:tcBorders>
            <w:shd w:val="clear" w:color="auto" w:fill="auto"/>
            <w:vAlign w:val="center"/>
            <w:hideMark/>
          </w:tcPr>
          <w:p w14:paraId="788AAB4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AB4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B4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B4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386m2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386m2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auto" w:fill="auto"/>
            <w:noWrap/>
            <w:vAlign w:val="center"/>
            <w:hideMark/>
          </w:tcPr>
          <w:p w14:paraId="788AAB4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B5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B5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LN 08.10 dt. 25.11.2012 Mbi kete truall ndodhet ndertesa 4/186/ND</w:t>
            </w:r>
          </w:p>
        </w:tc>
        <w:tc>
          <w:tcPr>
            <w:tcW w:w="251" w:type="dxa"/>
            <w:tcBorders>
              <w:top w:val="nil"/>
              <w:left w:val="nil"/>
              <w:bottom w:val="single" w:sz="4" w:space="0" w:color="auto"/>
              <w:right w:val="single" w:sz="4" w:space="0" w:color="auto"/>
            </w:tcBorders>
            <w:shd w:val="clear" w:color="auto" w:fill="auto"/>
            <w:vAlign w:val="center"/>
            <w:hideMark/>
          </w:tcPr>
          <w:p w14:paraId="788AAB5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25.11.2012 Ka ndertim pa leje. </w:t>
            </w:r>
            <w:r w:rsidRPr="00FD2F75">
              <w:rPr>
                <w:rFonts w:ascii="Garamond" w:eastAsia="Times New Roman" w:hAnsi="Garamond" w:cs="Calibri"/>
                <w:sz w:val="4"/>
                <w:szCs w:val="8"/>
                <w:lang w:val="sq-AL" w:eastAsia="sq-AL"/>
              </w:rPr>
              <w:br/>
              <w:t xml:space="preserve">Nr. 00006047 dt. 25.11.2012  Kjo pasuri eshte ne posedim nga Todi Jovan Begu. </w:t>
            </w:r>
          </w:p>
        </w:tc>
        <w:tc>
          <w:tcPr>
            <w:tcW w:w="184" w:type="dxa"/>
            <w:tcBorders>
              <w:top w:val="nil"/>
              <w:left w:val="nil"/>
              <w:bottom w:val="single" w:sz="4" w:space="0" w:color="auto"/>
              <w:right w:val="single" w:sz="4" w:space="0" w:color="auto"/>
            </w:tcBorders>
            <w:shd w:val="clear" w:color="auto" w:fill="auto"/>
            <w:noWrap/>
            <w:vAlign w:val="center"/>
            <w:hideMark/>
          </w:tcPr>
          <w:p w14:paraId="788AAB5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B5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55"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B5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5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386.00</w:t>
            </w:r>
          </w:p>
        </w:tc>
        <w:tc>
          <w:tcPr>
            <w:tcW w:w="247" w:type="dxa"/>
            <w:tcBorders>
              <w:top w:val="nil"/>
              <w:left w:val="nil"/>
              <w:bottom w:val="single" w:sz="4" w:space="0" w:color="auto"/>
              <w:right w:val="single" w:sz="4" w:space="0" w:color="auto"/>
            </w:tcBorders>
            <w:shd w:val="clear" w:color="auto" w:fill="auto"/>
            <w:noWrap/>
            <w:vAlign w:val="center"/>
            <w:hideMark/>
          </w:tcPr>
          <w:p w14:paraId="788AAB5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38.98</w:t>
            </w:r>
          </w:p>
        </w:tc>
        <w:tc>
          <w:tcPr>
            <w:tcW w:w="206" w:type="dxa"/>
            <w:tcBorders>
              <w:top w:val="nil"/>
              <w:left w:val="nil"/>
              <w:bottom w:val="single" w:sz="4" w:space="0" w:color="auto"/>
              <w:right w:val="single" w:sz="4" w:space="0" w:color="auto"/>
            </w:tcBorders>
            <w:shd w:val="clear" w:color="auto" w:fill="auto"/>
            <w:noWrap/>
            <w:vAlign w:val="center"/>
            <w:hideMark/>
          </w:tcPr>
          <w:p w14:paraId="788AAB5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5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B5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B5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B5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B5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B5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B6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B6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6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B6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B6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B6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B6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B6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B8D"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AB6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w:t>
            </w:r>
          </w:p>
        </w:tc>
        <w:tc>
          <w:tcPr>
            <w:tcW w:w="250" w:type="dxa"/>
            <w:tcBorders>
              <w:top w:val="nil"/>
              <w:left w:val="nil"/>
              <w:bottom w:val="single" w:sz="4" w:space="0" w:color="auto"/>
              <w:right w:val="single" w:sz="4" w:space="0" w:color="auto"/>
            </w:tcBorders>
            <w:shd w:val="clear" w:color="auto" w:fill="auto"/>
            <w:vAlign w:val="center"/>
            <w:hideMark/>
          </w:tcPr>
          <w:p w14:paraId="788AAB6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PPV</w:t>
            </w:r>
          </w:p>
        </w:tc>
        <w:tc>
          <w:tcPr>
            <w:tcW w:w="257" w:type="dxa"/>
            <w:tcBorders>
              <w:top w:val="nil"/>
              <w:left w:val="nil"/>
              <w:bottom w:val="single" w:sz="4" w:space="0" w:color="auto"/>
              <w:right w:val="single" w:sz="4" w:space="0" w:color="auto"/>
            </w:tcBorders>
            <w:shd w:val="clear" w:color="auto" w:fill="auto"/>
            <w:noWrap/>
            <w:vAlign w:val="center"/>
            <w:hideMark/>
          </w:tcPr>
          <w:p w14:paraId="788AAB6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B6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B6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B6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4/187</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B6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8511038068</w:t>
            </w:r>
          </w:p>
        </w:tc>
        <w:tc>
          <w:tcPr>
            <w:tcW w:w="148" w:type="dxa"/>
            <w:tcBorders>
              <w:top w:val="nil"/>
              <w:left w:val="nil"/>
              <w:bottom w:val="single" w:sz="4" w:space="0" w:color="auto"/>
              <w:right w:val="single" w:sz="4" w:space="0" w:color="auto"/>
            </w:tcBorders>
            <w:shd w:val="clear" w:color="auto" w:fill="auto"/>
            <w:vAlign w:val="center"/>
            <w:hideMark/>
          </w:tcPr>
          <w:p w14:paraId="788AAB7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AB7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B7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B7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164m2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164m2</w:t>
            </w:r>
            <w:r w:rsidRPr="00FD2F75">
              <w:rPr>
                <w:rFonts w:ascii="Garamond" w:eastAsia="Times New Roman" w:hAnsi="Garamond" w:cs="Calibri"/>
                <w:sz w:val="4"/>
                <w:szCs w:val="8"/>
                <w:lang w:val="sq-AL" w:eastAsia="sq-AL"/>
              </w:rPr>
              <w:br/>
            </w:r>
            <w:r w:rsidRPr="00FD2F75">
              <w:rPr>
                <w:rFonts w:ascii="Garamond" w:eastAsia="Times New Roman" w:hAnsi="Garamond" w:cs="Calibri"/>
                <w:sz w:val="4"/>
                <w:szCs w:val="8"/>
                <w:lang w:val="sq-AL" w:eastAsia="sq-AL"/>
              </w:rPr>
              <w:lastRenderedPageBreak/>
              <w:t>Ndertese: 61m2</w:t>
            </w:r>
          </w:p>
        </w:tc>
        <w:tc>
          <w:tcPr>
            <w:tcW w:w="189" w:type="dxa"/>
            <w:tcBorders>
              <w:top w:val="nil"/>
              <w:left w:val="nil"/>
              <w:bottom w:val="single" w:sz="4" w:space="0" w:color="auto"/>
              <w:right w:val="single" w:sz="4" w:space="0" w:color="auto"/>
            </w:tcBorders>
            <w:shd w:val="clear" w:color="auto" w:fill="auto"/>
            <w:noWrap/>
            <w:vAlign w:val="center"/>
            <w:hideMark/>
          </w:tcPr>
          <w:p w14:paraId="788AAB7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lastRenderedPageBreak/>
              <w:t> </w:t>
            </w:r>
          </w:p>
        </w:tc>
        <w:tc>
          <w:tcPr>
            <w:tcW w:w="274" w:type="dxa"/>
            <w:tcBorders>
              <w:top w:val="nil"/>
              <w:left w:val="nil"/>
              <w:bottom w:val="single" w:sz="4" w:space="0" w:color="auto"/>
              <w:right w:val="single" w:sz="4" w:space="0" w:color="auto"/>
            </w:tcBorders>
            <w:shd w:val="clear" w:color="auto" w:fill="auto"/>
            <w:vAlign w:val="center"/>
            <w:hideMark/>
          </w:tcPr>
          <w:p w14:paraId="788AAB7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B7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B7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25.11.2012 Ka ndertim pa leje. </w:t>
            </w:r>
            <w:r w:rsidRPr="00FD2F75">
              <w:rPr>
                <w:rFonts w:ascii="Garamond" w:eastAsia="Times New Roman" w:hAnsi="Garamond" w:cs="Calibri"/>
                <w:sz w:val="4"/>
                <w:szCs w:val="8"/>
                <w:lang w:val="sq-AL" w:eastAsia="sq-AL"/>
              </w:rPr>
              <w:br/>
            </w:r>
            <w:r w:rsidRPr="00FD2F75">
              <w:rPr>
                <w:rFonts w:ascii="Garamond" w:eastAsia="Times New Roman" w:hAnsi="Garamond" w:cs="Calibri"/>
                <w:sz w:val="4"/>
                <w:szCs w:val="8"/>
                <w:lang w:val="sq-AL" w:eastAsia="sq-AL"/>
              </w:rPr>
              <w:lastRenderedPageBreak/>
              <w:t xml:space="preserve">Nr. 00006047 dt. 25.11.2012 Kjo pasuri eshte ne posedim nga Skender Qerim Gorge. </w:t>
            </w:r>
          </w:p>
        </w:tc>
        <w:tc>
          <w:tcPr>
            <w:tcW w:w="184" w:type="dxa"/>
            <w:tcBorders>
              <w:top w:val="nil"/>
              <w:left w:val="nil"/>
              <w:bottom w:val="single" w:sz="4" w:space="0" w:color="auto"/>
              <w:right w:val="single" w:sz="4" w:space="0" w:color="auto"/>
            </w:tcBorders>
            <w:shd w:val="clear" w:color="auto" w:fill="auto"/>
            <w:noWrap/>
            <w:vAlign w:val="center"/>
            <w:hideMark/>
          </w:tcPr>
          <w:p w14:paraId="788AAB7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lastRenderedPageBreak/>
              <w:t> </w:t>
            </w:r>
          </w:p>
        </w:tc>
        <w:tc>
          <w:tcPr>
            <w:tcW w:w="247" w:type="dxa"/>
            <w:tcBorders>
              <w:top w:val="nil"/>
              <w:left w:val="nil"/>
              <w:bottom w:val="single" w:sz="4" w:space="0" w:color="auto"/>
              <w:right w:val="single" w:sz="4" w:space="0" w:color="auto"/>
            </w:tcBorders>
            <w:shd w:val="clear" w:color="auto" w:fill="auto"/>
            <w:noWrap/>
            <w:vAlign w:val="center"/>
            <w:hideMark/>
          </w:tcPr>
          <w:p w14:paraId="788AAB7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7A"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B7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7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164.00</w:t>
            </w:r>
          </w:p>
        </w:tc>
        <w:tc>
          <w:tcPr>
            <w:tcW w:w="247" w:type="dxa"/>
            <w:tcBorders>
              <w:top w:val="nil"/>
              <w:left w:val="nil"/>
              <w:bottom w:val="single" w:sz="4" w:space="0" w:color="auto"/>
              <w:right w:val="single" w:sz="4" w:space="0" w:color="auto"/>
            </w:tcBorders>
            <w:shd w:val="clear" w:color="auto" w:fill="auto"/>
            <w:noWrap/>
            <w:vAlign w:val="center"/>
            <w:hideMark/>
          </w:tcPr>
          <w:p w14:paraId="788AAB7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16.14</w:t>
            </w:r>
          </w:p>
        </w:tc>
        <w:tc>
          <w:tcPr>
            <w:tcW w:w="206" w:type="dxa"/>
            <w:tcBorders>
              <w:top w:val="nil"/>
              <w:left w:val="nil"/>
              <w:bottom w:val="single" w:sz="4" w:space="0" w:color="auto"/>
              <w:right w:val="single" w:sz="4" w:space="0" w:color="auto"/>
            </w:tcBorders>
            <w:shd w:val="clear" w:color="auto" w:fill="auto"/>
            <w:noWrap/>
            <w:vAlign w:val="center"/>
            <w:hideMark/>
          </w:tcPr>
          <w:p w14:paraId="788AAB7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7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B8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B8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B8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B8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B8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B8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B8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8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B8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B8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B8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B8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B8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BB2"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B8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lastRenderedPageBreak/>
              <w:t>8</w:t>
            </w:r>
          </w:p>
        </w:tc>
        <w:tc>
          <w:tcPr>
            <w:tcW w:w="250" w:type="dxa"/>
            <w:tcBorders>
              <w:top w:val="nil"/>
              <w:left w:val="nil"/>
              <w:bottom w:val="single" w:sz="4" w:space="0" w:color="auto"/>
              <w:right w:val="single" w:sz="4" w:space="0" w:color="auto"/>
            </w:tcBorders>
            <w:shd w:val="clear" w:color="auto" w:fill="auto"/>
            <w:vAlign w:val="center"/>
            <w:hideMark/>
          </w:tcPr>
          <w:p w14:paraId="788AAB8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AB9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B9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B9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B9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4/188</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B9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8511032083</w:t>
            </w:r>
          </w:p>
        </w:tc>
        <w:tc>
          <w:tcPr>
            <w:tcW w:w="148" w:type="dxa"/>
            <w:tcBorders>
              <w:top w:val="nil"/>
              <w:left w:val="nil"/>
              <w:bottom w:val="single" w:sz="4" w:space="0" w:color="auto"/>
              <w:right w:val="single" w:sz="4" w:space="0" w:color="auto"/>
            </w:tcBorders>
            <w:shd w:val="clear" w:color="auto" w:fill="auto"/>
            <w:vAlign w:val="center"/>
            <w:hideMark/>
          </w:tcPr>
          <w:p w14:paraId="788AAB9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AB9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B9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B9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195m2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195m2</w:t>
            </w:r>
            <w:r w:rsidRPr="00FD2F75">
              <w:rPr>
                <w:rFonts w:ascii="Garamond" w:eastAsia="Times New Roman" w:hAnsi="Garamond" w:cs="Calibri"/>
                <w:sz w:val="4"/>
                <w:szCs w:val="8"/>
                <w:lang w:val="sq-AL" w:eastAsia="sq-AL"/>
              </w:rPr>
              <w:br/>
              <w:t>Ndertese: 61m2</w:t>
            </w:r>
          </w:p>
        </w:tc>
        <w:tc>
          <w:tcPr>
            <w:tcW w:w="189" w:type="dxa"/>
            <w:tcBorders>
              <w:top w:val="nil"/>
              <w:left w:val="nil"/>
              <w:bottom w:val="single" w:sz="4" w:space="0" w:color="auto"/>
              <w:right w:val="single" w:sz="4" w:space="0" w:color="auto"/>
            </w:tcBorders>
            <w:shd w:val="clear" w:color="auto" w:fill="auto"/>
            <w:noWrap/>
            <w:vAlign w:val="center"/>
            <w:hideMark/>
          </w:tcPr>
          <w:p w14:paraId="788AAB9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B9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B9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B9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25.11.2012 Ka ndertim pa leje. </w:t>
            </w:r>
            <w:r w:rsidRPr="00FD2F75">
              <w:rPr>
                <w:rFonts w:ascii="Garamond" w:eastAsia="Times New Roman" w:hAnsi="Garamond" w:cs="Calibri"/>
                <w:sz w:val="4"/>
                <w:szCs w:val="8"/>
                <w:lang w:val="sq-AL" w:eastAsia="sq-AL"/>
              </w:rPr>
              <w:br/>
              <w:t>Nr. 00006047 dt. 25.11.2012 Kjo pasuri eshte e okupuar nga Mustafa Qerim Gorge.</w:t>
            </w:r>
          </w:p>
        </w:tc>
        <w:tc>
          <w:tcPr>
            <w:tcW w:w="184" w:type="dxa"/>
            <w:tcBorders>
              <w:top w:val="nil"/>
              <w:left w:val="nil"/>
              <w:bottom w:val="single" w:sz="4" w:space="0" w:color="auto"/>
              <w:right w:val="single" w:sz="4" w:space="0" w:color="auto"/>
            </w:tcBorders>
            <w:shd w:val="clear" w:color="auto" w:fill="auto"/>
            <w:noWrap/>
            <w:vAlign w:val="center"/>
            <w:hideMark/>
          </w:tcPr>
          <w:p w14:paraId="788AAB9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B9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9F"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BA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A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195.00</w:t>
            </w:r>
          </w:p>
        </w:tc>
        <w:tc>
          <w:tcPr>
            <w:tcW w:w="247" w:type="dxa"/>
            <w:tcBorders>
              <w:top w:val="nil"/>
              <w:left w:val="nil"/>
              <w:bottom w:val="single" w:sz="4" w:space="0" w:color="auto"/>
              <w:right w:val="single" w:sz="4" w:space="0" w:color="auto"/>
            </w:tcBorders>
            <w:shd w:val="clear" w:color="auto" w:fill="auto"/>
            <w:noWrap/>
            <w:vAlign w:val="center"/>
            <w:hideMark/>
          </w:tcPr>
          <w:p w14:paraId="788AABA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18.28</w:t>
            </w:r>
          </w:p>
        </w:tc>
        <w:tc>
          <w:tcPr>
            <w:tcW w:w="206" w:type="dxa"/>
            <w:tcBorders>
              <w:top w:val="nil"/>
              <w:left w:val="nil"/>
              <w:bottom w:val="single" w:sz="4" w:space="0" w:color="auto"/>
              <w:right w:val="single" w:sz="4" w:space="0" w:color="auto"/>
            </w:tcBorders>
            <w:shd w:val="clear" w:color="auto" w:fill="auto"/>
            <w:noWrap/>
            <w:vAlign w:val="center"/>
            <w:hideMark/>
          </w:tcPr>
          <w:p w14:paraId="788AABA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A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BA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BA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BA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BA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BA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BA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BA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A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BA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BA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BA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BB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BB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BD7"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ABB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w:t>
            </w:r>
          </w:p>
        </w:tc>
        <w:tc>
          <w:tcPr>
            <w:tcW w:w="250" w:type="dxa"/>
            <w:tcBorders>
              <w:top w:val="nil"/>
              <w:left w:val="nil"/>
              <w:bottom w:val="single" w:sz="4" w:space="0" w:color="auto"/>
              <w:right w:val="single" w:sz="4" w:space="0" w:color="auto"/>
            </w:tcBorders>
            <w:shd w:val="clear" w:color="auto" w:fill="auto"/>
            <w:vAlign w:val="center"/>
            <w:hideMark/>
          </w:tcPr>
          <w:p w14:paraId="788AABB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PPV</w:t>
            </w:r>
          </w:p>
        </w:tc>
        <w:tc>
          <w:tcPr>
            <w:tcW w:w="257" w:type="dxa"/>
            <w:tcBorders>
              <w:top w:val="nil"/>
              <w:left w:val="nil"/>
              <w:bottom w:val="single" w:sz="4" w:space="0" w:color="auto"/>
              <w:right w:val="single" w:sz="4" w:space="0" w:color="auto"/>
            </w:tcBorders>
            <w:shd w:val="clear" w:color="auto" w:fill="auto"/>
            <w:noWrap/>
            <w:vAlign w:val="center"/>
            <w:hideMark/>
          </w:tcPr>
          <w:p w14:paraId="788AABB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BB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BB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BB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4/191</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BB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8511028103</w:t>
            </w:r>
          </w:p>
        </w:tc>
        <w:tc>
          <w:tcPr>
            <w:tcW w:w="148" w:type="dxa"/>
            <w:tcBorders>
              <w:top w:val="nil"/>
              <w:left w:val="nil"/>
              <w:bottom w:val="single" w:sz="4" w:space="0" w:color="auto"/>
              <w:right w:val="single" w:sz="4" w:space="0" w:color="auto"/>
            </w:tcBorders>
            <w:shd w:val="clear" w:color="auto" w:fill="auto"/>
            <w:vAlign w:val="center"/>
            <w:hideMark/>
          </w:tcPr>
          <w:p w14:paraId="788AABB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DR-A-4, A-5</w:t>
            </w:r>
          </w:p>
        </w:tc>
        <w:tc>
          <w:tcPr>
            <w:tcW w:w="223" w:type="dxa"/>
            <w:tcBorders>
              <w:top w:val="nil"/>
              <w:left w:val="nil"/>
              <w:bottom w:val="single" w:sz="4" w:space="0" w:color="auto"/>
              <w:right w:val="single" w:sz="4" w:space="0" w:color="auto"/>
            </w:tcBorders>
            <w:shd w:val="clear" w:color="auto" w:fill="auto"/>
            <w:vAlign w:val="center"/>
            <w:hideMark/>
          </w:tcPr>
          <w:p w14:paraId="788AABB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BB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BB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380m2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380m2</w:t>
            </w:r>
            <w:r w:rsidRPr="00FD2F75">
              <w:rPr>
                <w:rFonts w:ascii="Garamond" w:eastAsia="Times New Roman" w:hAnsi="Garamond" w:cs="Calibri"/>
                <w:sz w:val="4"/>
                <w:szCs w:val="8"/>
                <w:lang w:val="sq-AL" w:eastAsia="sq-AL"/>
              </w:rPr>
              <w:br/>
              <w:t>Ndertese: 144m2</w:t>
            </w:r>
          </w:p>
        </w:tc>
        <w:tc>
          <w:tcPr>
            <w:tcW w:w="189" w:type="dxa"/>
            <w:tcBorders>
              <w:top w:val="nil"/>
              <w:left w:val="nil"/>
              <w:bottom w:val="single" w:sz="4" w:space="0" w:color="auto"/>
              <w:right w:val="single" w:sz="4" w:space="0" w:color="auto"/>
            </w:tcBorders>
            <w:shd w:val="clear" w:color="auto" w:fill="auto"/>
            <w:noWrap/>
            <w:vAlign w:val="center"/>
            <w:hideMark/>
          </w:tcPr>
          <w:p w14:paraId="788AABB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BB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BC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BC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25.11.2012 Ka ndertim pa leje. </w:t>
            </w:r>
            <w:r w:rsidRPr="00FD2F75">
              <w:rPr>
                <w:rFonts w:ascii="Garamond" w:eastAsia="Times New Roman" w:hAnsi="Garamond" w:cs="Calibri"/>
                <w:sz w:val="4"/>
                <w:szCs w:val="8"/>
                <w:lang w:val="sq-AL" w:eastAsia="sq-AL"/>
              </w:rPr>
              <w:br/>
              <w:t>Nr. 00006047 dt. 25.11.2012 Kjo pasuri eshte ne posedim nga Hasan Qerim Gorge etj.</w:t>
            </w:r>
          </w:p>
        </w:tc>
        <w:tc>
          <w:tcPr>
            <w:tcW w:w="184" w:type="dxa"/>
            <w:tcBorders>
              <w:top w:val="nil"/>
              <w:left w:val="nil"/>
              <w:bottom w:val="single" w:sz="4" w:space="0" w:color="auto"/>
              <w:right w:val="single" w:sz="4" w:space="0" w:color="auto"/>
            </w:tcBorders>
            <w:shd w:val="clear" w:color="auto" w:fill="auto"/>
            <w:noWrap/>
            <w:vAlign w:val="center"/>
            <w:hideMark/>
          </w:tcPr>
          <w:p w14:paraId="788AABC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BC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C4"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BC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C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380.00</w:t>
            </w:r>
          </w:p>
        </w:tc>
        <w:tc>
          <w:tcPr>
            <w:tcW w:w="247" w:type="dxa"/>
            <w:tcBorders>
              <w:top w:val="nil"/>
              <w:left w:val="nil"/>
              <w:bottom w:val="single" w:sz="4" w:space="0" w:color="auto"/>
              <w:right w:val="single" w:sz="4" w:space="0" w:color="auto"/>
            </w:tcBorders>
            <w:shd w:val="clear" w:color="auto" w:fill="auto"/>
            <w:noWrap/>
            <w:vAlign w:val="center"/>
            <w:hideMark/>
          </w:tcPr>
          <w:p w14:paraId="788AABC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25.38</w:t>
            </w:r>
          </w:p>
        </w:tc>
        <w:tc>
          <w:tcPr>
            <w:tcW w:w="206" w:type="dxa"/>
            <w:tcBorders>
              <w:top w:val="nil"/>
              <w:left w:val="nil"/>
              <w:bottom w:val="single" w:sz="4" w:space="0" w:color="auto"/>
              <w:right w:val="single" w:sz="4" w:space="0" w:color="auto"/>
            </w:tcBorders>
            <w:shd w:val="clear" w:color="auto" w:fill="auto"/>
            <w:noWrap/>
            <w:vAlign w:val="center"/>
            <w:hideMark/>
          </w:tcPr>
          <w:p w14:paraId="788AABC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C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BC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BC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BC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BC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BC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BC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BD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D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BD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BD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BD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BD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BD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BFC"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BD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10</w:t>
            </w:r>
          </w:p>
        </w:tc>
        <w:tc>
          <w:tcPr>
            <w:tcW w:w="250" w:type="dxa"/>
            <w:tcBorders>
              <w:top w:val="nil"/>
              <w:left w:val="nil"/>
              <w:bottom w:val="single" w:sz="4" w:space="0" w:color="auto"/>
              <w:right w:val="single" w:sz="4" w:space="0" w:color="auto"/>
            </w:tcBorders>
            <w:shd w:val="clear" w:color="auto" w:fill="auto"/>
            <w:vAlign w:val="center"/>
            <w:hideMark/>
          </w:tcPr>
          <w:p w14:paraId="788AABD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ABD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BD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BD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BD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4/198</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BD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8511010203</w:t>
            </w:r>
          </w:p>
        </w:tc>
        <w:tc>
          <w:tcPr>
            <w:tcW w:w="148" w:type="dxa"/>
            <w:tcBorders>
              <w:top w:val="nil"/>
              <w:left w:val="nil"/>
              <w:bottom w:val="single" w:sz="4" w:space="0" w:color="auto"/>
              <w:right w:val="single" w:sz="4" w:space="0" w:color="auto"/>
            </w:tcBorders>
            <w:shd w:val="clear" w:color="auto" w:fill="auto"/>
            <w:vAlign w:val="center"/>
            <w:hideMark/>
          </w:tcPr>
          <w:p w14:paraId="788AABD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DR-A-4-A-5</w:t>
            </w:r>
          </w:p>
        </w:tc>
        <w:tc>
          <w:tcPr>
            <w:tcW w:w="223" w:type="dxa"/>
            <w:tcBorders>
              <w:top w:val="nil"/>
              <w:left w:val="nil"/>
              <w:bottom w:val="single" w:sz="4" w:space="0" w:color="auto"/>
              <w:right w:val="single" w:sz="4" w:space="0" w:color="auto"/>
            </w:tcBorders>
            <w:shd w:val="clear" w:color="auto" w:fill="auto"/>
            <w:vAlign w:val="center"/>
            <w:hideMark/>
          </w:tcPr>
          <w:p w14:paraId="788AABE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BE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BE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545.8m2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545.8m2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auto" w:fill="auto"/>
            <w:noWrap/>
            <w:vAlign w:val="center"/>
            <w:hideMark/>
          </w:tcPr>
          <w:p w14:paraId="788AABE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BE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Lulishte</w:t>
            </w:r>
          </w:p>
        </w:tc>
        <w:tc>
          <w:tcPr>
            <w:tcW w:w="238" w:type="dxa"/>
            <w:tcBorders>
              <w:top w:val="nil"/>
              <w:left w:val="nil"/>
              <w:bottom w:val="single" w:sz="4" w:space="0" w:color="auto"/>
              <w:right w:val="single" w:sz="4" w:space="0" w:color="auto"/>
            </w:tcBorders>
            <w:shd w:val="clear" w:color="auto" w:fill="auto"/>
            <w:vAlign w:val="center"/>
            <w:hideMark/>
          </w:tcPr>
          <w:p w14:paraId="788AABE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BE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E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BE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E9"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BE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E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BEC"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BE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E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BE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BF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BF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BF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BF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BF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BF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BF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BF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BF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BF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BF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BF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C21"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ABF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11</w:t>
            </w:r>
          </w:p>
        </w:tc>
        <w:tc>
          <w:tcPr>
            <w:tcW w:w="250" w:type="dxa"/>
            <w:tcBorders>
              <w:top w:val="nil"/>
              <w:left w:val="nil"/>
              <w:bottom w:val="single" w:sz="4" w:space="0" w:color="auto"/>
              <w:right w:val="single" w:sz="4" w:space="0" w:color="auto"/>
            </w:tcBorders>
            <w:shd w:val="clear" w:color="auto" w:fill="auto"/>
            <w:vAlign w:val="center"/>
            <w:hideMark/>
          </w:tcPr>
          <w:p w14:paraId="788AABF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ABF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C0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C0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C0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4/200</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C0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8511011108</w:t>
            </w:r>
          </w:p>
        </w:tc>
        <w:tc>
          <w:tcPr>
            <w:tcW w:w="148" w:type="dxa"/>
            <w:tcBorders>
              <w:top w:val="nil"/>
              <w:left w:val="nil"/>
              <w:bottom w:val="single" w:sz="4" w:space="0" w:color="auto"/>
              <w:right w:val="single" w:sz="4" w:space="0" w:color="auto"/>
            </w:tcBorders>
            <w:shd w:val="clear" w:color="auto" w:fill="auto"/>
            <w:vAlign w:val="center"/>
            <w:hideMark/>
          </w:tcPr>
          <w:p w14:paraId="788AAC0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AC0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C0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RRUGE</w:t>
            </w:r>
          </w:p>
        </w:tc>
        <w:tc>
          <w:tcPr>
            <w:tcW w:w="188" w:type="dxa"/>
            <w:tcBorders>
              <w:top w:val="nil"/>
              <w:left w:val="nil"/>
              <w:bottom w:val="single" w:sz="4" w:space="0" w:color="auto"/>
              <w:right w:val="single" w:sz="4" w:space="0" w:color="auto"/>
            </w:tcBorders>
            <w:shd w:val="clear" w:color="auto" w:fill="auto"/>
            <w:noWrap/>
            <w:vAlign w:val="center"/>
            <w:hideMark/>
          </w:tcPr>
          <w:p w14:paraId="788AAC0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762.87</w:t>
            </w:r>
          </w:p>
        </w:tc>
        <w:tc>
          <w:tcPr>
            <w:tcW w:w="189" w:type="dxa"/>
            <w:tcBorders>
              <w:top w:val="nil"/>
              <w:left w:val="nil"/>
              <w:bottom w:val="single" w:sz="4" w:space="0" w:color="auto"/>
              <w:right w:val="single" w:sz="4" w:space="0" w:color="auto"/>
            </w:tcBorders>
            <w:shd w:val="clear" w:color="auto" w:fill="auto"/>
            <w:noWrap/>
            <w:vAlign w:val="center"/>
            <w:hideMark/>
          </w:tcPr>
          <w:p w14:paraId="788AAC0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C0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C0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C0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0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C0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0E"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C0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1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C11"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C1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1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C1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C1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C1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C1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C1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C1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C1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1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C1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C1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C1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C1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C2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C46"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C2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w:t>
            </w:r>
          </w:p>
        </w:tc>
        <w:tc>
          <w:tcPr>
            <w:tcW w:w="250" w:type="dxa"/>
            <w:tcBorders>
              <w:top w:val="nil"/>
              <w:left w:val="nil"/>
              <w:bottom w:val="single" w:sz="4" w:space="0" w:color="auto"/>
              <w:right w:val="single" w:sz="4" w:space="0" w:color="auto"/>
            </w:tcBorders>
            <w:shd w:val="clear" w:color="auto" w:fill="auto"/>
            <w:vAlign w:val="center"/>
            <w:hideMark/>
          </w:tcPr>
          <w:p w14:paraId="788AAC2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AC2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C2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C2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C2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4/201</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C2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8511010204</w:t>
            </w:r>
          </w:p>
        </w:tc>
        <w:tc>
          <w:tcPr>
            <w:tcW w:w="148" w:type="dxa"/>
            <w:tcBorders>
              <w:top w:val="nil"/>
              <w:left w:val="nil"/>
              <w:bottom w:val="single" w:sz="4" w:space="0" w:color="auto"/>
              <w:right w:val="single" w:sz="4" w:space="0" w:color="auto"/>
            </w:tcBorders>
            <w:shd w:val="clear" w:color="auto" w:fill="auto"/>
            <w:vAlign w:val="center"/>
            <w:hideMark/>
          </w:tcPr>
          <w:p w14:paraId="788AAC2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AC2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C2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C2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490.59m2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490.59m2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auto" w:fill="auto"/>
            <w:noWrap/>
            <w:vAlign w:val="center"/>
            <w:hideMark/>
          </w:tcPr>
          <w:p w14:paraId="788AAC2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C2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Lulishte</w:t>
            </w:r>
          </w:p>
        </w:tc>
        <w:tc>
          <w:tcPr>
            <w:tcW w:w="238" w:type="dxa"/>
            <w:tcBorders>
              <w:top w:val="nil"/>
              <w:left w:val="nil"/>
              <w:bottom w:val="single" w:sz="4" w:space="0" w:color="auto"/>
              <w:right w:val="single" w:sz="4" w:space="0" w:color="auto"/>
            </w:tcBorders>
            <w:shd w:val="clear" w:color="auto" w:fill="auto"/>
            <w:vAlign w:val="center"/>
            <w:hideMark/>
          </w:tcPr>
          <w:p w14:paraId="788AAC2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C3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3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C3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33"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C3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3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C36"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C3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3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C3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C3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C3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C3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C3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C3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C3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4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C4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C4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C4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C4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C4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C6B"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AC4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13</w:t>
            </w:r>
          </w:p>
        </w:tc>
        <w:tc>
          <w:tcPr>
            <w:tcW w:w="250" w:type="dxa"/>
            <w:tcBorders>
              <w:top w:val="nil"/>
              <w:left w:val="nil"/>
              <w:bottom w:val="single" w:sz="4" w:space="0" w:color="auto"/>
              <w:right w:val="single" w:sz="4" w:space="0" w:color="auto"/>
            </w:tcBorders>
            <w:shd w:val="clear" w:color="auto" w:fill="auto"/>
            <w:vAlign w:val="center"/>
            <w:hideMark/>
          </w:tcPr>
          <w:p w14:paraId="788AAC4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AC4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C4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C4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C4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4/267</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C4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8511012205</w:t>
            </w:r>
          </w:p>
        </w:tc>
        <w:tc>
          <w:tcPr>
            <w:tcW w:w="148" w:type="dxa"/>
            <w:tcBorders>
              <w:top w:val="nil"/>
              <w:left w:val="nil"/>
              <w:bottom w:val="single" w:sz="4" w:space="0" w:color="auto"/>
              <w:right w:val="single" w:sz="4" w:space="0" w:color="auto"/>
            </w:tcBorders>
            <w:shd w:val="clear" w:color="auto" w:fill="auto"/>
            <w:vAlign w:val="center"/>
            <w:hideMark/>
          </w:tcPr>
          <w:p w14:paraId="788AAC4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DR-A-4</w:t>
            </w:r>
          </w:p>
        </w:tc>
        <w:tc>
          <w:tcPr>
            <w:tcW w:w="223" w:type="dxa"/>
            <w:tcBorders>
              <w:top w:val="nil"/>
              <w:left w:val="nil"/>
              <w:bottom w:val="single" w:sz="4" w:space="0" w:color="auto"/>
              <w:right w:val="single" w:sz="4" w:space="0" w:color="auto"/>
            </w:tcBorders>
            <w:shd w:val="clear" w:color="auto" w:fill="auto"/>
            <w:vAlign w:val="center"/>
            <w:hideMark/>
          </w:tcPr>
          <w:p w14:paraId="788AAC4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C5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TROTUARE</w:t>
            </w:r>
          </w:p>
        </w:tc>
        <w:tc>
          <w:tcPr>
            <w:tcW w:w="188" w:type="dxa"/>
            <w:tcBorders>
              <w:top w:val="nil"/>
              <w:left w:val="nil"/>
              <w:bottom w:val="single" w:sz="4" w:space="0" w:color="auto"/>
              <w:right w:val="single" w:sz="4" w:space="0" w:color="auto"/>
            </w:tcBorders>
            <w:shd w:val="clear" w:color="auto" w:fill="auto"/>
            <w:noWrap/>
            <w:vAlign w:val="center"/>
            <w:hideMark/>
          </w:tcPr>
          <w:p w14:paraId="788AAC5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143.09</w:t>
            </w:r>
          </w:p>
        </w:tc>
        <w:tc>
          <w:tcPr>
            <w:tcW w:w="189" w:type="dxa"/>
            <w:tcBorders>
              <w:top w:val="nil"/>
              <w:left w:val="nil"/>
              <w:bottom w:val="single" w:sz="4" w:space="0" w:color="auto"/>
              <w:right w:val="single" w:sz="4" w:space="0" w:color="auto"/>
            </w:tcBorders>
            <w:shd w:val="clear" w:color="auto" w:fill="auto"/>
            <w:noWrap/>
            <w:vAlign w:val="center"/>
            <w:hideMark/>
          </w:tcPr>
          <w:p w14:paraId="788AAC5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C5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C5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C5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5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C5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58"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C5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5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C5B"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C5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5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C5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C5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C6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C6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C6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C6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C6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6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C6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C6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C6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C6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C6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C90"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C6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14</w:t>
            </w:r>
          </w:p>
        </w:tc>
        <w:tc>
          <w:tcPr>
            <w:tcW w:w="250" w:type="dxa"/>
            <w:tcBorders>
              <w:top w:val="nil"/>
              <w:left w:val="nil"/>
              <w:bottom w:val="single" w:sz="4" w:space="0" w:color="auto"/>
              <w:right w:val="single" w:sz="4" w:space="0" w:color="auto"/>
            </w:tcBorders>
            <w:shd w:val="clear" w:color="auto" w:fill="auto"/>
            <w:vAlign w:val="center"/>
            <w:hideMark/>
          </w:tcPr>
          <w:p w14:paraId="788AAC6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AC6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C6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C7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C7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4/274</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C7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8511031027</w:t>
            </w:r>
          </w:p>
        </w:tc>
        <w:tc>
          <w:tcPr>
            <w:tcW w:w="148" w:type="dxa"/>
            <w:tcBorders>
              <w:top w:val="nil"/>
              <w:left w:val="nil"/>
              <w:bottom w:val="single" w:sz="4" w:space="0" w:color="auto"/>
              <w:right w:val="single" w:sz="4" w:space="0" w:color="auto"/>
            </w:tcBorders>
            <w:shd w:val="clear" w:color="auto" w:fill="auto"/>
            <w:vAlign w:val="center"/>
            <w:hideMark/>
          </w:tcPr>
          <w:p w14:paraId="788AAC7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AC7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C7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C7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241m2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241m2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auto" w:fill="auto"/>
            <w:noWrap/>
            <w:vAlign w:val="center"/>
            <w:hideMark/>
          </w:tcPr>
          <w:p w14:paraId="788AAC7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C7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C7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LN 08.10 Mbi kete truall ndodhet ndertesa 4/274/ND</w:t>
            </w:r>
          </w:p>
        </w:tc>
        <w:tc>
          <w:tcPr>
            <w:tcW w:w="251" w:type="dxa"/>
            <w:tcBorders>
              <w:top w:val="nil"/>
              <w:left w:val="nil"/>
              <w:bottom w:val="single" w:sz="4" w:space="0" w:color="auto"/>
              <w:right w:val="single" w:sz="4" w:space="0" w:color="auto"/>
            </w:tcBorders>
            <w:shd w:val="clear" w:color="auto" w:fill="auto"/>
            <w:vAlign w:val="center"/>
            <w:hideMark/>
          </w:tcPr>
          <w:p w14:paraId="788AAC7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25.11.2012 Ka ndertim pa leje.  </w:t>
            </w:r>
            <w:r w:rsidRPr="00FD2F75">
              <w:rPr>
                <w:rFonts w:ascii="Garamond" w:eastAsia="Times New Roman" w:hAnsi="Garamond" w:cs="Calibri"/>
                <w:sz w:val="4"/>
                <w:szCs w:val="8"/>
                <w:lang w:val="sq-AL" w:eastAsia="sq-AL"/>
              </w:rPr>
              <w:br/>
              <w:t>Nr. 00006047 dt. 25.11.2012 Kjo pasuri eshte e okupuar nga Shefqet Demiri.</w:t>
            </w:r>
          </w:p>
        </w:tc>
        <w:tc>
          <w:tcPr>
            <w:tcW w:w="184" w:type="dxa"/>
            <w:tcBorders>
              <w:top w:val="nil"/>
              <w:left w:val="nil"/>
              <w:bottom w:val="single" w:sz="4" w:space="0" w:color="auto"/>
              <w:right w:val="single" w:sz="4" w:space="0" w:color="auto"/>
            </w:tcBorders>
            <w:shd w:val="clear" w:color="auto" w:fill="auto"/>
            <w:noWrap/>
            <w:vAlign w:val="center"/>
            <w:hideMark/>
          </w:tcPr>
          <w:p w14:paraId="788AAC7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C7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7D"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C7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7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241.00</w:t>
            </w:r>
          </w:p>
        </w:tc>
        <w:tc>
          <w:tcPr>
            <w:tcW w:w="247" w:type="dxa"/>
            <w:tcBorders>
              <w:top w:val="nil"/>
              <w:left w:val="nil"/>
              <w:bottom w:val="single" w:sz="4" w:space="0" w:color="auto"/>
              <w:right w:val="single" w:sz="4" w:space="0" w:color="auto"/>
            </w:tcBorders>
            <w:shd w:val="clear" w:color="auto" w:fill="auto"/>
            <w:noWrap/>
            <w:vAlign w:val="center"/>
            <w:hideMark/>
          </w:tcPr>
          <w:p w14:paraId="788AAC8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36.14</w:t>
            </w:r>
          </w:p>
        </w:tc>
        <w:tc>
          <w:tcPr>
            <w:tcW w:w="206" w:type="dxa"/>
            <w:tcBorders>
              <w:top w:val="nil"/>
              <w:left w:val="nil"/>
              <w:bottom w:val="single" w:sz="4" w:space="0" w:color="auto"/>
              <w:right w:val="single" w:sz="4" w:space="0" w:color="auto"/>
            </w:tcBorders>
            <w:shd w:val="clear" w:color="auto" w:fill="auto"/>
            <w:noWrap/>
            <w:vAlign w:val="center"/>
            <w:hideMark/>
          </w:tcPr>
          <w:p w14:paraId="788AAC8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8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C8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C8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C8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C8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C8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C8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C8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8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C8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C8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C8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C8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C8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CB5"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AC9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15</w:t>
            </w:r>
          </w:p>
        </w:tc>
        <w:tc>
          <w:tcPr>
            <w:tcW w:w="250" w:type="dxa"/>
            <w:tcBorders>
              <w:top w:val="nil"/>
              <w:left w:val="nil"/>
              <w:bottom w:val="single" w:sz="4" w:space="0" w:color="auto"/>
              <w:right w:val="single" w:sz="4" w:space="0" w:color="auto"/>
            </w:tcBorders>
            <w:shd w:val="clear" w:color="000000" w:fill="FFFFFF"/>
            <w:vAlign w:val="center"/>
            <w:hideMark/>
          </w:tcPr>
          <w:p w14:paraId="788AAC9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000000" w:fill="FFFFFF"/>
            <w:noWrap/>
            <w:vAlign w:val="center"/>
            <w:hideMark/>
          </w:tcPr>
          <w:p w14:paraId="788AAC9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AC9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788AAC9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C9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4/276</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C9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8511035112</w:t>
            </w:r>
          </w:p>
        </w:tc>
        <w:tc>
          <w:tcPr>
            <w:tcW w:w="148" w:type="dxa"/>
            <w:tcBorders>
              <w:top w:val="nil"/>
              <w:left w:val="nil"/>
              <w:bottom w:val="single" w:sz="4" w:space="0" w:color="auto"/>
              <w:right w:val="single" w:sz="4" w:space="0" w:color="auto"/>
            </w:tcBorders>
            <w:shd w:val="clear" w:color="auto" w:fill="auto"/>
            <w:vAlign w:val="center"/>
            <w:hideMark/>
          </w:tcPr>
          <w:p w14:paraId="788AAC9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000000" w:fill="FFFFFF"/>
            <w:vAlign w:val="center"/>
            <w:hideMark/>
          </w:tcPr>
          <w:p w14:paraId="788AAC9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C9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C9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50m2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50m2</w:t>
            </w:r>
            <w:r w:rsidRPr="00FD2F75">
              <w:rPr>
                <w:rFonts w:ascii="Garamond" w:eastAsia="Times New Roman" w:hAnsi="Garamond" w:cs="Calibri"/>
                <w:sz w:val="4"/>
                <w:szCs w:val="8"/>
                <w:lang w:val="sq-AL" w:eastAsia="sq-AL"/>
              </w:rPr>
              <w:br/>
              <w:t>Ndertese: 20m2</w:t>
            </w:r>
          </w:p>
        </w:tc>
        <w:tc>
          <w:tcPr>
            <w:tcW w:w="189" w:type="dxa"/>
            <w:tcBorders>
              <w:top w:val="nil"/>
              <w:left w:val="nil"/>
              <w:bottom w:val="single" w:sz="4" w:space="0" w:color="auto"/>
              <w:right w:val="single" w:sz="4" w:space="0" w:color="auto"/>
            </w:tcBorders>
            <w:shd w:val="clear" w:color="000000" w:fill="FFFFFF"/>
            <w:noWrap/>
            <w:vAlign w:val="center"/>
            <w:hideMark/>
          </w:tcPr>
          <w:p w14:paraId="788AAC9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C9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AC9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C9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25.11.2012 Ka ndertim pa leje.  </w:t>
            </w:r>
            <w:r w:rsidRPr="00FD2F75">
              <w:rPr>
                <w:rFonts w:ascii="Garamond" w:eastAsia="Times New Roman" w:hAnsi="Garamond" w:cs="Calibri"/>
                <w:sz w:val="4"/>
                <w:szCs w:val="8"/>
                <w:lang w:val="sq-AL" w:eastAsia="sq-AL"/>
              </w:rPr>
              <w:br/>
              <w:t>Nr. 00006047 dt. 25.11.2012 Kjo pasuri eshte e okupuar nga Qerim Gorge.</w:t>
            </w:r>
          </w:p>
        </w:tc>
        <w:tc>
          <w:tcPr>
            <w:tcW w:w="184" w:type="dxa"/>
            <w:tcBorders>
              <w:top w:val="nil"/>
              <w:left w:val="nil"/>
              <w:bottom w:val="single" w:sz="4" w:space="0" w:color="auto"/>
              <w:right w:val="single" w:sz="4" w:space="0" w:color="auto"/>
            </w:tcBorders>
            <w:shd w:val="clear" w:color="000000" w:fill="FFFFFF"/>
            <w:noWrap/>
            <w:vAlign w:val="center"/>
            <w:hideMark/>
          </w:tcPr>
          <w:p w14:paraId="788AACA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CA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CA2"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FF"/>
            <w:noWrap/>
            <w:vAlign w:val="center"/>
            <w:hideMark/>
          </w:tcPr>
          <w:p w14:paraId="788AACA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CA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50.00</w:t>
            </w:r>
          </w:p>
        </w:tc>
        <w:tc>
          <w:tcPr>
            <w:tcW w:w="247" w:type="dxa"/>
            <w:tcBorders>
              <w:top w:val="nil"/>
              <w:left w:val="nil"/>
              <w:bottom w:val="single" w:sz="4" w:space="0" w:color="auto"/>
              <w:right w:val="single" w:sz="4" w:space="0" w:color="auto"/>
            </w:tcBorders>
            <w:shd w:val="clear" w:color="000000" w:fill="FFFFFF"/>
            <w:noWrap/>
            <w:vAlign w:val="center"/>
            <w:hideMark/>
          </w:tcPr>
          <w:p w14:paraId="788AACA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3.45</w:t>
            </w:r>
          </w:p>
        </w:tc>
        <w:tc>
          <w:tcPr>
            <w:tcW w:w="206" w:type="dxa"/>
            <w:tcBorders>
              <w:top w:val="nil"/>
              <w:left w:val="nil"/>
              <w:bottom w:val="single" w:sz="4" w:space="0" w:color="auto"/>
              <w:right w:val="single" w:sz="4" w:space="0" w:color="auto"/>
            </w:tcBorders>
            <w:shd w:val="clear" w:color="000000" w:fill="FFFFFF"/>
            <w:noWrap/>
            <w:vAlign w:val="center"/>
            <w:hideMark/>
          </w:tcPr>
          <w:p w14:paraId="788AACA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CA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CA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CA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FF"/>
            <w:noWrap/>
            <w:vAlign w:val="center"/>
            <w:hideMark/>
          </w:tcPr>
          <w:p w14:paraId="788AACA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CA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CA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CA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CA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CA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CB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CB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FF"/>
            <w:vAlign w:val="center"/>
            <w:hideMark/>
          </w:tcPr>
          <w:p w14:paraId="788AACB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CB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000000" w:fill="FFFFFF"/>
            <w:vAlign w:val="center"/>
            <w:hideMark/>
          </w:tcPr>
          <w:p w14:paraId="788AACB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CDA"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CB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w:t>
            </w:r>
          </w:p>
        </w:tc>
        <w:tc>
          <w:tcPr>
            <w:tcW w:w="250" w:type="dxa"/>
            <w:tcBorders>
              <w:top w:val="nil"/>
              <w:left w:val="nil"/>
              <w:bottom w:val="single" w:sz="4" w:space="0" w:color="auto"/>
              <w:right w:val="single" w:sz="4" w:space="0" w:color="auto"/>
            </w:tcBorders>
            <w:shd w:val="clear" w:color="auto" w:fill="auto"/>
            <w:vAlign w:val="center"/>
            <w:hideMark/>
          </w:tcPr>
          <w:p w14:paraId="788AACB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PPV</w:t>
            </w:r>
          </w:p>
        </w:tc>
        <w:tc>
          <w:tcPr>
            <w:tcW w:w="257" w:type="dxa"/>
            <w:tcBorders>
              <w:top w:val="nil"/>
              <w:left w:val="nil"/>
              <w:bottom w:val="single" w:sz="4" w:space="0" w:color="auto"/>
              <w:right w:val="single" w:sz="4" w:space="0" w:color="auto"/>
            </w:tcBorders>
            <w:shd w:val="clear" w:color="auto" w:fill="auto"/>
            <w:noWrap/>
            <w:vAlign w:val="center"/>
            <w:hideMark/>
          </w:tcPr>
          <w:p w14:paraId="788AACB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CB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CB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CB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4/277</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CB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8511036196</w:t>
            </w:r>
          </w:p>
        </w:tc>
        <w:tc>
          <w:tcPr>
            <w:tcW w:w="148" w:type="dxa"/>
            <w:tcBorders>
              <w:top w:val="nil"/>
              <w:left w:val="nil"/>
              <w:bottom w:val="single" w:sz="4" w:space="0" w:color="auto"/>
              <w:right w:val="single" w:sz="4" w:space="0" w:color="auto"/>
            </w:tcBorders>
            <w:shd w:val="clear" w:color="auto" w:fill="auto"/>
            <w:vAlign w:val="center"/>
            <w:hideMark/>
          </w:tcPr>
          <w:p w14:paraId="788AACB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ACB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CB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CC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30m2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30m2</w:t>
            </w:r>
            <w:r w:rsidRPr="00FD2F75">
              <w:rPr>
                <w:rFonts w:ascii="Garamond" w:eastAsia="Times New Roman" w:hAnsi="Garamond" w:cs="Calibri"/>
                <w:sz w:val="4"/>
                <w:szCs w:val="8"/>
                <w:lang w:val="sq-AL" w:eastAsia="sq-AL"/>
              </w:rPr>
              <w:br/>
              <w:t>Ndertese: 26m2</w:t>
            </w:r>
          </w:p>
        </w:tc>
        <w:tc>
          <w:tcPr>
            <w:tcW w:w="189" w:type="dxa"/>
            <w:tcBorders>
              <w:top w:val="nil"/>
              <w:left w:val="nil"/>
              <w:bottom w:val="single" w:sz="4" w:space="0" w:color="auto"/>
              <w:right w:val="single" w:sz="4" w:space="0" w:color="auto"/>
            </w:tcBorders>
            <w:shd w:val="clear" w:color="auto" w:fill="auto"/>
            <w:noWrap/>
            <w:vAlign w:val="center"/>
            <w:hideMark/>
          </w:tcPr>
          <w:p w14:paraId="788AACC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CC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CC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CC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25.11.2012 Ka nje ndertim pa leje.  </w:t>
            </w:r>
            <w:r w:rsidRPr="00FD2F75">
              <w:rPr>
                <w:rFonts w:ascii="Garamond" w:eastAsia="Times New Roman" w:hAnsi="Garamond" w:cs="Calibri"/>
                <w:sz w:val="4"/>
                <w:szCs w:val="8"/>
                <w:lang w:val="sq-AL" w:eastAsia="sq-AL"/>
              </w:rPr>
              <w:br/>
              <w:t>Nr. 00006047 dt. 25.11.2012  Kjo pasuri eshte ne posedim nga Sali Gorgea.</w:t>
            </w:r>
          </w:p>
        </w:tc>
        <w:tc>
          <w:tcPr>
            <w:tcW w:w="184" w:type="dxa"/>
            <w:tcBorders>
              <w:top w:val="nil"/>
              <w:left w:val="nil"/>
              <w:bottom w:val="single" w:sz="4" w:space="0" w:color="auto"/>
              <w:right w:val="single" w:sz="4" w:space="0" w:color="auto"/>
            </w:tcBorders>
            <w:shd w:val="clear" w:color="auto" w:fill="auto"/>
            <w:noWrap/>
            <w:vAlign w:val="center"/>
            <w:hideMark/>
          </w:tcPr>
          <w:p w14:paraId="788AACC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CC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C7"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CC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C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30.00</w:t>
            </w:r>
          </w:p>
        </w:tc>
        <w:tc>
          <w:tcPr>
            <w:tcW w:w="247" w:type="dxa"/>
            <w:tcBorders>
              <w:top w:val="nil"/>
              <w:left w:val="nil"/>
              <w:bottom w:val="single" w:sz="4" w:space="0" w:color="auto"/>
              <w:right w:val="single" w:sz="4" w:space="0" w:color="auto"/>
            </w:tcBorders>
            <w:shd w:val="clear" w:color="auto" w:fill="auto"/>
            <w:noWrap/>
            <w:vAlign w:val="center"/>
            <w:hideMark/>
          </w:tcPr>
          <w:p w14:paraId="788AACC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4.38</w:t>
            </w:r>
          </w:p>
        </w:tc>
        <w:tc>
          <w:tcPr>
            <w:tcW w:w="206" w:type="dxa"/>
            <w:tcBorders>
              <w:top w:val="nil"/>
              <w:left w:val="nil"/>
              <w:bottom w:val="single" w:sz="4" w:space="0" w:color="auto"/>
              <w:right w:val="single" w:sz="4" w:space="0" w:color="auto"/>
            </w:tcBorders>
            <w:shd w:val="clear" w:color="auto" w:fill="auto"/>
            <w:noWrap/>
            <w:vAlign w:val="center"/>
            <w:hideMark/>
          </w:tcPr>
          <w:p w14:paraId="788AACC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C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CC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CC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CC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CD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CD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CD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CD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D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CD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CD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CD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CD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CD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CFF"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ACD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17</w:t>
            </w:r>
          </w:p>
        </w:tc>
        <w:tc>
          <w:tcPr>
            <w:tcW w:w="250" w:type="dxa"/>
            <w:tcBorders>
              <w:top w:val="nil"/>
              <w:left w:val="nil"/>
              <w:bottom w:val="single" w:sz="4" w:space="0" w:color="auto"/>
              <w:right w:val="single" w:sz="4" w:space="0" w:color="auto"/>
            </w:tcBorders>
            <w:shd w:val="clear" w:color="auto" w:fill="auto"/>
            <w:vAlign w:val="center"/>
            <w:hideMark/>
          </w:tcPr>
          <w:p w14:paraId="788AACD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ACD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CD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CD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CE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4/279</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CE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8511025202</w:t>
            </w:r>
          </w:p>
        </w:tc>
        <w:tc>
          <w:tcPr>
            <w:tcW w:w="148" w:type="dxa"/>
            <w:tcBorders>
              <w:top w:val="nil"/>
              <w:left w:val="nil"/>
              <w:bottom w:val="single" w:sz="4" w:space="0" w:color="auto"/>
              <w:right w:val="single" w:sz="4" w:space="0" w:color="auto"/>
            </w:tcBorders>
            <w:shd w:val="clear" w:color="auto" w:fill="auto"/>
            <w:vAlign w:val="center"/>
            <w:hideMark/>
          </w:tcPr>
          <w:p w14:paraId="788AACE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DR-A-4</w:t>
            </w:r>
          </w:p>
        </w:tc>
        <w:tc>
          <w:tcPr>
            <w:tcW w:w="223" w:type="dxa"/>
            <w:tcBorders>
              <w:top w:val="nil"/>
              <w:left w:val="nil"/>
              <w:bottom w:val="single" w:sz="4" w:space="0" w:color="auto"/>
              <w:right w:val="single" w:sz="4" w:space="0" w:color="auto"/>
            </w:tcBorders>
            <w:shd w:val="clear" w:color="auto" w:fill="auto"/>
            <w:vAlign w:val="center"/>
            <w:hideMark/>
          </w:tcPr>
          <w:p w14:paraId="788AACE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CE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CE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126m2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126m2</w:t>
            </w:r>
            <w:r w:rsidRPr="00FD2F75">
              <w:rPr>
                <w:rFonts w:ascii="Garamond" w:eastAsia="Times New Roman" w:hAnsi="Garamond" w:cs="Calibri"/>
                <w:sz w:val="4"/>
                <w:szCs w:val="8"/>
                <w:lang w:val="sq-AL" w:eastAsia="sq-AL"/>
              </w:rPr>
              <w:br/>
              <w:t>Ndertese: 96m2</w:t>
            </w:r>
          </w:p>
        </w:tc>
        <w:tc>
          <w:tcPr>
            <w:tcW w:w="189" w:type="dxa"/>
            <w:tcBorders>
              <w:top w:val="nil"/>
              <w:left w:val="nil"/>
              <w:bottom w:val="single" w:sz="4" w:space="0" w:color="auto"/>
              <w:right w:val="single" w:sz="4" w:space="0" w:color="auto"/>
            </w:tcBorders>
            <w:shd w:val="clear" w:color="auto" w:fill="auto"/>
            <w:noWrap/>
            <w:vAlign w:val="center"/>
            <w:hideMark/>
          </w:tcPr>
          <w:p w14:paraId="788AACE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CE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CE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CE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25.11.2012 Ka ndertim pa leje.  </w:t>
            </w:r>
            <w:r w:rsidRPr="00FD2F75">
              <w:rPr>
                <w:rFonts w:ascii="Garamond" w:eastAsia="Times New Roman" w:hAnsi="Garamond" w:cs="Calibri"/>
                <w:sz w:val="4"/>
                <w:szCs w:val="8"/>
                <w:lang w:val="sq-AL" w:eastAsia="sq-AL"/>
              </w:rPr>
              <w:br/>
              <w:t>Nr. 00006047 dt. 25.11.2012 Kjo pasuri eshte e okupuar nga Enkelet Trifon Kumaraku.</w:t>
            </w:r>
          </w:p>
        </w:tc>
        <w:tc>
          <w:tcPr>
            <w:tcW w:w="184" w:type="dxa"/>
            <w:tcBorders>
              <w:top w:val="nil"/>
              <w:left w:val="nil"/>
              <w:bottom w:val="single" w:sz="4" w:space="0" w:color="auto"/>
              <w:right w:val="single" w:sz="4" w:space="0" w:color="auto"/>
            </w:tcBorders>
            <w:shd w:val="clear" w:color="auto" w:fill="auto"/>
            <w:noWrap/>
            <w:vAlign w:val="center"/>
            <w:hideMark/>
          </w:tcPr>
          <w:p w14:paraId="788AACE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CE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EC"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CE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E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126.00</w:t>
            </w:r>
          </w:p>
        </w:tc>
        <w:tc>
          <w:tcPr>
            <w:tcW w:w="247" w:type="dxa"/>
            <w:tcBorders>
              <w:top w:val="nil"/>
              <w:left w:val="nil"/>
              <w:bottom w:val="single" w:sz="4" w:space="0" w:color="auto"/>
              <w:right w:val="single" w:sz="4" w:space="0" w:color="auto"/>
            </w:tcBorders>
            <w:shd w:val="clear" w:color="auto" w:fill="auto"/>
            <w:noWrap/>
            <w:vAlign w:val="center"/>
            <w:hideMark/>
          </w:tcPr>
          <w:p w14:paraId="788AACE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95.94</w:t>
            </w:r>
          </w:p>
        </w:tc>
        <w:tc>
          <w:tcPr>
            <w:tcW w:w="206" w:type="dxa"/>
            <w:tcBorders>
              <w:top w:val="nil"/>
              <w:left w:val="nil"/>
              <w:bottom w:val="single" w:sz="4" w:space="0" w:color="auto"/>
              <w:right w:val="single" w:sz="4" w:space="0" w:color="auto"/>
            </w:tcBorders>
            <w:shd w:val="clear" w:color="auto" w:fill="auto"/>
            <w:noWrap/>
            <w:vAlign w:val="center"/>
            <w:hideMark/>
          </w:tcPr>
          <w:p w14:paraId="788AACF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F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CF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CF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CF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CF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CF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CF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CF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CF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CF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CF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CF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CF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CF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D24"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D0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18</w:t>
            </w:r>
          </w:p>
        </w:tc>
        <w:tc>
          <w:tcPr>
            <w:tcW w:w="250" w:type="dxa"/>
            <w:tcBorders>
              <w:top w:val="nil"/>
              <w:left w:val="nil"/>
              <w:bottom w:val="single" w:sz="4" w:space="0" w:color="auto"/>
              <w:right w:val="single" w:sz="4" w:space="0" w:color="auto"/>
            </w:tcBorders>
            <w:shd w:val="clear" w:color="auto" w:fill="auto"/>
            <w:vAlign w:val="center"/>
            <w:hideMark/>
          </w:tcPr>
          <w:p w14:paraId="788AAD0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PPV</w:t>
            </w:r>
          </w:p>
        </w:tc>
        <w:tc>
          <w:tcPr>
            <w:tcW w:w="257" w:type="dxa"/>
            <w:tcBorders>
              <w:top w:val="nil"/>
              <w:left w:val="nil"/>
              <w:bottom w:val="single" w:sz="4" w:space="0" w:color="auto"/>
              <w:right w:val="single" w:sz="4" w:space="0" w:color="auto"/>
            </w:tcBorders>
            <w:shd w:val="clear" w:color="auto" w:fill="auto"/>
            <w:noWrap/>
            <w:vAlign w:val="center"/>
            <w:hideMark/>
          </w:tcPr>
          <w:p w14:paraId="788AAD0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D0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D0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D0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4/287</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D0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8511028015</w:t>
            </w:r>
          </w:p>
        </w:tc>
        <w:tc>
          <w:tcPr>
            <w:tcW w:w="148" w:type="dxa"/>
            <w:tcBorders>
              <w:top w:val="nil"/>
              <w:left w:val="nil"/>
              <w:bottom w:val="single" w:sz="4" w:space="0" w:color="auto"/>
              <w:right w:val="single" w:sz="4" w:space="0" w:color="auto"/>
            </w:tcBorders>
            <w:shd w:val="clear" w:color="auto" w:fill="auto"/>
            <w:vAlign w:val="center"/>
            <w:hideMark/>
          </w:tcPr>
          <w:p w14:paraId="788AAD0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AD0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D0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D0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195m2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195m2</w:t>
            </w:r>
            <w:r w:rsidRPr="00FD2F75">
              <w:rPr>
                <w:rFonts w:ascii="Garamond" w:eastAsia="Times New Roman" w:hAnsi="Garamond" w:cs="Calibri"/>
                <w:sz w:val="4"/>
                <w:szCs w:val="8"/>
                <w:lang w:val="sq-AL" w:eastAsia="sq-AL"/>
              </w:rPr>
              <w:br/>
              <w:t>Ndertese: 5m2</w:t>
            </w:r>
          </w:p>
        </w:tc>
        <w:tc>
          <w:tcPr>
            <w:tcW w:w="189" w:type="dxa"/>
            <w:tcBorders>
              <w:top w:val="nil"/>
              <w:left w:val="nil"/>
              <w:bottom w:val="single" w:sz="4" w:space="0" w:color="auto"/>
              <w:right w:val="single" w:sz="4" w:space="0" w:color="auto"/>
            </w:tcBorders>
            <w:shd w:val="clear" w:color="auto" w:fill="auto"/>
            <w:noWrap/>
            <w:vAlign w:val="center"/>
            <w:hideMark/>
          </w:tcPr>
          <w:p w14:paraId="788AAD0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D0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D0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D0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25.11.2012 Ka nje ndertim pa leje. </w:t>
            </w:r>
            <w:r w:rsidRPr="00FD2F75">
              <w:rPr>
                <w:rFonts w:ascii="Garamond" w:eastAsia="Times New Roman" w:hAnsi="Garamond" w:cs="Calibri"/>
                <w:sz w:val="4"/>
                <w:szCs w:val="8"/>
                <w:lang w:val="sq-AL" w:eastAsia="sq-AL"/>
              </w:rPr>
              <w:br/>
              <w:t>Nr. 00006047 dt. 25.11.2012 Kjo pasuri eshte ne posedim nga Halil Avdi Voci.</w:t>
            </w:r>
          </w:p>
        </w:tc>
        <w:tc>
          <w:tcPr>
            <w:tcW w:w="184" w:type="dxa"/>
            <w:tcBorders>
              <w:top w:val="nil"/>
              <w:left w:val="nil"/>
              <w:bottom w:val="single" w:sz="4" w:space="0" w:color="auto"/>
              <w:right w:val="single" w:sz="4" w:space="0" w:color="auto"/>
            </w:tcBorders>
            <w:shd w:val="clear" w:color="auto" w:fill="auto"/>
            <w:noWrap/>
            <w:vAlign w:val="center"/>
            <w:hideMark/>
          </w:tcPr>
          <w:p w14:paraId="788AAD0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D1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D11"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D1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D1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195.00</w:t>
            </w:r>
          </w:p>
        </w:tc>
        <w:tc>
          <w:tcPr>
            <w:tcW w:w="247" w:type="dxa"/>
            <w:tcBorders>
              <w:top w:val="nil"/>
              <w:left w:val="nil"/>
              <w:bottom w:val="single" w:sz="4" w:space="0" w:color="auto"/>
              <w:right w:val="single" w:sz="4" w:space="0" w:color="auto"/>
            </w:tcBorders>
            <w:shd w:val="clear" w:color="auto" w:fill="auto"/>
            <w:noWrap/>
            <w:vAlign w:val="center"/>
            <w:hideMark/>
          </w:tcPr>
          <w:p w14:paraId="788AAD1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14.56</w:t>
            </w:r>
          </w:p>
        </w:tc>
        <w:tc>
          <w:tcPr>
            <w:tcW w:w="206" w:type="dxa"/>
            <w:tcBorders>
              <w:top w:val="nil"/>
              <w:left w:val="nil"/>
              <w:bottom w:val="single" w:sz="4" w:space="0" w:color="auto"/>
              <w:right w:val="single" w:sz="4" w:space="0" w:color="auto"/>
            </w:tcBorders>
            <w:shd w:val="clear" w:color="auto" w:fill="auto"/>
            <w:noWrap/>
            <w:vAlign w:val="center"/>
            <w:hideMark/>
          </w:tcPr>
          <w:p w14:paraId="788AAD1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D1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D1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D1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D1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D1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D1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D1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D1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D1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D1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D2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D2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D2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D2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D49"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AD2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19</w:t>
            </w:r>
          </w:p>
        </w:tc>
        <w:tc>
          <w:tcPr>
            <w:tcW w:w="250" w:type="dxa"/>
            <w:tcBorders>
              <w:top w:val="nil"/>
              <w:left w:val="nil"/>
              <w:bottom w:val="single" w:sz="4" w:space="0" w:color="auto"/>
              <w:right w:val="single" w:sz="4" w:space="0" w:color="auto"/>
            </w:tcBorders>
            <w:shd w:val="clear" w:color="auto" w:fill="auto"/>
            <w:vAlign w:val="center"/>
            <w:hideMark/>
          </w:tcPr>
          <w:p w14:paraId="788AAD2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AD2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D2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D2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D2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4/319</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D2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8511039011</w:t>
            </w:r>
          </w:p>
        </w:tc>
        <w:tc>
          <w:tcPr>
            <w:tcW w:w="148" w:type="dxa"/>
            <w:tcBorders>
              <w:top w:val="nil"/>
              <w:left w:val="nil"/>
              <w:bottom w:val="single" w:sz="4" w:space="0" w:color="auto"/>
              <w:right w:val="single" w:sz="4" w:space="0" w:color="auto"/>
            </w:tcBorders>
            <w:shd w:val="clear" w:color="auto" w:fill="auto"/>
            <w:vAlign w:val="center"/>
            <w:hideMark/>
          </w:tcPr>
          <w:p w14:paraId="788AAD2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DR-A-4</w:t>
            </w:r>
          </w:p>
        </w:tc>
        <w:tc>
          <w:tcPr>
            <w:tcW w:w="223" w:type="dxa"/>
            <w:tcBorders>
              <w:top w:val="nil"/>
              <w:left w:val="nil"/>
              <w:bottom w:val="single" w:sz="4" w:space="0" w:color="auto"/>
              <w:right w:val="single" w:sz="4" w:space="0" w:color="auto"/>
            </w:tcBorders>
            <w:shd w:val="clear" w:color="auto" w:fill="auto"/>
            <w:vAlign w:val="center"/>
            <w:hideMark/>
          </w:tcPr>
          <w:p w14:paraId="788AAD2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D2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D2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68m2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68m2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auto" w:fill="auto"/>
            <w:noWrap/>
            <w:vAlign w:val="center"/>
            <w:hideMark/>
          </w:tcPr>
          <w:p w14:paraId="788AAD3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D3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D3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D3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Nr. 00006047 dt. 25.11.2012 Kjo pasuri eshte e okupuar nga Trifon Lili Kumaraku.</w:t>
            </w:r>
          </w:p>
        </w:tc>
        <w:tc>
          <w:tcPr>
            <w:tcW w:w="184" w:type="dxa"/>
            <w:tcBorders>
              <w:top w:val="nil"/>
              <w:left w:val="nil"/>
              <w:bottom w:val="single" w:sz="4" w:space="0" w:color="auto"/>
              <w:right w:val="single" w:sz="4" w:space="0" w:color="auto"/>
            </w:tcBorders>
            <w:shd w:val="clear" w:color="auto" w:fill="auto"/>
            <w:noWrap/>
            <w:vAlign w:val="center"/>
            <w:hideMark/>
          </w:tcPr>
          <w:p w14:paraId="788AAD3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D3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D36"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D3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D3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68.00</w:t>
            </w:r>
          </w:p>
        </w:tc>
        <w:tc>
          <w:tcPr>
            <w:tcW w:w="247" w:type="dxa"/>
            <w:tcBorders>
              <w:top w:val="nil"/>
              <w:left w:val="nil"/>
              <w:bottom w:val="single" w:sz="4" w:space="0" w:color="auto"/>
              <w:right w:val="single" w:sz="4" w:space="0" w:color="auto"/>
            </w:tcBorders>
            <w:shd w:val="clear" w:color="auto" w:fill="auto"/>
            <w:noWrap/>
            <w:vAlign w:val="center"/>
            <w:hideMark/>
          </w:tcPr>
          <w:p w14:paraId="788AAD3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8.64</w:t>
            </w:r>
          </w:p>
        </w:tc>
        <w:tc>
          <w:tcPr>
            <w:tcW w:w="206" w:type="dxa"/>
            <w:tcBorders>
              <w:top w:val="nil"/>
              <w:left w:val="nil"/>
              <w:bottom w:val="single" w:sz="4" w:space="0" w:color="auto"/>
              <w:right w:val="single" w:sz="4" w:space="0" w:color="auto"/>
            </w:tcBorders>
            <w:shd w:val="clear" w:color="auto" w:fill="auto"/>
            <w:noWrap/>
            <w:vAlign w:val="center"/>
            <w:hideMark/>
          </w:tcPr>
          <w:p w14:paraId="788AAD3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D3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D3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D3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D3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D3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D4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D4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D4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D4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D4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D4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D4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D4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D4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D6E"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D4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20</w:t>
            </w:r>
          </w:p>
        </w:tc>
        <w:tc>
          <w:tcPr>
            <w:tcW w:w="250" w:type="dxa"/>
            <w:tcBorders>
              <w:top w:val="nil"/>
              <w:left w:val="nil"/>
              <w:bottom w:val="single" w:sz="4" w:space="0" w:color="auto"/>
              <w:right w:val="single" w:sz="4" w:space="0" w:color="auto"/>
            </w:tcBorders>
            <w:shd w:val="clear" w:color="auto" w:fill="auto"/>
            <w:vAlign w:val="center"/>
            <w:hideMark/>
          </w:tcPr>
          <w:p w14:paraId="788AAD4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AD4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D4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D4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D4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4/346</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D5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8511044195</w:t>
            </w:r>
          </w:p>
        </w:tc>
        <w:tc>
          <w:tcPr>
            <w:tcW w:w="148" w:type="dxa"/>
            <w:tcBorders>
              <w:top w:val="nil"/>
              <w:left w:val="nil"/>
              <w:bottom w:val="single" w:sz="4" w:space="0" w:color="auto"/>
              <w:right w:val="single" w:sz="4" w:space="0" w:color="auto"/>
            </w:tcBorders>
            <w:shd w:val="clear" w:color="auto" w:fill="auto"/>
            <w:vAlign w:val="center"/>
            <w:hideMark/>
          </w:tcPr>
          <w:p w14:paraId="788AAD5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AD5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D5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D5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6m2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6m2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auto" w:fill="auto"/>
            <w:noWrap/>
            <w:vAlign w:val="center"/>
            <w:hideMark/>
          </w:tcPr>
          <w:p w14:paraId="788AAD5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D5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D5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D5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D5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D5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D5B"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D5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D5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6.00</w:t>
            </w:r>
          </w:p>
        </w:tc>
        <w:tc>
          <w:tcPr>
            <w:tcW w:w="247" w:type="dxa"/>
            <w:tcBorders>
              <w:top w:val="nil"/>
              <w:left w:val="nil"/>
              <w:bottom w:val="single" w:sz="4" w:space="0" w:color="auto"/>
              <w:right w:val="single" w:sz="4" w:space="0" w:color="auto"/>
            </w:tcBorders>
            <w:shd w:val="clear" w:color="auto" w:fill="auto"/>
            <w:noWrap/>
            <w:vAlign w:val="center"/>
            <w:hideMark/>
          </w:tcPr>
          <w:p w14:paraId="788AAD5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10.96</w:t>
            </w:r>
          </w:p>
        </w:tc>
        <w:tc>
          <w:tcPr>
            <w:tcW w:w="206" w:type="dxa"/>
            <w:tcBorders>
              <w:top w:val="nil"/>
              <w:left w:val="nil"/>
              <w:bottom w:val="single" w:sz="4" w:space="0" w:color="auto"/>
              <w:right w:val="single" w:sz="4" w:space="0" w:color="auto"/>
            </w:tcBorders>
            <w:shd w:val="clear" w:color="auto" w:fill="auto"/>
            <w:noWrap/>
            <w:vAlign w:val="center"/>
            <w:hideMark/>
          </w:tcPr>
          <w:p w14:paraId="788AAD5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D6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D6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D6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D6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D6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D6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D6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D6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D6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D6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D6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D6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D6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D6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D93"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AD6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21</w:t>
            </w:r>
          </w:p>
        </w:tc>
        <w:tc>
          <w:tcPr>
            <w:tcW w:w="250" w:type="dxa"/>
            <w:tcBorders>
              <w:top w:val="nil"/>
              <w:left w:val="nil"/>
              <w:bottom w:val="single" w:sz="4" w:space="0" w:color="auto"/>
              <w:right w:val="single" w:sz="4" w:space="0" w:color="auto"/>
            </w:tcBorders>
            <w:shd w:val="clear" w:color="000000" w:fill="FFFFFF"/>
            <w:vAlign w:val="center"/>
            <w:hideMark/>
          </w:tcPr>
          <w:p w14:paraId="788AAD7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PPV</w:t>
            </w:r>
          </w:p>
        </w:tc>
        <w:tc>
          <w:tcPr>
            <w:tcW w:w="257" w:type="dxa"/>
            <w:tcBorders>
              <w:top w:val="nil"/>
              <w:left w:val="nil"/>
              <w:bottom w:val="single" w:sz="4" w:space="0" w:color="auto"/>
              <w:right w:val="single" w:sz="4" w:space="0" w:color="auto"/>
            </w:tcBorders>
            <w:shd w:val="clear" w:color="000000" w:fill="FFFFFF"/>
            <w:noWrap/>
            <w:vAlign w:val="center"/>
            <w:hideMark/>
          </w:tcPr>
          <w:p w14:paraId="788AAD7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AD7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788AAD7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D7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4/380</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D7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8511047219</w:t>
            </w:r>
          </w:p>
        </w:tc>
        <w:tc>
          <w:tcPr>
            <w:tcW w:w="148" w:type="dxa"/>
            <w:tcBorders>
              <w:top w:val="nil"/>
              <w:left w:val="nil"/>
              <w:bottom w:val="single" w:sz="4" w:space="0" w:color="auto"/>
              <w:right w:val="single" w:sz="4" w:space="0" w:color="auto"/>
            </w:tcBorders>
            <w:shd w:val="clear" w:color="auto" w:fill="auto"/>
            <w:vAlign w:val="center"/>
            <w:hideMark/>
          </w:tcPr>
          <w:p w14:paraId="788AAD7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000000" w:fill="FFFFFF"/>
            <w:vAlign w:val="center"/>
            <w:hideMark/>
          </w:tcPr>
          <w:p w14:paraId="788AAD7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D7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D7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222m2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222m2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000000" w:fill="FFFFFF"/>
            <w:noWrap/>
            <w:vAlign w:val="center"/>
            <w:hideMark/>
          </w:tcPr>
          <w:p w14:paraId="788AAD7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D7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AD7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D7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D7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D7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D80"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FF"/>
            <w:noWrap/>
            <w:vAlign w:val="center"/>
            <w:hideMark/>
          </w:tcPr>
          <w:p w14:paraId="788AAD8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D8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222.00</w:t>
            </w:r>
          </w:p>
        </w:tc>
        <w:tc>
          <w:tcPr>
            <w:tcW w:w="247" w:type="dxa"/>
            <w:tcBorders>
              <w:top w:val="nil"/>
              <w:left w:val="nil"/>
              <w:bottom w:val="single" w:sz="4" w:space="0" w:color="auto"/>
              <w:right w:val="single" w:sz="4" w:space="0" w:color="auto"/>
            </w:tcBorders>
            <w:shd w:val="clear" w:color="000000" w:fill="FFFFFF"/>
            <w:noWrap/>
            <w:vAlign w:val="center"/>
            <w:hideMark/>
          </w:tcPr>
          <w:p w14:paraId="788AAD8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32.07</w:t>
            </w:r>
          </w:p>
        </w:tc>
        <w:tc>
          <w:tcPr>
            <w:tcW w:w="206" w:type="dxa"/>
            <w:tcBorders>
              <w:top w:val="nil"/>
              <w:left w:val="nil"/>
              <w:bottom w:val="single" w:sz="4" w:space="0" w:color="auto"/>
              <w:right w:val="single" w:sz="4" w:space="0" w:color="auto"/>
            </w:tcBorders>
            <w:shd w:val="clear" w:color="000000" w:fill="FFFFFF"/>
            <w:noWrap/>
            <w:vAlign w:val="center"/>
            <w:hideMark/>
          </w:tcPr>
          <w:p w14:paraId="788AAD8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D8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D8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D8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FF"/>
            <w:noWrap/>
            <w:vAlign w:val="center"/>
            <w:hideMark/>
          </w:tcPr>
          <w:p w14:paraId="788AAD8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D8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D8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D8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D8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D8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D8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D8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FF"/>
            <w:vAlign w:val="center"/>
            <w:hideMark/>
          </w:tcPr>
          <w:p w14:paraId="788AAD9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D9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000000" w:fill="FFFFFF"/>
            <w:vAlign w:val="center"/>
            <w:hideMark/>
          </w:tcPr>
          <w:p w14:paraId="788AAD9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DB8"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D9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22</w:t>
            </w:r>
          </w:p>
        </w:tc>
        <w:tc>
          <w:tcPr>
            <w:tcW w:w="250" w:type="dxa"/>
            <w:tcBorders>
              <w:top w:val="nil"/>
              <w:left w:val="nil"/>
              <w:bottom w:val="single" w:sz="4" w:space="0" w:color="auto"/>
              <w:right w:val="single" w:sz="4" w:space="0" w:color="auto"/>
            </w:tcBorders>
            <w:shd w:val="clear" w:color="000000" w:fill="FFFFFF"/>
            <w:vAlign w:val="center"/>
            <w:hideMark/>
          </w:tcPr>
          <w:p w14:paraId="788AAD9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000000" w:fill="FFFFFF"/>
            <w:noWrap/>
            <w:vAlign w:val="center"/>
            <w:hideMark/>
          </w:tcPr>
          <w:p w14:paraId="788AAD9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AD9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788AAD9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D9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5/1</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D9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8511011117</w:t>
            </w:r>
          </w:p>
        </w:tc>
        <w:tc>
          <w:tcPr>
            <w:tcW w:w="148" w:type="dxa"/>
            <w:tcBorders>
              <w:top w:val="nil"/>
              <w:left w:val="nil"/>
              <w:bottom w:val="single" w:sz="4" w:space="0" w:color="auto"/>
              <w:right w:val="single" w:sz="4" w:space="0" w:color="auto"/>
            </w:tcBorders>
            <w:shd w:val="clear" w:color="auto" w:fill="auto"/>
            <w:vAlign w:val="center"/>
            <w:hideMark/>
          </w:tcPr>
          <w:p w14:paraId="788AAD9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000000" w:fill="FFFFFF"/>
            <w:vAlign w:val="center"/>
            <w:hideMark/>
          </w:tcPr>
          <w:p w14:paraId="788AAD9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D9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RRUGE</w:t>
            </w:r>
          </w:p>
        </w:tc>
        <w:tc>
          <w:tcPr>
            <w:tcW w:w="188" w:type="dxa"/>
            <w:tcBorders>
              <w:top w:val="nil"/>
              <w:left w:val="nil"/>
              <w:bottom w:val="single" w:sz="4" w:space="0" w:color="auto"/>
              <w:right w:val="single" w:sz="4" w:space="0" w:color="auto"/>
            </w:tcBorders>
            <w:shd w:val="clear" w:color="000000" w:fill="FFFFFF"/>
            <w:noWrap/>
            <w:vAlign w:val="center"/>
            <w:hideMark/>
          </w:tcPr>
          <w:p w14:paraId="788AAD9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1,665.42</w:t>
            </w:r>
          </w:p>
        </w:tc>
        <w:tc>
          <w:tcPr>
            <w:tcW w:w="189" w:type="dxa"/>
            <w:tcBorders>
              <w:top w:val="nil"/>
              <w:left w:val="nil"/>
              <w:bottom w:val="single" w:sz="4" w:space="0" w:color="auto"/>
              <w:right w:val="single" w:sz="4" w:space="0" w:color="auto"/>
            </w:tcBorders>
            <w:shd w:val="clear" w:color="000000" w:fill="FFFFFF"/>
            <w:noWrap/>
            <w:vAlign w:val="center"/>
            <w:hideMark/>
          </w:tcPr>
          <w:p w14:paraId="788AAD9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DA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ADA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DA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DA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DA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DA5"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FF"/>
            <w:noWrap/>
            <w:vAlign w:val="center"/>
            <w:hideMark/>
          </w:tcPr>
          <w:p w14:paraId="788AADA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DA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DA8"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DA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DA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DA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DA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FF"/>
            <w:noWrap/>
            <w:vAlign w:val="center"/>
            <w:hideMark/>
          </w:tcPr>
          <w:p w14:paraId="788AADA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DA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DA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DB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DB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DB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DB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DB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FF"/>
            <w:vAlign w:val="center"/>
            <w:hideMark/>
          </w:tcPr>
          <w:p w14:paraId="788AADB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DB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000000" w:fill="FFFFFF"/>
            <w:vAlign w:val="center"/>
            <w:hideMark/>
          </w:tcPr>
          <w:p w14:paraId="788AADB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DDD"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ADB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lastRenderedPageBreak/>
              <w:t>23</w:t>
            </w:r>
          </w:p>
        </w:tc>
        <w:tc>
          <w:tcPr>
            <w:tcW w:w="250" w:type="dxa"/>
            <w:tcBorders>
              <w:top w:val="nil"/>
              <w:left w:val="nil"/>
              <w:bottom w:val="single" w:sz="4" w:space="0" w:color="auto"/>
              <w:right w:val="single" w:sz="4" w:space="0" w:color="auto"/>
            </w:tcBorders>
            <w:shd w:val="clear" w:color="000000" w:fill="FFFFFF"/>
            <w:vAlign w:val="center"/>
            <w:hideMark/>
          </w:tcPr>
          <w:p w14:paraId="788AADB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000000" w:fill="FFFFFF"/>
            <w:noWrap/>
            <w:vAlign w:val="center"/>
            <w:hideMark/>
          </w:tcPr>
          <w:p w14:paraId="788AADB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ADB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788AADB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DB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5/4</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DB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8511010036</w:t>
            </w:r>
          </w:p>
        </w:tc>
        <w:tc>
          <w:tcPr>
            <w:tcW w:w="148" w:type="dxa"/>
            <w:tcBorders>
              <w:top w:val="nil"/>
              <w:left w:val="nil"/>
              <w:bottom w:val="single" w:sz="4" w:space="0" w:color="auto"/>
              <w:right w:val="single" w:sz="4" w:space="0" w:color="auto"/>
            </w:tcBorders>
            <w:shd w:val="clear" w:color="auto" w:fill="auto"/>
            <w:vAlign w:val="center"/>
            <w:hideMark/>
          </w:tcPr>
          <w:p w14:paraId="788AADC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 B-5</w:t>
            </w:r>
          </w:p>
        </w:tc>
        <w:tc>
          <w:tcPr>
            <w:tcW w:w="223" w:type="dxa"/>
            <w:tcBorders>
              <w:top w:val="nil"/>
              <w:left w:val="nil"/>
              <w:bottom w:val="single" w:sz="4" w:space="0" w:color="auto"/>
              <w:right w:val="single" w:sz="4" w:space="0" w:color="auto"/>
            </w:tcBorders>
            <w:shd w:val="clear" w:color="000000" w:fill="FFFFFF"/>
            <w:vAlign w:val="center"/>
            <w:hideMark/>
          </w:tcPr>
          <w:p w14:paraId="788AADC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DC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KANAL</w:t>
            </w:r>
          </w:p>
        </w:tc>
        <w:tc>
          <w:tcPr>
            <w:tcW w:w="188" w:type="dxa"/>
            <w:tcBorders>
              <w:top w:val="nil"/>
              <w:left w:val="nil"/>
              <w:bottom w:val="single" w:sz="4" w:space="0" w:color="auto"/>
              <w:right w:val="single" w:sz="4" w:space="0" w:color="auto"/>
            </w:tcBorders>
            <w:shd w:val="clear" w:color="000000" w:fill="FFFFFF"/>
            <w:noWrap/>
            <w:vAlign w:val="center"/>
            <w:hideMark/>
          </w:tcPr>
          <w:p w14:paraId="788AADC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193.09</w:t>
            </w:r>
          </w:p>
        </w:tc>
        <w:tc>
          <w:tcPr>
            <w:tcW w:w="189" w:type="dxa"/>
            <w:tcBorders>
              <w:top w:val="nil"/>
              <w:left w:val="nil"/>
              <w:bottom w:val="single" w:sz="4" w:space="0" w:color="auto"/>
              <w:right w:val="single" w:sz="4" w:space="0" w:color="auto"/>
            </w:tcBorders>
            <w:shd w:val="clear" w:color="000000" w:fill="FFFFFF"/>
            <w:noWrap/>
            <w:vAlign w:val="center"/>
            <w:hideMark/>
          </w:tcPr>
          <w:p w14:paraId="788AADC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DC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ADC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DC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DC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DC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DCA"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FF"/>
            <w:noWrap/>
            <w:vAlign w:val="center"/>
            <w:hideMark/>
          </w:tcPr>
          <w:p w14:paraId="788AADC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DC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DCD"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DC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DC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DD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DD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FF"/>
            <w:noWrap/>
            <w:vAlign w:val="center"/>
            <w:hideMark/>
          </w:tcPr>
          <w:p w14:paraId="788AADD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DD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DD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DD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DD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DD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DD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DD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FF"/>
            <w:vAlign w:val="center"/>
            <w:hideMark/>
          </w:tcPr>
          <w:p w14:paraId="788AADD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DD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000000" w:fill="FFFFFF"/>
            <w:vAlign w:val="center"/>
            <w:hideMark/>
          </w:tcPr>
          <w:p w14:paraId="788AADD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E02"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DD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24</w:t>
            </w:r>
          </w:p>
        </w:tc>
        <w:tc>
          <w:tcPr>
            <w:tcW w:w="250" w:type="dxa"/>
            <w:tcBorders>
              <w:top w:val="nil"/>
              <w:left w:val="nil"/>
              <w:bottom w:val="single" w:sz="4" w:space="0" w:color="auto"/>
              <w:right w:val="single" w:sz="4" w:space="0" w:color="auto"/>
            </w:tcBorders>
            <w:shd w:val="clear" w:color="000000" w:fill="FFFFFF"/>
            <w:vAlign w:val="center"/>
            <w:hideMark/>
          </w:tcPr>
          <w:p w14:paraId="788AADD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000000" w:fill="FFFFFF"/>
            <w:noWrap/>
            <w:vAlign w:val="center"/>
            <w:hideMark/>
          </w:tcPr>
          <w:p w14:paraId="788AADE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ADE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788AADE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DE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5/10</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DE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8511012206</w:t>
            </w:r>
          </w:p>
        </w:tc>
        <w:tc>
          <w:tcPr>
            <w:tcW w:w="148" w:type="dxa"/>
            <w:tcBorders>
              <w:top w:val="nil"/>
              <w:left w:val="nil"/>
              <w:bottom w:val="single" w:sz="4" w:space="0" w:color="auto"/>
              <w:right w:val="single" w:sz="4" w:space="0" w:color="auto"/>
            </w:tcBorders>
            <w:shd w:val="clear" w:color="auto" w:fill="auto"/>
            <w:vAlign w:val="center"/>
            <w:hideMark/>
          </w:tcPr>
          <w:p w14:paraId="788AADE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000000" w:fill="FFFFFF"/>
            <w:vAlign w:val="center"/>
            <w:hideMark/>
          </w:tcPr>
          <w:p w14:paraId="788AADE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DE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TROTUARE</w:t>
            </w:r>
          </w:p>
        </w:tc>
        <w:tc>
          <w:tcPr>
            <w:tcW w:w="188" w:type="dxa"/>
            <w:tcBorders>
              <w:top w:val="nil"/>
              <w:left w:val="nil"/>
              <w:bottom w:val="single" w:sz="4" w:space="0" w:color="auto"/>
              <w:right w:val="single" w:sz="4" w:space="0" w:color="auto"/>
            </w:tcBorders>
            <w:shd w:val="clear" w:color="000000" w:fill="FFFFFF"/>
            <w:noWrap/>
            <w:vAlign w:val="center"/>
            <w:hideMark/>
          </w:tcPr>
          <w:p w14:paraId="788AADE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407.48</w:t>
            </w:r>
          </w:p>
        </w:tc>
        <w:tc>
          <w:tcPr>
            <w:tcW w:w="189" w:type="dxa"/>
            <w:tcBorders>
              <w:top w:val="nil"/>
              <w:left w:val="nil"/>
              <w:bottom w:val="single" w:sz="4" w:space="0" w:color="auto"/>
              <w:right w:val="single" w:sz="4" w:space="0" w:color="auto"/>
            </w:tcBorders>
            <w:shd w:val="clear" w:color="000000" w:fill="FFFFFF"/>
            <w:noWrap/>
            <w:vAlign w:val="center"/>
            <w:hideMark/>
          </w:tcPr>
          <w:p w14:paraId="788AADE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DE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ADE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DE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DE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DE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DEF"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FF"/>
            <w:noWrap/>
            <w:vAlign w:val="center"/>
            <w:hideMark/>
          </w:tcPr>
          <w:p w14:paraId="788AADF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DF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DF2"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DF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DF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DF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DF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FF"/>
            <w:noWrap/>
            <w:vAlign w:val="center"/>
            <w:hideMark/>
          </w:tcPr>
          <w:p w14:paraId="788AADF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DF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DF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DF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DF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DF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DF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DF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FF"/>
            <w:vAlign w:val="center"/>
            <w:hideMark/>
          </w:tcPr>
          <w:p w14:paraId="788AADF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E0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000000" w:fill="FFFFFF"/>
            <w:vAlign w:val="center"/>
            <w:hideMark/>
          </w:tcPr>
          <w:p w14:paraId="788AAE0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E27"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AE0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25</w:t>
            </w:r>
          </w:p>
        </w:tc>
        <w:tc>
          <w:tcPr>
            <w:tcW w:w="250" w:type="dxa"/>
            <w:tcBorders>
              <w:top w:val="nil"/>
              <w:left w:val="nil"/>
              <w:bottom w:val="single" w:sz="4" w:space="0" w:color="auto"/>
              <w:right w:val="single" w:sz="4" w:space="0" w:color="auto"/>
            </w:tcBorders>
            <w:shd w:val="clear" w:color="000000" w:fill="FFFFFF"/>
            <w:vAlign w:val="center"/>
            <w:hideMark/>
          </w:tcPr>
          <w:p w14:paraId="788AAE0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000000" w:fill="FFFFFF"/>
            <w:noWrap/>
            <w:vAlign w:val="center"/>
            <w:hideMark/>
          </w:tcPr>
          <w:p w14:paraId="788AAE0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AE0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788AAE0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E0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5/12</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E0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8511017185</w:t>
            </w:r>
          </w:p>
        </w:tc>
        <w:tc>
          <w:tcPr>
            <w:tcW w:w="148" w:type="dxa"/>
            <w:tcBorders>
              <w:top w:val="nil"/>
              <w:left w:val="nil"/>
              <w:bottom w:val="single" w:sz="4" w:space="0" w:color="auto"/>
              <w:right w:val="single" w:sz="4" w:space="0" w:color="auto"/>
            </w:tcBorders>
            <w:shd w:val="clear" w:color="auto" w:fill="auto"/>
            <w:vAlign w:val="center"/>
            <w:hideMark/>
          </w:tcPr>
          <w:p w14:paraId="788AAE0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 B-5</w:t>
            </w:r>
          </w:p>
        </w:tc>
        <w:tc>
          <w:tcPr>
            <w:tcW w:w="223" w:type="dxa"/>
            <w:tcBorders>
              <w:top w:val="nil"/>
              <w:left w:val="nil"/>
              <w:bottom w:val="single" w:sz="4" w:space="0" w:color="auto"/>
              <w:right w:val="single" w:sz="4" w:space="0" w:color="auto"/>
            </w:tcBorders>
            <w:shd w:val="clear" w:color="000000" w:fill="FFFFFF"/>
            <w:vAlign w:val="center"/>
            <w:hideMark/>
          </w:tcPr>
          <w:p w14:paraId="788AAE0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E0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E0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214.96m2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214.96m2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000000" w:fill="FFFFFF"/>
            <w:noWrap/>
            <w:vAlign w:val="center"/>
            <w:hideMark/>
          </w:tcPr>
          <w:p w14:paraId="788AAE0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E0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AE1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E1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E1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E1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E14"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FF"/>
            <w:noWrap/>
            <w:vAlign w:val="center"/>
            <w:hideMark/>
          </w:tcPr>
          <w:p w14:paraId="788AAE1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E1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E17"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E1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E1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E1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E1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FF"/>
            <w:noWrap/>
            <w:vAlign w:val="center"/>
            <w:hideMark/>
          </w:tcPr>
          <w:p w14:paraId="788AAE1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E1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E1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E1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E2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E2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E2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E2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FF"/>
            <w:vAlign w:val="center"/>
            <w:hideMark/>
          </w:tcPr>
          <w:p w14:paraId="788AAE2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E2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000000" w:fill="FFFFFF"/>
            <w:vAlign w:val="center"/>
            <w:hideMark/>
          </w:tcPr>
          <w:p w14:paraId="788AAE2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E4C"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E2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26</w:t>
            </w:r>
          </w:p>
        </w:tc>
        <w:tc>
          <w:tcPr>
            <w:tcW w:w="250" w:type="dxa"/>
            <w:tcBorders>
              <w:top w:val="nil"/>
              <w:left w:val="nil"/>
              <w:bottom w:val="single" w:sz="4" w:space="0" w:color="auto"/>
              <w:right w:val="single" w:sz="4" w:space="0" w:color="auto"/>
            </w:tcBorders>
            <w:shd w:val="clear" w:color="auto" w:fill="auto"/>
            <w:vAlign w:val="center"/>
            <w:hideMark/>
          </w:tcPr>
          <w:p w14:paraId="788AAE2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AE2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E2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E2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E2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5/15</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E2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8511039205</w:t>
            </w:r>
          </w:p>
        </w:tc>
        <w:tc>
          <w:tcPr>
            <w:tcW w:w="148" w:type="dxa"/>
            <w:tcBorders>
              <w:top w:val="nil"/>
              <w:left w:val="nil"/>
              <w:bottom w:val="single" w:sz="4" w:space="0" w:color="auto"/>
              <w:right w:val="single" w:sz="4" w:space="0" w:color="auto"/>
            </w:tcBorders>
            <w:shd w:val="clear" w:color="auto" w:fill="auto"/>
            <w:vAlign w:val="center"/>
            <w:hideMark/>
          </w:tcPr>
          <w:p w14:paraId="788AAE2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AE3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E3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E3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644m2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644m2</w:t>
            </w:r>
            <w:r w:rsidRPr="00FD2F75">
              <w:rPr>
                <w:rFonts w:ascii="Garamond" w:eastAsia="Times New Roman" w:hAnsi="Garamond" w:cs="Calibri"/>
                <w:sz w:val="4"/>
                <w:szCs w:val="8"/>
                <w:lang w:val="sq-AL" w:eastAsia="sq-AL"/>
              </w:rPr>
              <w:br/>
              <w:t>Ndertese: 73m2</w:t>
            </w:r>
          </w:p>
        </w:tc>
        <w:tc>
          <w:tcPr>
            <w:tcW w:w="189" w:type="dxa"/>
            <w:tcBorders>
              <w:top w:val="nil"/>
              <w:left w:val="nil"/>
              <w:bottom w:val="single" w:sz="4" w:space="0" w:color="auto"/>
              <w:right w:val="single" w:sz="4" w:space="0" w:color="auto"/>
            </w:tcBorders>
            <w:shd w:val="clear" w:color="auto" w:fill="auto"/>
            <w:noWrap/>
            <w:vAlign w:val="center"/>
            <w:hideMark/>
          </w:tcPr>
          <w:p w14:paraId="788AAE3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E3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E3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E3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25.11.2012 Ka ndertim pa leje. </w:t>
            </w:r>
            <w:r w:rsidRPr="00FD2F75">
              <w:rPr>
                <w:rFonts w:ascii="Garamond" w:eastAsia="Times New Roman" w:hAnsi="Garamond" w:cs="Calibri"/>
                <w:sz w:val="4"/>
                <w:szCs w:val="8"/>
                <w:lang w:val="sq-AL" w:eastAsia="sq-AL"/>
              </w:rPr>
              <w:br/>
              <w:t>Nr. 00006047 dt. 25.11.2012 Kjo pasuri eshte e okupuar nga Xhevair Skender Sokoli.</w:t>
            </w:r>
          </w:p>
        </w:tc>
        <w:tc>
          <w:tcPr>
            <w:tcW w:w="184" w:type="dxa"/>
            <w:tcBorders>
              <w:top w:val="nil"/>
              <w:left w:val="nil"/>
              <w:bottom w:val="single" w:sz="4" w:space="0" w:color="auto"/>
              <w:right w:val="single" w:sz="4" w:space="0" w:color="auto"/>
            </w:tcBorders>
            <w:shd w:val="clear" w:color="auto" w:fill="auto"/>
            <w:noWrap/>
            <w:vAlign w:val="center"/>
            <w:hideMark/>
          </w:tcPr>
          <w:p w14:paraId="788AAE3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E3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E39"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E3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E3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644.00</w:t>
            </w:r>
          </w:p>
        </w:tc>
        <w:tc>
          <w:tcPr>
            <w:tcW w:w="247" w:type="dxa"/>
            <w:tcBorders>
              <w:top w:val="nil"/>
              <w:left w:val="nil"/>
              <w:bottom w:val="single" w:sz="4" w:space="0" w:color="auto"/>
              <w:right w:val="single" w:sz="4" w:space="0" w:color="auto"/>
            </w:tcBorders>
            <w:shd w:val="clear" w:color="auto" w:fill="auto"/>
            <w:noWrap/>
            <w:vAlign w:val="center"/>
            <w:hideMark/>
          </w:tcPr>
          <w:p w14:paraId="788AAE3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74.45</w:t>
            </w:r>
          </w:p>
        </w:tc>
        <w:tc>
          <w:tcPr>
            <w:tcW w:w="206" w:type="dxa"/>
            <w:tcBorders>
              <w:top w:val="nil"/>
              <w:left w:val="nil"/>
              <w:bottom w:val="single" w:sz="4" w:space="0" w:color="auto"/>
              <w:right w:val="single" w:sz="4" w:space="0" w:color="auto"/>
            </w:tcBorders>
            <w:shd w:val="clear" w:color="auto" w:fill="auto"/>
            <w:noWrap/>
            <w:vAlign w:val="center"/>
            <w:hideMark/>
          </w:tcPr>
          <w:p w14:paraId="788AAE3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E3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E3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E4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E4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E4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E4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E4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E4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E4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E4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E4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E4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E4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E4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E71"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AE4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27</w:t>
            </w:r>
          </w:p>
        </w:tc>
        <w:tc>
          <w:tcPr>
            <w:tcW w:w="250" w:type="dxa"/>
            <w:tcBorders>
              <w:top w:val="nil"/>
              <w:left w:val="nil"/>
              <w:bottom w:val="single" w:sz="4" w:space="0" w:color="auto"/>
              <w:right w:val="single" w:sz="4" w:space="0" w:color="auto"/>
            </w:tcBorders>
            <w:shd w:val="clear" w:color="auto" w:fill="auto"/>
            <w:vAlign w:val="center"/>
            <w:hideMark/>
          </w:tcPr>
          <w:p w14:paraId="788AAE4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AE4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E5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E5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E5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5/16</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E5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8511017186</w:t>
            </w:r>
          </w:p>
        </w:tc>
        <w:tc>
          <w:tcPr>
            <w:tcW w:w="148" w:type="dxa"/>
            <w:tcBorders>
              <w:top w:val="nil"/>
              <w:left w:val="nil"/>
              <w:bottom w:val="single" w:sz="4" w:space="0" w:color="auto"/>
              <w:right w:val="single" w:sz="4" w:space="0" w:color="auto"/>
            </w:tcBorders>
            <w:shd w:val="clear" w:color="auto" w:fill="auto"/>
            <w:vAlign w:val="center"/>
            <w:hideMark/>
          </w:tcPr>
          <w:p w14:paraId="788AAE5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AE5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E5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E5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55.83m2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55.83m2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auto" w:fill="auto"/>
            <w:noWrap/>
            <w:vAlign w:val="center"/>
            <w:hideMark/>
          </w:tcPr>
          <w:p w14:paraId="788AAE5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E5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E5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E5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E5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E5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E5E"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E5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E6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E6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E6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E6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E6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E6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E6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E6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E6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E6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E6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E6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E6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E6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E6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E6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E7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E96"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E7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28</w:t>
            </w:r>
          </w:p>
        </w:tc>
        <w:tc>
          <w:tcPr>
            <w:tcW w:w="250" w:type="dxa"/>
            <w:tcBorders>
              <w:top w:val="nil"/>
              <w:left w:val="nil"/>
              <w:bottom w:val="single" w:sz="4" w:space="0" w:color="auto"/>
              <w:right w:val="single" w:sz="4" w:space="0" w:color="auto"/>
            </w:tcBorders>
            <w:shd w:val="clear" w:color="auto" w:fill="auto"/>
            <w:vAlign w:val="center"/>
            <w:hideMark/>
          </w:tcPr>
          <w:p w14:paraId="788AAE7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AE7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E7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E7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E7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5/17</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E7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8511023019</w:t>
            </w:r>
          </w:p>
        </w:tc>
        <w:tc>
          <w:tcPr>
            <w:tcW w:w="148" w:type="dxa"/>
            <w:tcBorders>
              <w:top w:val="nil"/>
              <w:left w:val="nil"/>
              <w:bottom w:val="single" w:sz="4" w:space="0" w:color="auto"/>
              <w:right w:val="single" w:sz="4" w:space="0" w:color="auto"/>
            </w:tcBorders>
            <w:shd w:val="clear" w:color="auto" w:fill="auto"/>
            <w:vAlign w:val="center"/>
            <w:hideMark/>
          </w:tcPr>
          <w:p w14:paraId="788AAE7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AE7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E7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E7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769.22m2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769.22m2</w:t>
            </w:r>
            <w:r w:rsidRPr="00FD2F75">
              <w:rPr>
                <w:rFonts w:ascii="Garamond" w:eastAsia="Times New Roman" w:hAnsi="Garamond" w:cs="Calibri"/>
                <w:sz w:val="4"/>
                <w:szCs w:val="8"/>
                <w:lang w:val="sq-AL" w:eastAsia="sq-AL"/>
              </w:rPr>
              <w:br/>
              <w:t>Ndertese: 106m2</w:t>
            </w:r>
          </w:p>
        </w:tc>
        <w:tc>
          <w:tcPr>
            <w:tcW w:w="189" w:type="dxa"/>
            <w:tcBorders>
              <w:top w:val="nil"/>
              <w:left w:val="nil"/>
              <w:bottom w:val="single" w:sz="4" w:space="0" w:color="auto"/>
              <w:right w:val="single" w:sz="4" w:space="0" w:color="auto"/>
            </w:tcBorders>
            <w:shd w:val="clear" w:color="auto" w:fill="auto"/>
            <w:noWrap/>
            <w:vAlign w:val="center"/>
            <w:hideMark/>
          </w:tcPr>
          <w:p w14:paraId="788AAE7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E7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E7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E8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25.11.2012 Ka ndertim pa leje. </w:t>
            </w:r>
            <w:r w:rsidRPr="00FD2F75">
              <w:rPr>
                <w:rFonts w:ascii="Garamond" w:eastAsia="Times New Roman" w:hAnsi="Garamond" w:cs="Calibri"/>
                <w:sz w:val="4"/>
                <w:szCs w:val="8"/>
                <w:lang w:val="sq-AL" w:eastAsia="sq-AL"/>
              </w:rPr>
              <w:br/>
              <w:t>Nr. 00006047 dt. 25.11.2012 Kjo pasuri eshte e okupuar nga Bajram Qazim Vokshi, etj.</w:t>
            </w:r>
          </w:p>
        </w:tc>
        <w:tc>
          <w:tcPr>
            <w:tcW w:w="184" w:type="dxa"/>
            <w:tcBorders>
              <w:top w:val="nil"/>
              <w:left w:val="nil"/>
              <w:bottom w:val="single" w:sz="4" w:space="0" w:color="auto"/>
              <w:right w:val="single" w:sz="4" w:space="0" w:color="auto"/>
            </w:tcBorders>
            <w:shd w:val="clear" w:color="auto" w:fill="auto"/>
            <w:noWrap/>
            <w:vAlign w:val="center"/>
            <w:hideMark/>
          </w:tcPr>
          <w:p w14:paraId="788AAE8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E8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E83"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E8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E8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769.22</w:t>
            </w:r>
          </w:p>
        </w:tc>
        <w:tc>
          <w:tcPr>
            <w:tcW w:w="247" w:type="dxa"/>
            <w:tcBorders>
              <w:top w:val="nil"/>
              <w:left w:val="nil"/>
              <w:bottom w:val="single" w:sz="4" w:space="0" w:color="auto"/>
              <w:right w:val="single" w:sz="4" w:space="0" w:color="auto"/>
            </w:tcBorders>
            <w:shd w:val="clear" w:color="auto" w:fill="auto"/>
            <w:noWrap/>
            <w:vAlign w:val="center"/>
            <w:hideMark/>
          </w:tcPr>
          <w:p w14:paraId="788AAE8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86.79</w:t>
            </w:r>
          </w:p>
        </w:tc>
        <w:tc>
          <w:tcPr>
            <w:tcW w:w="206" w:type="dxa"/>
            <w:tcBorders>
              <w:top w:val="nil"/>
              <w:left w:val="nil"/>
              <w:bottom w:val="single" w:sz="4" w:space="0" w:color="auto"/>
              <w:right w:val="single" w:sz="4" w:space="0" w:color="auto"/>
            </w:tcBorders>
            <w:shd w:val="clear" w:color="auto" w:fill="auto"/>
            <w:noWrap/>
            <w:vAlign w:val="center"/>
            <w:hideMark/>
          </w:tcPr>
          <w:p w14:paraId="788AAE8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E8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E8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E8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E8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E8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E8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E8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E8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E9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E9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E9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E9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E9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E9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EBB"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AE9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29</w:t>
            </w:r>
          </w:p>
        </w:tc>
        <w:tc>
          <w:tcPr>
            <w:tcW w:w="250" w:type="dxa"/>
            <w:tcBorders>
              <w:top w:val="nil"/>
              <w:left w:val="nil"/>
              <w:bottom w:val="single" w:sz="4" w:space="0" w:color="auto"/>
              <w:right w:val="single" w:sz="4" w:space="0" w:color="auto"/>
            </w:tcBorders>
            <w:shd w:val="clear" w:color="auto" w:fill="auto"/>
            <w:vAlign w:val="center"/>
            <w:hideMark/>
          </w:tcPr>
          <w:p w14:paraId="788AAE9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AE9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E9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E9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E9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5/20</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E9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8511016066</w:t>
            </w:r>
          </w:p>
        </w:tc>
        <w:tc>
          <w:tcPr>
            <w:tcW w:w="148" w:type="dxa"/>
            <w:tcBorders>
              <w:top w:val="nil"/>
              <w:left w:val="nil"/>
              <w:bottom w:val="single" w:sz="4" w:space="0" w:color="auto"/>
              <w:right w:val="single" w:sz="4" w:space="0" w:color="auto"/>
            </w:tcBorders>
            <w:shd w:val="clear" w:color="auto" w:fill="auto"/>
            <w:vAlign w:val="center"/>
            <w:hideMark/>
          </w:tcPr>
          <w:p w14:paraId="788AAE9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AE9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EA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KABINE ELEKTRIKE</w:t>
            </w:r>
          </w:p>
        </w:tc>
        <w:tc>
          <w:tcPr>
            <w:tcW w:w="188" w:type="dxa"/>
            <w:tcBorders>
              <w:top w:val="nil"/>
              <w:left w:val="nil"/>
              <w:bottom w:val="single" w:sz="4" w:space="0" w:color="auto"/>
              <w:right w:val="single" w:sz="4" w:space="0" w:color="auto"/>
            </w:tcBorders>
            <w:shd w:val="clear" w:color="auto" w:fill="auto"/>
            <w:noWrap/>
            <w:vAlign w:val="center"/>
            <w:hideMark/>
          </w:tcPr>
          <w:p w14:paraId="788AAEA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7.80</w:t>
            </w:r>
          </w:p>
        </w:tc>
        <w:tc>
          <w:tcPr>
            <w:tcW w:w="189" w:type="dxa"/>
            <w:tcBorders>
              <w:top w:val="nil"/>
              <w:left w:val="nil"/>
              <w:bottom w:val="single" w:sz="4" w:space="0" w:color="auto"/>
              <w:right w:val="single" w:sz="4" w:space="0" w:color="auto"/>
            </w:tcBorders>
            <w:shd w:val="clear" w:color="auto" w:fill="auto"/>
            <w:noWrap/>
            <w:vAlign w:val="center"/>
            <w:hideMark/>
          </w:tcPr>
          <w:p w14:paraId="788AAEA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EA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EA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EA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EA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EA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EA8"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EA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EA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7.80</w:t>
            </w:r>
          </w:p>
        </w:tc>
        <w:tc>
          <w:tcPr>
            <w:tcW w:w="247" w:type="dxa"/>
            <w:tcBorders>
              <w:top w:val="nil"/>
              <w:left w:val="nil"/>
              <w:bottom w:val="single" w:sz="4" w:space="0" w:color="auto"/>
              <w:right w:val="single" w:sz="4" w:space="0" w:color="auto"/>
            </w:tcBorders>
            <w:shd w:val="clear" w:color="auto" w:fill="auto"/>
            <w:noWrap/>
            <w:vAlign w:val="center"/>
            <w:hideMark/>
          </w:tcPr>
          <w:p w14:paraId="788AAEA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7.80</w:t>
            </w:r>
          </w:p>
        </w:tc>
        <w:tc>
          <w:tcPr>
            <w:tcW w:w="206" w:type="dxa"/>
            <w:tcBorders>
              <w:top w:val="nil"/>
              <w:left w:val="nil"/>
              <w:bottom w:val="single" w:sz="4" w:space="0" w:color="auto"/>
              <w:right w:val="single" w:sz="4" w:space="0" w:color="auto"/>
            </w:tcBorders>
            <w:shd w:val="clear" w:color="auto" w:fill="auto"/>
            <w:noWrap/>
            <w:vAlign w:val="center"/>
            <w:hideMark/>
          </w:tcPr>
          <w:p w14:paraId="788AAEA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EA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EA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EA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EB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EB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EB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7.80</w:t>
            </w:r>
          </w:p>
        </w:tc>
        <w:tc>
          <w:tcPr>
            <w:tcW w:w="247" w:type="dxa"/>
            <w:tcBorders>
              <w:top w:val="nil"/>
              <w:left w:val="nil"/>
              <w:bottom w:val="single" w:sz="4" w:space="0" w:color="auto"/>
              <w:right w:val="single" w:sz="4" w:space="0" w:color="auto"/>
            </w:tcBorders>
            <w:shd w:val="clear" w:color="auto" w:fill="auto"/>
            <w:noWrap/>
            <w:vAlign w:val="center"/>
            <w:hideMark/>
          </w:tcPr>
          <w:p w14:paraId="788AAEB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7.80</w:t>
            </w:r>
          </w:p>
        </w:tc>
        <w:tc>
          <w:tcPr>
            <w:tcW w:w="206" w:type="dxa"/>
            <w:tcBorders>
              <w:top w:val="nil"/>
              <w:left w:val="nil"/>
              <w:bottom w:val="single" w:sz="4" w:space="0" w:color="auto"/>
              <w:right w:val="single" w:sz="4" w:space="0" w:color="auto"/>
            </w:tcBorders>
            <w:shd w:val="clear" w:color="auto" w:fill="auto"/>
            <w:noWrap/>
            <w:vAlign w:val="center"/>
            <w:hideMark/>
          </w:tcPr>
          <w:p w14:paraId="788AAEB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EB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EB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EB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EB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EB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EB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EE0"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EB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30</w:t>
            </w:r>
          </w:p>
        </w:tc>
        <w:tc>
          <w:tcPr>
            <w:tcW w:w="250" w:type="dxa"/>
            <w:tcBorders>
              <w:top w:val="nil"/>
              <w:left w:val="nil"/>
              <w:bottom w:val="single" w:sz="4" w:space="0" w:color="auto"/>
              <w:right w:val="single" w:sz="4" w:space="0" w:color="auto"/>
            </w:tcBorders>
            <w:shd w:val="clear" w:color="auto" w:fill="auto"/>
            <w:vAlign w:val="center"/>
            <w:hideMark/>
          </w:tcPr>
          <w:p w14:paraId="788AAEB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AEB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EB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EC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EC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5/22</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EC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8511021119</w:t>
            </w:r>
          </w:p>
        </w:tc>
        <w:tc>
          <w:tcPr>
            <w:tcW w:w="148" w:type="dxa"/>
            <w:tcBorders>
              <w:top w:val="nil"/>
              <w:left w:val="nil"/>
              <w:bottom w:val="single" w:sz="4" w:space="0" w:color="auto"/>
              <w:right w:val="single" w:sz="4" w:space="0" w:color="auto"/>
            </w:tcBorders>
            <w:shd w:val="clear" w:color="auto" w:fill="auto"/>
            <w:vAlign w:val="center"/>
            <w:hideMark/>
          </w:tcPr>
          <w:p w14:paraId="788AAEC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AEC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EC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EC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909m2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909m2</w:t>
            </w:r>
            <w:r w:rsidRPr="00FD2F75">
              <w:rPr>
                <w:rFonts w:ascii="Garamond" w:eastAsia="Times New Roman" w:hAnsi="Garamond" w:cs="Calibri"/>
                <w:sz w:val="4"/>
                <w:szCs w:val="8"/>
                <w:lang w:val="sq-AL" w:eastAsia="sq-AL"/>
              </w:rPr>
              <w:br/>
              <w:t>Ndertese: 196m2</w:t>
            </w:r>
          </w:p>
        </w:tc>
        <w:tc>
          <w:tcPr>
            <w:tcW w:w="189" w:type="dxa"/>
            <w:tcBorders>
              <w:top w:val="nil"/>
              <w:left w:val="nil"/>
              <w:bottom w:val="single" w:sz="4" w:space="0" w:color="auto"/>
              <w:right w:val="single" w:sz="4" w:space="0" w:color="auto"/>
            </w:tcBorders>
            <w:shd w:val="clear" w:color="auto" w:fill="auto"/>
            <w:noWrap/>
            <w:vAlign w:val="center"/>
            <w:hideMark/>
          </w:tcPr>
          <w:p w14:paraId="788AAEC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EC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EC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EC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25.11.2012 Ka ndertim pa leje. </w:t>
            </w:r>
            <w:r w:rsidRPr="00FD2F75">
              <w:rPr>
                <w:rFonts w:ascii="Garamond" w:eastAsia="Times New Roman" w:hAnsi="Garamond" w:cs="Calibri"/>
                <w:sz w:val="4"/>
                <w:szCs w:val="8"/>
                <w:lang w:val="sq-AL" w:eastAsia="sq-AL"/>
              </w:rPr>
              <w:br/>
              <w:t>Nr. 00006047 dt. 25.11.2012 Kjo pasuri eshte e okupuar nga Ali Riza Doci etj.</w:t>
            </w:r>
          </w:p>
        </w:tc>
        <w:tc>
          <w:tcPr>
            <w:tcW w:w="184" w:type="dxa"/>
            <w:tcBorders>
              <w:top w:val="nil"/>
              <w:left w:val="nil"/>
              <w:bottom w:val="single" w:sz="4" w:space="0" w:color="auto"/>
              <w:right w:val="single" w:sz="4" w:space="0" w:color="auto"/>
            </w:tcBorders>
            <w:shd w:val="clear" w:color="auto" w:fill="auto"/>
            <w:noWrap/>
            <w:vAlign w:val="center"/>
            <w:hideMark/>
          </w:tcPr>
          <w:p w14:paraId="788AAEC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EC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ECD"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EC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EC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909.00</w:t>
            </w:r>
          </w:p>
        </w:tc>
        <w:tc>
          <w:tcPr>
            <w:tcW w:w="247" w:type="dxa"/>
            <w:tcBorders>
              <w:top w:val="nil"/>
              <w:left w:val="nil"/>
              <w:bottom w:val="single" w:sz="4" w:space="0" w:color="auto"/>
              <w:right w:val="single" w:sz="4" w:space="0" w:color="auto"/>
            </w:tcBorders>
            <w:shd w:val="clear" w:color="auto" w:fill="auto"/>
            <w:noWrap/>
            <w:vAlign w:val="center"/>
            <w:hideMark/>
          </w:tcPr>
          <w:p w14:paraId="788AAED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21.08</w:t>
            </w:r>
          </w:p>
        </w:tc>
        <w:tc>
          <w:tcPr>
            <w:tcW w:w="206" w:type="dxa"/>
            <w:tcBorders>
              <w:top w:val="nil"/>
              <w:left w:val="nil"/>
              <w:bottom w:val="single" w:sz="4" w:space="0" w:color="auto"/>
              <w:right w:val="single" w:sz="4" w:space="0" w:color="auto"/>
            </w:tcBorders>
            <w:shd w:val="clear" w:color="auto" w:fill="auto"/>
            <w:noWrap/>
            <w:vAlign w:val="center"/>
            <w:hideMark/>
          </w:tcPr>
          <w:p w14:paraId="788AAED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ED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ED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ED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ED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ED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ED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ED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ED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ED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ED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ED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ED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ED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ED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F05"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AEE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31</w:t>
            </w:r>
          </w:p>
        </w:tc>
        <w:tc>
          <w:tcPr>
            <w:tcW w:w="250" w:type="dxa"/>
            <w:tcBorders>
              <w:top w:val="nil"/>
              <w:left w:val="nil"/>
              <w:bottom w:val="single" w:sz="4" w:space="0" w:color="auto"/>
              <w:right w:val="single" w:sz="4" w:space="0" w:color="auto"/>
            </w:tcBorders>
            <w:shd w:val="clear" w:color="000000" w:fill="FFFFFF"/>
            <w:vAlign w:val="center"/>
            <w:hideMark/>
          </w:tcPr>
          <w:p w14:paraId="788AAEE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000000" w:fill="FFFFFF"/>
            <w:noWrap/>
            <w:vAlign w:val="center"/>
            <w:hideMark/>
          </w:tcPr>
          <w:p w14:paraId="788AAEE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AEE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788AAEE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EE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5/25</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EE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8511011119</w:t>
            </w:r>
          </w:p>
        </w:tc>
        <w:tc>
          <w:tcPr>
            <w:tcW w:w="148" w:type="dxa"/>
            <w:tcBorders>
              <w:top w:val="nil"/>
              <w:left w:val="nil"/>
              <w:bottom w:val="single" w:sz="4" w:space="0" w:color="auto"/>
              <w:right w:val="single" w:sz="4" w:space="0" w:color="auto"/>
            </w:tcBorders>
            <w:shd w:val="clear" w:color="auto" w:fill="auto"/>
            <w:vAlign w:val="center"/>
            <w:hideMark/>
          </w:tcPr>
          <w:p w14:paraId="788AAEE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 B-5, C-5</w:t>
            </w:r>
          </w:p>
        </w:tc>
        <w:tc>
          <w:tcPr>
            <w:tcW w:w="223" w:type="dxa"/>
            <w:tcBorders>
              <w:top w:val="nil"/>
              <w:left w:val="nil"/>
              <w:bottom w:val="single" w:sz="4" w:space="0" w:color="auto"/>
              <w:right w:val="single" w:sz="4" w:space="0" w:color="auto"/>
            </w:tcBorders>
            <w:shd w:val="clear" w:color="000000" w:fill="FFFFFF"/>
            <w:vAlign w:val="center"/>
            <w:hideMark/>
          </w:tcPr>
          <w:p w14:paraId="788AAEE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EE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RRUGE</w:t>
            </w:r>
          </w:p>
        </w:tc>
        <w:tc>
          <w:tcPr>
            <w:tcW w:w="188" w:type="dxa"/>
            <w:tcBorders>
              <w:top w:val="nil"/>
              <w:left w:val="nil"/>
              <w:bottom w:val="single" w:sz="4" w:space="0" w:color="auto"/>
              <w:right w:val="single" w:sz="4" w:space="0" w:color="auto"/>
            </w:tcBorders>
            <w:shd w:val="clear" w:color="000000" w:fill="FFFFFF"/>
            <w:noWrap/>
            <w:vAlign w:val="center"/>
            <w:hideMark/>
          </w:tcPr>
          <w:p w14:paraId="788AAEE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4,272.23</w:t>
            </w:r>
          </w:p>
        </w:tc>
        <w:tc>
          <w:tcPr>
            <w:tcW w:w="189" w:type="dxa"/>
            <w:tcBorders>
              <w:top w:val="nil"/>
              <w:left w:val="nil"/>
              <w:bottom w:val="single" w:sz="4" w:space="0" w:color="auto"/>
              <w:right w:val="single" w:sz="4" w:space="0" w:color="auto"/>
            </w:tcBorders>
            <w:shd w:val="clear" w:color="000000" w:fill="FFFFFF"/>
            <w:noWrap/>
            <w:vAlign w:val="center"/>
            <w:hideMark/>
          </w:tcPr>
          <w:p w14:paraId="788AAEE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EE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AEE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EE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EF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EF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EF2"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FF"/>
            <w:noWrap/>
            <w:vAlign w:val="center"/>
            <w:hideMark/>
          </w:tcPr>
          <w:p w14:paraId="788AAEF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EF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EF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EF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EF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EF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EF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FF"/>
            <w:noWrap/>
            <w:vAlign w:val="center"/>
            <w:hideMark/>
          </w:tcPr>
          <w:p w14:paraId="788AAEF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EF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EF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EF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EF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EF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F0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F0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FF"/>
            <w:vAlign w:val="center"/>
            <w:hideMark/>
          </w:tcPr>
          <w:p w14:paraId="788AAF0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F0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000000" w:fill="FFFFFF"/>
            <w:vAlign w:val="center"/>
            <w:hideMark/>
          </w:tcPr>
          <w:p w14:paraId="788AAF0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F2A"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F0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32</w:t>
            </w:r>
          </w:p>
        </w:tc>
        <w:tc>
          <w:tcPr>
            <w:tcW w:w="250" w:type="dxa"/>
            <w:tcBorders>
              <w:top w:val="nil"/>
              <w:left w:val="nil"/>
              <w:bottom w:val="single" w:sz="4" w:space="0" w:color="auto"/>
              <w:right w:val="single" w:sz="4" w:space="0" w:color="auto"/>
            </w:tcBorders>
            <w:shd w:val="clear" w:color="000000" w:fill="FFFFFF"/>
            <w:vAlign w:val="center"/>
            <w:hideMark/>
          </w:tcPr>
          <w:p w14:paraId="788AAF0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000000" w:fill="FFFFFF"/>
            <w:noWrap/>
            <w:vAlign w:val="center"/>
            <w:hideMark/>
          </w:tcPr>
          <w:p w14:paraId="788AAF0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AF0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788AAF0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F0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5/266</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F0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8511049207</w:t>
            </w:r>
          </w:p>
        </w:tc>
        <w:tc>
          <w:tcPr>
            <w:tcW w:w="148" w:type="dxa"/>
            <w:tcBorders>
              <w:top w:val="nil"/>
              <w:left w:val="nil"/>
              <w:bottom w:val="single" w:sz="4" w:space="0" w:color="auto"/>
              <w:right w:val="single" w:sz="4" w:space="0" w:color="auto"/>
            </w:tcBorders>
            <w:shd w:val="clear" w:color="auto" w:fill="auto"/>
            <w:vAlign w:val="center"/>
            <w:hideMark/>
          </w:tcPr>
          <w:p w14:paraId="788AAF0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000000" w:fill="FFFFFF"/>
            <w:vAlign w:val="center"/>
            <w:hideMark/>
          </w:tcPr>
          <w:p w14:paraId="788AAF0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F0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F1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8.5m2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8.5m2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000000" w:fill="FFFFFF"/>
            <w:noWrap/>
            <w:vAlign w:val="center"/>
            <w:hideMark/>
          </w:tcPr>
          <w:p w14:paraId="788AAF1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F1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AF1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F1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1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F1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17"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FF"/>
            <w:noWrap/>
            <w:vAlign w:val="center"/>
            <w:hideMark/>
          </w:tcPr>
          <w:p w14:paraId="788AAF1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1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8.50</w:t>
            </w:r>
          </w:p>
        </w:tc>
        <w:tc>
          <w:tcPr>
            <w:tcW w:w="247" w:type="dxa"/>
            <w:tcBorders>
              <w:top w:val="nil"/>
              <w:left w:val="nil"/>
              <w:bottom w:val="single" w:sz="4" w:space="0" w:color="auto"/>
              <w:right w:val="single" w:sz="4" w:space="0" w:color="auto"/>
            </w:tcBorders>
            <w:shd w:val="clear" w:color="000000" w:fill="FFFFFF"/>
            <w:noWrap/>
            <w:vAlign w:val="center"/>
            <w:hideMark/>
          </w:tcPr>
          <w:p w14:paraId="788AAF1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9.74</w:t>
            </w:r>
          </w:p>
        </w:tc>
        <w:tc>
          <w:tcPr>
            <w:tcW w:w="206" w:type="dxa"/>
            <w:tcBorders>
              <w:top w:val="nil"/>
              <w:left w:val="nil"/>
              <w:bottom w:val="single" w:sz="4" w:space="0" w:color="auto"/>
              <w:right w:val="single" w:sz="4" w:space="0" w:color="auto"/>
            </w:tcBorders>
            <w:shd w:val="clear" w:color="000000" w:fill="FFFFFF"/>
            <w:noWrap/>
            <w:vAlign w:val="center"/>
            <w:hideMark/>
          </w:tcPr>
          <w:p w14:paraId="788AAF1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1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F1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F1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FF"/>
            <w:noWrap/>
            <w:vAlign w:val="center"/>
            <w:hideMark/>
          </w:tcPr>
          <w:p w14:paraId="788AAF1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F2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F2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F2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F2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2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F2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F2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FF"/>
            <w:vAlign w:val="center"/>
            <w:hideMark/>
          </w:tcPr>
          <w:p w14:paraId="788AAF2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F2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000000" w:fill="FFFFFF"/>
            <w:vAlign w:val="center"/>
            <w:hideMark/>
          </w:tcPr>
          <w:p w14:paraId="788AAF2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F4F"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AF2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33</w:t>
            </w:r>
          </w:p>
        </w:tc>
        <w:tc>
          <w:tcPr>
            <w:tcW w:w="250" w:type="dxa"/>
            <w:tcBorders>
              <w:top w:val="nil"/>
              <w:left w:val="nil"/>
              <w:bottom w:val="single" w:sz="4" w:space="0" w:color="auto"/>
              <w:right w:val="single" w:sz="4" w:space="0" w:color="auto"/>
            </w:tcBorders>
            <w:shd w:val="clear" w:color="000000" w:fill="FFFFFF"/>
            <w:vAlign w:val="center"/>
            <w:hideMark/>
          </w:tcPr>
          <w:p w14:paraId="788AAF2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000000" w:fill="FFFFFF"/>
            <w:noWrap/>
            <w:vAlign w:val="center"/>
            <w:hideMark/>
          </w:tcPr>
          <w:p w14:paraId="788AAF2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AF2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788AAF2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F3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5/267</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F3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8511049208</w:t>
            </w:r>
          </w:p>
        </w:tc>
        <w:tc>
          <w:tcPr>
            <w:tcW w:w="148" w:type="dxa"/>
            <w:tcBorders>
              <w:top w:val="nil"/>
              <w:left w:val="nil"/>
              <w:bottom w:val="single" w:sz="4" w:space="0" w:color="auto"/>
              <w:right w:val="single" w:sz="4" w:space="0" w:color="auto"/>
            </w:tcBorders>
            <w:shd w:val="clear" w:color="auto" w:fill="auto"/>
            <w:vAlign w:val="center"/>
            <w:hideMark/>
          </w:tcPr>
          <w:p w14:paraId="788AAF3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000000" w:fill="FFFFFF"/>
            <w:vAlign w:val="center"/>
            <w:hideMark/>
          </w:tcPr>
          <w:p w14:paraId="788AAF3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F3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F3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1070.5m2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1070.5m2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000000" w:fill="FFFFFF"/>
            <w:noWrap/>
            <w:vAlign w:val="center"/>
            <w:hideMark/>
          </w:tcPr>
          <w:p w14:paraId="788AAF3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F3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AF3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nr. 00013314 dt. 07.02.2019 Mbi kete truall vendoset ndertesa me nr. Pas. 5/287/ND Vol.54 fq.57</w:t>
            </w:r>
          </w:p>
        </w:tc>
        <w:tc>
          <w:tcPr>
            <w:tcW w:w="251" w:type="dxa"/>
            <w:tcBorders>
              <w:top w:val="nil"/>
              <w:left w:val="nil"/>
              <w:bottom w:val="single" w:sz="4" w:space="0" w:color="auto"/>
              <w:right w:val="single" w:sz="4" w:space="0" w:color="auto"/>
            </w:tcBorders>
            <w:shd w:val="clear" w:color="000000" w:fill="FFFFFF"/>
            <w:vAlign w:val="center"/>
            <w:hideMark/>
          </w:tcPr>
          <w:p w14:paraId="788AAF3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3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F3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3C"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FF"/>
            <w:noWrap/>
            <w:vAlign w:val="center"/>
            <w:hideMark/>
          </w:tcPr>
          <w:p w14:paraId="788AAF3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3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1,070.50</w:t>
            </w:r>
          </w:p>
        </w:tc>
        <w:tc>
          <w:tcPr>
            <w:tcW w:w="247" w:type="dxa"/>
            <w:tcBorders>
              <w:top w:val="nil"/>
              <w:left w:val="nil"/>
              <w:bottom w:val="single" w:sz="4" w:space="0" w:color="auto"/>
              <w:right w:val="single" w:sz="4" w:space="0" w:color="auto"/>
            </w:tcBorders>
            <w:shd w:val="clear" w:color="000000" w:fill="FFFFFF"/>
            <w:noWrap/>
            <w:vAlign w:val="center"/>
            <w:hideMark/>
          </w:tcPr>
          <w:p w14:paraId="788AAF3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51.37</w:t>
            </w:r>
          </w:p>
        </w:tc>
        <w:tc>
          <w:tcPr>
            <w:tcW w:w="206" w:type="dxa"/>
            <w:tcBorders>
              <w:top w:val="nil"/>
              <w:left w:val="nil"/>
              <w:bottom w:val="single" w:sz="4" w:space="0" w:color="auto"/>
              <w:right w:val="single" w:sz="4" w:space="0" w:color="auto"/>
            </w:tcBorders>
            <w:shd w:val="clear" w:color="000000" w:fill="FFFFFF"/>
            <w:noWrap/>
            <w:vAlign w:val="center"/>
            <w:hideMark/>
          </w:tcPr>
          <w:p w14:paraId="788AAF4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4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F4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F4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FF"/>
            <w:noWrap/>
            <w:vAlign w:val="center"/>
            <w:hideMark/>
          </w:tcPr>
          <w:p w14:paraId="788AAF4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F4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F4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F4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F4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4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F4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F4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FF"/>
            <w:vAlign w:val="center"/>
            <w:hideMark/>
          </w:tcPr>
          <w:p w14:paraId="788AAF4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F4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000000" w:fill="FFFFFF"/>
            <w:vAlign w:val="center"/>
            <w:hideMark/>
          </w:tcPr>
          <w:p w14:paraId="788AAF4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F74"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F5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34</w:t>
            </w:r>
          </w:p>
        </w:tc>
        <w:tc>
          <w:tcPr>
            <w:tcW w:w="250" w:type="dxa"/>
            <w:tcBorders>
              <w:top w:val="nil"/>
              <w:left w:val="nil"/>
              <w:bottom w:val="single" w:sz="4" w:space="0" w:color="auto"/>
              <w:right w:val="single" w:sz="4" w:space="0" w:color="auto"/>
            </w:tcBorders>
            <w:shd w:val="clear" w:color="000000" w:fill="FFFFFF"/>
            <w:vAlign w:val="center"/>
            <w:hideMark/>
          </w:tcPr>
          <w:p w14:paraId="788AAF5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000000" w:fill="FFFFFF"/>
            <w:noWrap/>
            <w:vAlign w:val="center"/>
            <w:hideMark/>
          </w:tcPr>
          <w:p w14:paraId="788AAF5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AF5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788AAF5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F5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5/279</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F5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8511051162</w:t>
            </w:r>
          </w:p>
        </w:tc>
        <w:tc>
          <w:tcPr>
            <w:tcW w:w="148" w:type="dxa"/>
            <w:tcBorders>
              <w:top w:val="nil"/>
              <w:left w:val="nil"/>
              <w:bottom w:val="single" w:sz="4" w:space="0" w:color="auto"/>
              <w:right w:val="single" w:sz="4" w:space="0" w:color="auto"/>
            </w:tcBorders>
            <w:shd w:val="clear" w:color="auto" w:fill="auto"/>
            <w:vAlign w:val="center"/>
            <w:hideMark/>
          </w:tcPr>
          <w:p w14:paraId="788AAF5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_</w:t>
            </w:r>
          </w:p>
        </w:tc>
        <w:tc>
          <w:tcPr>
            <w:tcW w:w="223" w:type="dxa"/>
            <w:tcBorders>
              <w:top w:val="nil"/>
              <w:left w:val="nil"/>
              <w:bottom w:val="single" w:sz="4" w:space="0" w:color="auto"/>
              <w:right w:val="single" w:sz="4" w:space="0" w:color="auto"/>
            </w:tcBorders>
            <w:shd w:val="clear" w:color="000000" w:fill="FFFFFF"/>
            <w:vAlign w:val="center"/>
            <w:hideMark/>
          </w:tcPr>
          <w:p w14:paraId="788AAF5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F5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F5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144m2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144m2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000000" w:fill="FFFFFF"/>
            <w:noWrap/>
            <w:vAlign w:val="center"/>
            <w:hideMark/>
          </w:tcPr>
          <w:p w14:paraId="788AAF5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F5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AF5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F5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5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F6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61"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FF"/>
            <w:noWrap/>
            <w:vAlign w:val="center"/>
            <w:hideMark/>
          </w:tcPr>
          <w:p w14:paraId="788AAF6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6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144.00</w:t>
            </w:r>
          </w:p>
        </w:tc>
        <w:tc>
          <w:tcPr>
            <w:tcW w:w="247" w:type="dxa"/>
            <w:tcBorders>
              <w:top w:val="nil"/>
              <w:left w:val="nil"/>
              <w:bottom w:val="single" w:sz="4" w:space="0" w:color="auto"/>
              <w:right w:val="single" w:sz="4" w:space="0" w:color="auto"/>
            </w:tcBorders>
            <w:shd w:val="clear" w:color="000000" w:fill="FFFFFF"/>
            <w:noWrap/>
            <w:vAlign w:val="center"/>
            <w:hideMark/>
          </w:tcPr>
          <w:p w14:paraId="788AAF6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32.42</w:t>
            </w:r>
          </w:p>
        </w:tc>
        <w:tc>
          <w:tcPr>
            <w:tcW w:w="206" w:type="dxa"/>
            <w:tcBorders>
              <w:top w:val="nil"/>
              <w:left w:val="nil"/>
              <w:bottom w:val="single" w:sz="4" w:space="0" w:color="auto"/>
              <w:right w:val="single" w:sz="4" w:space="0" w:color="auto"/>
            </w:tcBorders>
            <w:shd w:val="clear" w:color="000000" w:fill="FFFFFF"/>
            <w:noWrap/>
            <w:vAlign w:val="center"/>
            <w:hideMark/>
          </w:tcPr>
          <w:p w14:paraId="788AAF6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6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F6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F6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FF"/>
            <w:noWrap/>
            <w:vAlign w:val="center"/>
            <w:hideMark/>
          </w:tcPr>
          <w:p w14:paraId="788AAF6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F6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F6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F6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F6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6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F6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F7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FF"/>
            <w:vAlign w:val="center"/>
            <w:hideMark/>
          </w:tcPr>
          <w:p w14:paraId="788AAF7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F7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000000" w:fill="FFFFFF"/>
            <w:vAlign w:val="center"/>
            <w:hideMark/>
          </w:tcPr>
          <w:p w14:paraId="788AAF7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F99"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AF7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35</w:t>
            </w:r>
          </w:p>
        </w:tc>
        <w:tc>
          <w:tcPr>
            <w:tcW w:w="250" w:type="dxa"/>
            <w:tcBorders>
              <w:top w:val="nil"/>
              <w:left w:val="nil"/>
              <w:bottom w:val="single" w:sz="4" w:space="0" w:color="auto"/>
              <w:right w:val="single" w:sz="4" w:space="0" w:color="auto"/>
            </w:tcBorders>
            <w:shd w:val="clear" w:color="000000" w:fill="FFFFFF"/>
            <w:vAlign w:val="center"/>
            <w:hideMark/>
          </w:tcPr>
          <w:p w14:paraId="788AAF7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000000" w:fill="FFFFFF"/>
            <w:noWrap/>
            <w:vAlign w:val="center"/>
            <w:hideMark/>
          </w:tcPr>
          <w:p w14:paraId="788AAF7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AF7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788AAF7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F7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5/280</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F7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8511051162</w:t>
            </w:r>
          </w:p>
        </w:tc>
        <w:tc>
          <w:tcPr>
            <w:tcW w:w="148" w:type="dxa"/>
            <w:tcBorders>
              <w:top w:val="nil"/>
              <w:left w:val="nil"/>
              <w:bottom w:val="single" w:sz="4" w:space="0" w:color="auto"/>
              <w:right w:val="single" w:sz="4" w:space="0" w:color="auto"/>
            </w:tcBorders>
            <w:shd w:val="clear" w:color="auto" w:fill="auto"/>
            <w:vAlign w:val="center"/>
            <w:hideMark/>
          </w:tcPr>
          <w:p w14:paraId="788AAF7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_</w:t>
            </w:r>
          </w:p>
        </w:tc>
        <w:tc>
          <w:tcPr>
            <w:tcW w:w="223" w:type="dxa"/>
            <w:tcBorders>
              <w:top w:val="nil"/>
              <w:left w:val="nil"/>
              <w:bottom w:val="single" w:sz="4" w:space="0" w:color="auto"/>
              <w:right w:val="single" w:sz="4" w:space="0" w:color="auto"/>
            </w:tcBorders>
            <w:shd w:val="clear" w:color="000000" w:fill="FFFFFF"/>
            <w:vAlign w:val="center"/>
            <w:hideMark/>
          </w:tcPr>
          <w:p w14:paraId="788AAF7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AF7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F7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9m2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9m2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000000" w:fill="FFFFFF"/>
            <w:noWrap/>
            <w:vAlign w:val="center"/>
            <w:hideMark/>
          </w:tcPr>
          <w:p w14:paraId="788AAF8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F8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AF8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F8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8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F8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86"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FF"/>
            <w:noWrap/>
            <w:vAlign w:val="center"/>
            <w:hideMark/>
          </w:tcPr>
          <w:p w14:paraId="788AAF8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8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F89"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F8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8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F8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F8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FF"/>
            <w:noWrap/>
            <w:vAlign w:val="center"/>
            <w:hideMark/>
          </w:tcPr>
          <w:p w14:paraId="788AAF8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F8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F9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F9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F9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9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F9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F9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FF"/>
            <w:vAlign w:val="center"/>
            <w:hideMark/>
          </w:tcPr>
          <w:p w14:paraId="788AAF9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F9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000000" w:fill="FFFFFF"/>
            <w:vAlign w:val="center"/>
            <w:hideMark/>
          </w:tcPr>
          <w:p w14:paraId="788AAF9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FBF"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F9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36</w:t>
            </w:r>
          </w:p>
        </w:tc>
        <w:tc>
          <w:tcPr>
            <w:tcW w:w="250" w:type="dxa"/>
            <w:tcBorders>
              <w:top w:val="nil"/>
              <w:left w:val="nil"/>
              <w:bottom w:val="single" w:sz="4" w:space="0" w:color="auto"/>
              <w:right w:val="single" w:sz="4" w:space="0" w:color="auto"/>
            </w:tcBorders>
            <w:shd w:val="clear" w:color="000000" w:fill="FFFFFF"/>
            <w:vAlign w:val="center"/>
            <w:hideMark/>
          </w:tcPr>
          <w:p w14:paraId="788AAF9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000000" w:fill="FFFFFF"/>
            <w:noWrap/>
            <w:vAlign w:val="center"/>
            <w:hideMark/>
          </w:tcPr>
          <w:p w14:paraId="788AAF9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AF9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788AAF9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F9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5/282</w:t>
            </w:r>
          </w:p>
        </w:tc>
        <w:tc>
          <w:tcPr>
            <w:tcW w:w="140" w:type="dxa"/>
            <w:tcBorders>
              <w:top w:val="nil"/>
              <w:left w:val="nil"/>
              <w:bottom w:val="single" w:sz="4" w:space="0" w:color="auto"/>
              <w:right w:val="single" w:sz="4" w:space="0" w:color="auto"/>
            </w:tcBorders>
            <w:shd w:val="clear" w:color="auto" w:fill="auto"/>
            <w:noWrap/>
            <w:vAlign w:val="center"/>
            <w:hideMark/>
          </w:tcPr>
          <w:p w14:paraId="788AAFA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51</w:t>
            </w:r>
          </w:p>
        </w:tc>
        <w:tc>
          <w:tcPr>
            <w:tcW w:w="95" w:type="dxa"/>
            <w:tcBorders>
              <w:top w:val="nil"/>
              <w:left w:val="nil"/>
              <w:bottom w:val="single" w:sz="4" w:space="0" w:color="auto"/>
              <w:right w:val="single" w:sz="4" w:space="0" w:color="auto"/>
            </w:tcBorders>
            <w:shd w:val="clear" w:color="auto" w:fill="auto"/>
            <w:noWrap/>
            <w:vAlign w:val="center"/>
            <w:hideMark/>
          </w:tcPr>
          <w:p w14:paraId="788AAFA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165</w:t>
            </w:r>
          </w:p>
        </w:tc>
        <w:tc>
          <w:tcPr>
            <w:tcW w:w="148" w:type="dxa"/>
            <w:tcBorders>
              <w:top w:val="nil"/>
              <w:left w:val="nil"/>
              <w:bottom w:val="single" w:sz="4" w:space="0" w:color="auto"/>
              <w:right w:val="single" w:sz="4" w:space="0" w:color="auto"/>
            </w:tcBorders>
            <w:shd w:val="clear" w:color="auto" w:fill="auto"/>
            <w:vAlign w:val="center"/>
            <w:hideMark/>
          </w:tcPr>
          <w:p w14:paraId="788AAFA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000000" w:fill="FFFFFF"/>
            <w:vAlign w:val="center"/>
            <w:hideMark/>
          </w:tcPr>
          <w:p w14:paraId="788AAFA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Fotokopje Rregjistrit - KPP</w:t>
            </w:r>
          </w:p>
        </w:tc>
        <w:tc>
          <w:tcPr>
            <w:tcW w:w="425" w:type="dxa"/>
            <w:tcBorders>
              <w:top w:val="nil"/>
              <w:left w:val="nil"/>
              <w:bottom w:val="single" w:sz="4" w:space="0" w:color="auto"/>
              <w:right w:val="single" w:sz="4" w:space="0" w:color="auto"/>
            </w:tcBorders>
            <w:shd w:val="clear" w:color="auto" w:fill="auto"/>
            <w:noWrap/>
            <w:vAlign w:val="center"/>
            <w:hideMark/>
          </w:tcPr>
          <w:p w14:paraId="788AAFA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000000" w:fill="FFFFFF"/>
            <w:noWrap/>
            <w:vAlign w:val="center"/>
            <w:hideMark/>
          </w:tcPr>
          <w:p w14:paraId="788AAFA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211.00</w:t>
            </w:r>
          </w:p>
        </w:tc>
        <w:tc>
          <w:tcPr>
            <w:tcW w:w="189" w:type="dxa"/>
            <w:tcBorders>
              <w:top w:val="nil"/>
              <w:left w:val="nil"/>
              <w:bottom w:val="single" w:sz="4" w:space="0" w:color="auto"/>
              <w:right w:val="single" w:sz="4" w:space="0" w:color="auto"/>
            </w:tcBorders>
            <w:shd w:val="clear" w:color="000000" w:fill="FFFFFF"/>
            <w:noWrap/>
            <w:vAlign w:val="center"/>
            <w:hideMark/>
          </w:tcPr>
          <w:p w14:paraId="788AAFA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AFA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AFA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AFA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A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FA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AC"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FF"/>
            <w:noWrap/>
            <w:vAlign w:val="center"/>
            <w:hideMark/>
          </w:tcPr>
          <w:p w14:paraId="788AAFA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A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211.00</w:t>
            </w:r>
          </w:p>
        </w:tc>
        <w:tc>
          <w:tcPr>
            <w:tcW w:w="247" w:type="dxa"/>
            <w:tcBorders>
              <w:top w:val="nil"/>
              <w:left w:val="nil"/>
              <w:bottom w:val="single" w:sz="4" w:space="0" w:color="auto"/>
              <w:right w:val="single" w:sz="4" w:space="0" w:color="auto"/>
            </w:tcBorders>
            <w:shd w:val="clear" w:color="000000" w:fill="FFFFFF"/>
            <w:noWrap/>
            <w:vAlign w:val="center"/>
            <w:hideMark/>
          </w:tcPr>
          <w:p w14:paraId="788AAFA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53.68</w:t>
            </w:r>
          </w:p>
        </w:tc>
        <w:tc>
          <w:tcPr>
            <w:tcW w:w="206" w:type="dxa"/>
            <w:tcBorders>
              <w:top w:val="nil"/>
              <w:left w:val="nil"/>
              <w:bottom w:val="single" w:sz="4" w:space="0" w:color="auto"/>
              <w:right w:val="single" w:sz="4" w:space="0" w:color="auto"/>
            </w:tcBorders>
            <w:shd w:val="clear" w:color="000000" w:fill="FFFFFF"/>
            <w:noWrap/>
            <w:vAlign w:val="center"/>
            <w:hideMark/>
          </w:tcPr>
          <w:p w14:paraId="788AAFB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B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FB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FB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FF"/>
            <w:noWrap/>
            <w:vAlign w:val="center"/>
            <w:hideMark/>
          </w:tcPr>
          <w:p w14:paraId="788AAFB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FB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AFB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AFB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FB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AFB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AFB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AFB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FF"/>
            <w:vAlign w:val="center"/>
            <w:hideMark/>
          </w:tcPr>
          <w:p w14:paraId="788AAFB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AFB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000000" w:fill="FFFFFF"/>
            <w:vAlign w:val="bottom"/>
            <w:hideMark/>
          </w:tcPr>
          <w:p w14:paraId="788AAFB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AFE4"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AFC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37</w:t>
            </w:r>
          </w:p>
        </w:tc>
        <w:tc>
          <w:tcPr>
            <w:tcW w:w="250" w:type="dxa"/>
            <w:tcBorders>
              <w:top w:val="nil"/>
              <w:left w:val="nil"/>
              <w:bottom w:val="single" w:sz="4" w:space="0" w:color="auto"/>
              <w:right w:val="single" w:sz="4" w:space="0" w:color="auto"/>
            </w:tcBorders>
            <w:shd w:val="clear" w:color="auto" w:fill="auto"/>
            <w:vAlign w:val="center"/>
            <w:hideMark/>
          </w:tcPr>
          <w:p w14:paraId="788AAFC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AFC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FC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FC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FC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22/9</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FC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8511039009</w:t>
            </w:r>
          </w:p>
        </w:tc>
        <w:tc>
          <w:tcPr>
            <w:tcW w:w="148" w:type="dxa"/>
            <w:tcBorders>
              <w:top w:val="nil"/>
              <w:left w:val="nil"/>
              <w:bottom w:val="single" w:sz="4" w:space="0" w:color="auto"/>
              <w:right w:val="single" w:sz="4" w:space="0" w:color="auto"/>
            </w:tcBorders>
            <w:shd w:val="clear" w:color="auto" w:fill="auto"/>
            <w:vAlign w:val="center"/>
            <w:hideMark/>
          </w:tcPr>
          <w:p w14:paraId="788AAFC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AFC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FC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FC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111m2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111m2</w:t>
            </w:r>
            <w:r w:rsidRPr="00FD2F75">
              <w:rPr>
                <w:rFonts w:ascii="Garamond" w:eastAsia="Times New Roman" w:hAnsi="Garamond" w:cs="Calibri"/>
                <w:sz w:val="4"/>
                <w:szCs w:val="8"/>
                <w:lang w:val="sq-AL" w:eastAsia="sq-AL"/>
              </w:rPr>
              <w:br/>
              <w:t>Ndertese: 88m2</w:t>
            </w:r>
          </w:p>
        </w:tc>
        <w:tc>
          <w:tcPr>
            <w:tcW w:w="189" w:type="dxa"/>
            <w:tcBorders>
              <w:top w:val="nil"/>
              <w:left w:val="nil"/>
              <w:bottom w:val="single" w:sz="4" w:space="0" w:color="auto"/>
              <w:right w:val="single" w:sz="4" w:space="0" w:color="auto"/>
            </w:tcBorders>
            <w:shd w:val="clear" w:color="auto" w:fill="auto"/>
            <w:noWrap/>
            <w:vAlign w:val="center"/>
            <w:hideMark/>
          </w:tcPr>
          <w:p w14:paraId="788AAFC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FC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FC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FC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25.11.2012 Ka ndertim pa leje. </w:t>
            </w:r>
            <w:r w:rsidRPr="00FD2F75">
              <w:rPr>
                <w:rFonts w:ascii="Garamond" w:eastAsia="Times New Roman" w:hAnsi="Garamond" w:cs="Calibri"/>
                <w:sz w:val="4"/>
                <w:szCs w:val="8"/>
                <w:lang w:val="sq-AL" w:eastAsia="sq-AL"/>
              </w:rPr>
              <w:br/>
              <w:t>Nr. 00006047 dt. 25.11.2012 Kjo pasuri eshte okupuar nga  Tot Bega.</w:t>
            </w:r>
          </w:p>
        </w:tc>
        <w:tc>
          <w:tcPr>
            <w:tcW w:w="184" w:type="dxa"/>
            <w:tcBorders>
              <w:top w:val="nil"/>
              <w:left w:val="nil"/>
              <w:bottom w:val="single" w:sz="4" w:space="0" w:color="auto"/>
              <w:right w:val="single" w:sz="4" w:space="0" w:color="auto"/>
            </w:tcBorders>
            <w:shd w:val="clear" w:color="auto" w:fill="auto"/>
            <w:noWrap/>
            <w:vAlign w:val="center"/>
            <w:hideMark/>
          </w:tcPr>
          <w:p w14:paraId="788AAFC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FD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FD1"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FD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FD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111.00</w:t>
            </w:r>
          </w:p>
        </w:tc>
        <w:tc>
          <w:tcPr>
            <w:tcW w:w="247" w:type="dxa"/>
            <w:tcBorders>
              <w:top w:val="nil"/>
              <w:left w:val="nil"/>
              <w:bottom w:val="single" w:sz="4" w:space="0" w:color="auto"/>
              <w:right w:val="single" w:sz="4" w:space="0" w:color="auto"/>
            </w:tcBorders>
            <w:shd w:val="clear" w:color="auto" w:fill="auto"/>
            <w:noWrap/>
            <w:vAlign w:val="center"/>
            <w:hideMark/>
          </w:tcPr>
          <w:p w14:paraId="788AAFD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14.96</w:t>
            </w:r>
          </w:p>
        </w:tc>
        <w:tc>
          <w:tcPr>
            <w:tcW w:w="206" w:type="dxa"/>
            <w:tcBorders>
              <w:top w:val="nil"/>
              <w:left w:val="nil"/>
              <w:bottom w:val="single" w:sz="4" w:space="0" w:color="auto"/>
              <w:right w:val="single" w:sz="4" w:space="0" w:color="auto"/>
            </w:tcBorders>
            <w:shd w:val="clear" w:color="auto" w:fill="auto"/>
            <w:noWrap/>
            <w:vAlign w:val="center"/>
            <w:hideMark/>
          </w:tcPr>
          <w:p w14:paraId="788AAFD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FD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FD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FD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88.00</w:t>
            </w:r>
          </w:p>
        </w:tc>
        <w:tc>
          <w:tcPr>
            <w:tcW w:w="172" w:type="dxa"/>
            <w:tcBorders>
              <w:top w:val="nil"/>
              <w:left w:val="nil"/>
              <w:bottom w:val="single" w:sz="4" w:space="0" w:color="auto"/>
              <w:right w:val="single" w:sz="4" w:space="0" w:color="auto"/>
            </w:tcBorders>
            <w:shd w:val="clear" w:color="auto" w:fill="auto"/>
            <w:noWrap/>
            <w:vAlign w:val="center"/>
            <w:hideMark/>
          </w:tcPr>
          <w:p w14:paraId="788AAFD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FD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FD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FD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FD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FD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FD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AFE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AFE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AFE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AFE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B009"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AFE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38</w:t>
            </w:r>
          </w:p>
        </w:tc>
        <w:tc>
          <w:tcPr>
            <w:tcW w:w="250" w:type="dxa"/>
            <w:tcBorders>
              <w:top w:val="nil"/>
              <w:left w:val="nil"/>
              <w:bottom w:val="single" w:sz="4" w:space="0" w:color="auto"/>
              <w:right w:val="single" w:sz="4" w:space="0" w:color="auto"/>
            </w:tcBorders>
            <w:shd w:val="clear" w:color="auto" w:fill="auto"/>
            <w:vAlign w:val="center"/>
            <w:hideMark/>
          </w:tcPr>
          <w:p w14:paraId="788AAFE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AFE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AFE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AFE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AFE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22/10</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AFE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8511032190</w:t>
            </w:r>
          </w:p>
        </w:tc>
        <w:tc>
          <w:tcPr>
            <w:tcW w:w="148" w:type="dxa"/>
            <w:tcBorders>
              <w:top w:val="nil"/>
              <w:left w:val="nil"/>
              <w:bottom w:val="single" w:sz="4" w:space="0" w:color="auto"/>
              <w:right w:val="single" w:sz="4" w:space="0" w:color="auto"/>
            </w:tcBorders>
            <w:shd w:val="clear" w:color="auto" w:fill="auto"/>
            <w:vAlign w:val="center"/>
            <w:hideMark/>
          </w:tcPr>
          <w:p w14:paraId="788AAFE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 B-5</w:t>
            </w:r>
          </w:p>
        </w:tc>
        <w:tc>
          <w:tcPr>
            <w:tcW w:w="223" w:type="dxa"/>
            <w:tcBorders>
              <w:top w:val="nil"/>
              <w:left w:val="nil"/>
              <w:bottom w:val="single" w:sz="4" w:space="0" w:color="auto"/>
              <w:right w:val="single" w:sz="4" w:space="0" w:color="auto"/>
            </w:tcBorders>
            <w:shd w:val="clear" w:color="auto" w:fill="auto"/>
            <w:vAlign w:val="center"/>
            <w:hideMark/>
          </w:tcPr>
          <w:p w14:paraId="788AAFE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AFE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AFE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780m2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780m2</w:t>
            </w:r>
            <w:r w:rsidRPr="00FD2F75">
              <w:rPr>
                <w:rFonts w:ascii="Garamond" w:eastAsia="Times New Roman" w:hAnsi="Garamond" w:cs="Calibri"/>
                <w:sz w:val="4"/>
                <w:szCs w:val="8"/>
                <w:lang w:val="sq-AL" w:eastAsia="sq-AL"/>
              </w:rPr>
              <w:br/>
              <w:t>Ndertese: 73m2</w:t>
            </w:r>
          </w:p>
        </w:tc>
        <w:tc>
          <w:tcPr>
            <w:tcW w:w="189" w:type="dxa"/>
            <w:tcBorders>
              <w:top w:val="nil"/>
              <w:left w:val="nil"/>
              <w:bottom w:val="single" w:sz="4" w:space="0" w:color="auto"/>
              <w:right w:val="single" w:sz="4" w:space="0" w:color="auto"/>
            </w:tcBorders>
            <w:shd w:val="clear" w:color="auto" w:fill="auto"/>
            <w:noWrap/>
            <w:vAlign w:val="center"/>
            <w:hideMark/>
          </w:tcPr>
          <w:p w14:paraId="788AAFF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AFF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AFF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AFF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25.11.2012 Ka ndertim pa leje. </w:t>
            </w:r>
            <w:r w:rsidRPr="00FD2F75">
              <w:rPr>
                <w:rFonts w:ascii="Garamond" w:eastAsia="Times New Roman" w:hAnsi="Garamond" w:cs="Calibri"/>
                <w:sz w:val="4"/>
                <w:szCs w:val="8"/>
                <w:lang w:val="sq-AL" w:eastAsia="sq-AL"/>
              </w:rPr>
              <w:br/>
              <w:t>Nr. 00006047 dt. 25.11.2012 Kjo pasuri eshte e okupuar nga Nazmi Sadi Cila.</w:t>
            </w:r>
          </w:p>
        </w:tc>
        <w:tc>
          <w:tcPr>
            <w:tcW w:w="184" w:type="dxa"/>
            <w:tcBorders>
              <w:top w:val="nil"/>
              <w:left w:val="nil"/>
              <w:bottom w:val="single" w:sz="4" w:space="0" w:color="auto"/>
              <w:right w:val="single" w:sz="4" w:space="0" w:color="auto"/>
            </w:tcBorders>
            <w:shd w:val="clear" w:color="auto" w:fill="auto"/>
            <w:noWrap/>
            <w:vAlign w:val="center"/>
            <w:hideMark/>
          </w:tcPr>
          <w:p w14:paraId="788AAFF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FF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FF6"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AFF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FF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780.00</w:t>
            </w:r>
          </w:p>
        </w:tc>
        <w:tc>
          <w:tcPr>
            <w:tcW w:w="247" w:type="dxa"/>
            <w:tcBorders>
              <w:top w:val="nil"/>
              <w:left w:val="nil"/>
              <w:bottom w:val="single" w:sz="4" w:space="0" w:color="auto"/>
              <w:right w:val="single" w:sz="4" w:space="0" w:color="auto"/>
            </w:tcBorders>
            <w:shd w:val="clear" w:color="auto" w:fill="auto"/>
            <w:noWrap/>
            <w:vAlign w:val="center"/>
            <w:hideMark/>
          </w:tcPr>
          <w:p w14:paraId="788AAFF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59.75</w:t>
            </w:r>
          </w:p>
        </w:tc>
        <w:tc>
          <w:tcPr>
            <w:tcW w:w="206" w:type="dxa"/>
            <w:tcBorders>
              <w:top w:val="nil"/>
              <w:left w:val="nil"/>
              <w:bottom w:val="single" w:sz="4" w:space="0" w:color="auto"/>
              <w:right w:val="single" w:sz="4" w:space="0" w:color="auto"/>
            </w:tcBorders>
            <w:shd w:val="clear" w:color="auto" w:fill="auto"/>
            <w:noWrap/>
            <w:vAlign w:val="center"/>
            <w:hideMark/>
          </w:tcPr>
          <w:p w14:paraId="788AAFF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AFF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AFF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AFF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AFF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AFF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B00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00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00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0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00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B00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B00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B00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B00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B02E"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B00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39</w:t>
            </w:r>
          </w:p>
        </w:tc>
        <w:tc>
          <w:tcPr>
            <w:tcW w:w="250" w:type="dxa"/>
            <w:tcBorders>
              <w:top w:val="nil"/>
              <w:left w:val="nil"/>
              <w:bottom w:val="single" w:sz="4" w:space="0" w:color="auto"/>
              <w:right w:val="single" w:sz="4" w:space="0" w:color="auto"/>
            </w:tcBorders>
            <w:shd w:val="clear" w:color="auto" w:fill="auto"/>
            <w:vAlign w:val="center"/>
            <w:hideMark/>
          </w:tcPr>
          <w:p w14:paraId="788AB00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B00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B00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B00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B00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22/11</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B01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8511032190</w:t>
            </w:r>
          </w:p>
        </w:tc>
        <w:tc>
          <w:tcPr>
            <w:tcW w:w="148" w:type="dxa"/>
            <w:tcBorders>
              <w:top w:val="nil"/>
              <w:left w:val="nil"/>
              <w:bottom w:val="single" w:sz="4" w:space="0" w:color="auto"/>
              <w:right w:val="single" w:sz="4" w:space="0" w:color="auto"/>
            </w:tcBorders>
            <w:shd w:val="clear" w:color="auto" w:fill="auto"/>
            <w:vAlign w:val="center"/>
            <w:hideMark/>
          </w:tcPr>
          <w:p w14:paraId="788AB01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 B-5</w:t>
            </w:r>
          </w:p>
        </w:tc>
        <w:tc>
          <w:tcPr>
            <w:tcW w:w="223" w:type="dxa"/>
            <w:tcBorders>
              <w:top w:val="nil"/>
              <w:left w:val="nil"/>
              <w:bottom w:val="single" w:sz="4" w:space="0" w:color="auto"/>
              <w:right w:val="single" w:sz="4" w:space="0" w:color="auto"/>
            </w:tcBorders>
            <w:shd w:val="clear" w:color="auto" w:fill="auto"/>
            <w:vAlign w:val="center"/>
            <w:hideMark/>
          </w:tcPr>
          <w:p w14:paraId="788AB01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B01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B01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690m2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690m2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auto" w:fill="auto"/>
            <w:noWrap/>
            <w:vAlign w:val="center"/>
            <w:hideMark/>
          </w:tcPr>
          <w:p w14:paraId="788AB01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B01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B01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B01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Nr. 00006047 dt. 25.11.2012 Kjo pasuri eshte e okupuar nga Xhevat Hamdi Isteri.</w:t>
            </w:r>
          </w:p>
        </w:tc>
        <w:tc>
          <w:tcPr>
            <w:tcW w:w="184" w:type="dxa"/>
            <w:tcBorders>
              <w:top w:val="nil"/>
              <w:left w:val="nil"/>
              <w:bottom w:val="single" w:sz="4" w:space="0" w:color="auto"/>
              <w:right w:val="single" w:sz="4" w:space="0" w:color="auto"/>
            </w:tcBorders>
            <w:shd w:val="clear" w:color="auto" w:fill="auto"/>
            <w:noWrap/>
            <w:vAlign w:val="center"/>
            <w:hideMark/>
          </w:tcPr>
          <w:p w14:paraId="788AB01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01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1B"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B01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1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690.00</w:t>
            </w:r>
          </w:p>
        </w:tc>
        <w:tc>
          <w:tcPr>
            <w:tcW w:w="247" w:type="dxa"/>
            <w:tcBorders>
              <w:top w:val="nil"/>
              <w:left w:val="nil"/>
              <w:bottom w:val="single" w:sz="4" w:space="0" w:color="auto"/>
              <w:right w:val="single" w:sz="4" w:space="0" w:color="auto"/>
            </w:tcBorders>
            <w:shd w:val="clear" w:color="auto" w:fill="auto"/>
            <w:noWrap/>
            <w:vAlign w:val="center"/>
            <w:hideMark/>
          </w:tcPr>
          <w:p w14:paraId="788AB01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42.36</w:t>
            </w:r>
          </w:p>
        </w:tc>
        <w:tc>
          <w:tcPr>
            <w:tcW w:w="206" w:type="dxa"/>
            <w:tcBorders>
              <w:top w:val="nil"/>
              <w:left w:val="nil"/>
              <w:bottom w:val="single" w:sz="4" w:space="0" w:color="auto"/>
              <w:right w:val="single" w:sz="4" w:space="0" w:color="auto"/>
            </w:tcBorders>
            <w:shd w:val="clear" w:color="auto" w:fill="auto"/>
            <w:noWrap/>
            <w:vAlign w:val="center"/>
            <w:hideMark/>
          </w:tcPr>
          <w:p w14:paraId="788AB01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2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B02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02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B02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02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B02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02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02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2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02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B02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B02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B02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B02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B053"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B02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40</w:t>
            </w:r>
          </w:p>
        </w:tc>
        <w:tc>
          <w:tcPr>
            <w:tcW w:w="250" w:type="dxa"/>
            <w:tcBorders>
              <w:top w:val="nil"/>
              <w:left w:val="nil"/>
              <w:bottom w:val="single" w:sz="4" w:space="0" w:color="auto"/>
              <w:right w:val="single" w:sz="4" w:space="0" w:color="auto"/>
            </w:tcBorders>
            <w:shd w:val="clear" w:color="auto" w:fill="auto"/>
            <w:vAlign w:val="center"/>
            <w:hideMark/>
          </w:tcPr>
          <w:p w14:paraId="788AB03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B03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B03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B03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B03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22/15</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B03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8511035071</w:t>
            </w:r>
          </w:p>
        </w:tc>
        <w:tc>
          <w:tcPr>
            <w:tcW w:w="148" w:type="dxa"/>
            <w:tcBorders>
              <w:top w:val="nil"/>
              <w:left w:val="nil"/>
              <w:bottom w:val="single" w:sz="4" w:space="0" w:color="auto"/>
              <w:right w:val="single" w:sz="4" w:space="0" w:color="auto"/>
            </w:tcBorders>
            <w:shd w:val="clear" w:color="auto" w:fill="auto"/>
            <w:vAlign w:val="center"/>
            <w:hideMark/>
          </w:tcPr>
          <w:p w14:paraId="788AB03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 B-5</w:t>
            </w:r>
          </w:p>
        </w:tc>
        <w:tc>
          <w:tcPr>
            <w:tcW w:w="223" w:type="dxa"/>
            <w:tcBorders>
              <w:top w:val="nil"/>
              <w:left w:val="nil"/>
              <w:bottom w:val="single" w:sz="4" w:space="0" w:color="auto"/>
              <w:right w:val="single" w:sz="4" w:space="0" w:color="auto"/>
            </w:tcBorders>
            <w:shd w:val="clear" w:color="auto" w:fill="auto"/>
            <w:vAlign w:val="center"/>
            <w:hideMark/>
          </w:tcPr>
          <w:p w14:paraId="788AB03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B03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B03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513m2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513m2</w:t>
            </w:r>
            <w:r w:rsidRPr="00FD2F75">
              <w:rPr>
                <w:rFonts w:ascii="Garamond" w:eastAsia="Times New Roman" w:hAnsi="Garamond" w:cs="Calibri"/>
                <w:sz w:val="4"/>
                <w:szCs w:val="8"/>
                <w:lang w:val="sq-AL" w:eastAsia="sq-AL"/>
              </w:rPr>
              <w:br/>
              <w:t>Ndertese: 108m2</w:t>
            </w:r>
          </w:p>
        </w:tc>
        <w:tc>
          <w:tcPr>
            <w:tcW w:w="189" w:type="dxa"/>
            <w:tcBorders>
              <w:top w:val="nil"/>
              <w:left w:val="nil"/>
              <w:bottom w:val="single" w:sz="4" w:space="0" w:color="auto"/>
              <w:right w:val="single" w:sz="4" w:space="0" w:color="auto"/>
            </w:tcBorders>
            <w:shd w:val="clear" w:color="auto" w:fill="auto"/>
            <w:noWrap/>
            <w:vAlign w:val="center"/>
            <w:hideMark/>
          </w:tcPr>
          <w:p w14:paraId="788AB03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B03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B03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B03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25.11.2012 Ka ndertim pa leje. </w:t>
            </w:r>
            <w:r w:rsidRPr="00FD2F75">
              <w:rPr>
                <w:rFonts w:ascii="Garamond" w:eastAsia="Times New Roman" w:hAnsi="Garamond" w:cs="Calibri"/>
                <w:sz w:val="4"/>
                <w:szCs w:val="8"/>
                <w:lang w:val="sq-AL" w:eastAsia="sq-AL"/>
              </w:rPr>
              <w:br/>
              <w:t xml:space="preserve">Nr. 00006047 dt. 25.11.2012 Kjo pasuri eshte e </w:t>
            </w:r>
            <w:r w:rsidRPr="00FD2F75">
              <w:rPr>
                <w:rFonts w:ascii="Garamond" w:eastAsia="Times New Roman" w:hAnsi="Garamond" w:cs="Calibri"/>
                <w:sz w:val="4"/>
                <w:szCs w:val="8"/>
                <w:lang w:val="sq-AL" w:eastAsia="sq-AL"/>
              </w:rPr>
              <w:lastRenderedPageBreak/>
              <w:t>okupuar nga Qani Hamdi Isteri.</w:t>
            </w:r>
          </w:p>
        </w:tc>
        <w:tc>
          <w:tcPr>
            <w:tcW w:w="184" w:type="dxa"/>
            <w:tcBorders>
              <w:top w:val="nil"/>
              <w:left w:val="nil"/>
              <w:bottom w:val="single" w:sz="4" w:space="0" w:color="auto"/>
              <w:right w:val="single" w:sz="4" w:space="0" w:color="auto"/>
            </w:tcBorders>
            <w:shd w:val="clear" w:color="auto" w:fill="auto"/>
            <w:noWrap/>
            <w:vAlign w:val="center"/>
            <w:hideMark/>
          </w:tcPr>
          <w:p w14:paraId="788AB03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lastRenderedPageBreak/>
              <w:t> </w:t>
            </w:r>
          </w:p>
        </w:tc>
        <w:tc>
          <w:tcPr>
            <w:tcW w:w="247" w:type="dxa"/>
            <w:tcBorders>
              <w:top w:val="nil"/>
              <w:left w:val="nil"/>
              <w:bottom w:val="single" w:sz="4" w:space="0" w:color="auto"/>
              <w:right w:val="single" w:sz="4" w:space="0" w:color="auto"/>
            </w:tcBorders>
            <w:shd w:val="clear" w:color="auto" w:fill="auto"/>
            <w:noWrap/>
            <w:vAlign w:val="center"/>
            <w:hideMark/>
          </w:tcPr>
          <w:p w14:paraId="788AB03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40"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B04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4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513.00</w:t>
            </w:r>
          </w:p>
        </w:tc>
        <w:tc>
          <w:tcPr>
            <w:tcW w:w="247" w:type="dxa"/>
            <w:tcBorders>
              <w:top w:val="nil"/>
              <w:left w:val="nil"/>
              <w:bottom w:val="single" w:sz="4" w:space="0" w:color="auto"/>
              <w:right w:val="single" w:sz="4" w:space="0" w:color="auto"/>
            </w:tcBorders>
            <w:shd w:val="clear" w:color="auto" w:fill="auto"/>
            <w:noWrap/>
            <w:vAlign w:val="center"/>
            <w:hideMark/>
          </w:tcPr>
          <w:p w14:paraId="788AB04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37.52</w:t>
            </w:r>
          </w:p>
        </w:tc>
        <w:tc>
          <w:tcPr>
            <w:tcW w:w="206" w:type="dxa"/>
            <w:tcBorders>
              <w:top w:val="nil"/>
              <w:left w:val="nil"/>
              <w:bottom w:val="single" w:sz="4" w:space="0" w:color="auto"/>
              <w:right w:val="single" w:sz="4" w:space="0" w:color="auto"/>
            </w:tcBorders>
            <w:shd w:val="clear" w:color="auto" w:fill="auto"/>
            <w:noWrap/>
            <w:vAlign w:val="center"/>
            <w:hideMark/>
          </w:tcPr>
          <w:p w14:paraId="788AB04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4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B04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04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B04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04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B04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04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04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4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04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B04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B05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B05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B05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B078"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B05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lastRenderedPageBreak/>
              <w:t>41</w:t>
            </w:r>
          </w:p>
        </w:tc>
        <w:tc>
          <w:tcPr>
            <w:tcW w:w="250" w:type="dxa"/>
            <w:tcBorders>
              <w:top w:val="nil"/>
              <w:left w:val="nil"/>
              <w:bottom w:val="single" w:sz="4" w:space="0" w:color="auto"/>
              <w:right w:val="single" w:sz="4" w:space="0" w:color="auto"/>
            </w:tcBorders>
            <w:shd w:val="clear" w:color="auto" w:fill="auto"/>
            <w:vAlign w:val="center"/>
            <w:hideMark/>
          </w:tcPr>
          <w:p w14:paraId="788AB05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B05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B05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B05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B05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22/148</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B05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8511035071</w:t>
            </w:r>
          </w:p>
        </w:tc>
        <w:tc>
          <w:tcPr>
            <w:tcW w:w="148" w:type="dxa"/>
            <w:tcBorders>
              <w:top w:val="nil"/>
              <w:left w:val="nil"/>
              <w:bottom w:val="single" w:sz="4" w:space="0" w:color="auto"/>
              <w:right w:val="single" w:sz="4" w:space="0" w:color="auto"/>
            </w:tcBorders>
            <w:shd w:val="clear" w:color="auto" w:fill="auto"/>
            <w:vAlign w:val="center"/>
            <w:hideMark/>
          </w:tcPr>
          <w:p w14:paraId="788AB05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DR-A-4, A-5</w:t>
            </w:r>
          </w:p>
        </w:tc>
        <w:tc>
          <w:tcPr>
            <w:tcW w:w="223" w:type="dxa"/>
            <w:tcBorders>
              <w:top w:val="nil"/>
              <w:left w:val="nil"/>
              <w:bottom w:val="single" w:sz="4" w:space="0" w:color="auto"/>
              <w:right w:val="single" w:sz="4" w:space="0" w:color="auto"/>
            </w:tcBorders>
            <w:shd w:val="clear" w:color="auto" w:fill="auto"/>
            <w:vAlign w:val="center"/>
            <w:hideMark/>
          </w:tcPr>
          <w:p w14:paraId="788AB05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B05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TROTUARE</w:t>
            </w:r>
          </w:p>
        </w:tc>
        <w:tc>
          <w:tcPr>
            <w:tcW w:w="188" w:type="dxa"/>
            <w:tcBorders>
              <w:top w:val="nil"/>
              <w:left w:val="nil"/>
              <w:bottom w:val="single" w:sz="4" w:space="0" w:color="auto"/>
              <w:right w:val="single" w:sz="4" w:space="0" w:color="auto"/>
            </w:tcBorders>
            <w:shd w:val="clear" w:color="auto" w:fill="auto"/>
            <w:noWrap/>
            <w:vAlign w:val="center"/>
            <w:hideMark/>
          </w:tcPr>
          <w:p w14:paraId="788AB05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368.47</w:t>
            </w:r>
          </w:p>
        </w:tc>
        <w:tc>
          <w:tcPr>
            <w:tcW w:w="189" w:type="dxa"/>
            <w:tcBorders>
              <w:top w:val="nil"/>
              <w:left w:val="nil"/>
              <w:bottom w:val="single" w:sz="4" w:space="0" w:color="auto"/>
              <w:right w:val="single" w:sz="4" w:space="0" w:color="auto"/>
            </w:tcBorders>
            <w:shd w:val="clear" w:color="auto" w:fill="auto"/>
            <w:noWrap/>
            <w:vAlign w:val="center"/>
            <w:hideMark/>
          </w:tcPr>
          <w:p w14:paraId="788AB05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B06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B06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B06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6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06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65"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B06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6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06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06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6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B06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06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B06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06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B06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07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07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7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07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B07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B07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B07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B07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B09D"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B07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42</w:t>
            </w:r>
          </w:p>
        </w:tc>
        <w:tc>
          <w:tcPr>
            <w:tcW w:w="250" w:type="dxa"/>
            <w:tcBorders>
              <w:top w:val="nil"/>
              <w:left w:val="nil"/>
              <w:bottom w:val="single" w:sz="4" w:space="0" w:color="auto"/>
              <w:right w:val="single" w:sz="4" w:space="0" w:color="auto"/>
            </w:tcBorders>
            <w:shd w:val="clear" w:color="auto" w:fill="auto"/>
            <w:vAlign w:val="center"/>
            <w:hideMark/>
          </w:tcPr>
          <w:p w14:paraId="788AB07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B07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B07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B07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B07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22/170</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B07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8511039024</w:t>
            </w:r>
          </w:p>
        </w:tc>
        <w:tc>
          <w:tcPr>
            <w:tcW w:w="148" w:type="dxa"/>
            <w:tcBorders>
              <w:top w:val="nil"/>
              <w:left w:val="nil"/>
              <w:bottom w:val="single" w:sz="4" w:space="0" w:color="auto"/>
              <w:right w:val="single" w:sz="4" w:space="0" w:color="auto"/>
            </w:tcBorders>
            <w:shd w:val="clear" w:color="auto" w:fill="auto"/>
            <w:vAlign w:val="center"/>
            <w:hideMark/>
          </w:tcPr>
          <w:p w14:paraId="788AB08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DR-A-4, A-5</w:t>
            </w:r>
          </w:p>
        </w:tc>
        <w:tc>
          <w:tcPr>
            <w:tcW w:w="223" w:type="dxa"/>
            <w:tcBorders>
              <w:top w:val="nil"/>
              <w:left w:val="nil"/>
              <w:bottom w:val="single" w:sz="4" w:space="0" w:color="auto"/>
              <w:right w:val="single" w:sz="4" w:space="0" w:color="auto"/>
            </w:tcBorders>
            <w:shd w:val="clear" w:color="auto" w:fill="auto"/>
            <w:vAlign w:val="center"/>
            <w:hideMark/>
          </w:tcPr>
          <w:p w14:paraId="788AB08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B08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B08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93m2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93m2</w:t>
            </w:r>
            <w:r w:rsidRPr="00FD2F75">
              <w:rPr>
                <w:rFonts w:ascii="Garamond" w:eastAsia="Times New Roman" w:hAnsi="Garamond" w:cs="Calibri"/>
                <w:sz w:val="4"/>
                <w:szCs w:val="8"/>
                <w:lang w:val="sq-AL" w:eastAsia="sq-AL"/>
              </w:rPr>
              <w:br/>
              <w:t>Ndertese: 44m2</w:t>
            </w:r>
          </w:p>
        </w:tc>
        <w:tc>
          <w:tcPr>
            <w:tcW w:w="189" w:type="dxa"/>
            <w:tcBorders>
              <w:top w:val="nil"/>
              <w:left w:val="nil"/>
              <w:bottom w:val="single" w:sz="4" w:space="0" w:color="auto"/>
              <w:right w:val="single" w:sz="4" w:space="0" w:color="auto"/>
            </w:tcBorders>
            <w:shd w:val="clear" w:color="auto" w:fill="auto"/>
            <w:noWrap/>
            <w:vAlign w:val="center"/>
            <w:hideMark/>
          </w:tcPr>
          <w:p w14:paraId="788AB08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B08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B08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B08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25.11.2012 Ka ndertim pa leje. </w:t>
            </w:r>
            <w:r w:rsidRPr="00FD2F75">
              <w:rPr>
                <w:rFonts w:ascii="Garamond" w:eastAsia="Times New Roman" w:hAnsi="Garamond" w:cs="Calibri"/>
                <w:sz w:val="4"/>
                <w:szCs w:val="8"/>
                <w:lang w:val="sq-AL" w:eastAsia="sq-AL"/>
              </w:rPr>
              <w:br/>
              <w:t>Nr. 00006047 dt. 25.11.2012 Kjo pasuri eshte e okupuar nga Valbona Cela.</w:t>
            </w:r>
          </w:p>
        </w:tc>
        <w:tc>
          <w:tcPr>
            <w:tcW w:w="184" w:type="dxa"/>
            <w:tcBorders>
              <w:top w:val="nil"/>
              <w:left w:val="nil"/>
              <w:bottom w:val="single" w:sz="4" w:space="0" w:color="auto"/>
              <w:right w:val="single" w:sz="4" w:space="0" w:color="auto"/>
            </w:tcBorders>
            <w:shd w:val="clear" w:color="auto" w:fill="auto"/>
            <w:noWrap/>
            <w:vAlign w:val="center"/>
            <w:hideMark/>
          </w:tcPr>
          <w:p w14:paraId="788AB08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08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8A"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B08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8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93.00</w:t>
            </w:r>
          </w:p>
        </w:tc>
        <w:tc>
          <w:tcPr>
            <w:tcW w:w="247" w:type="dxa"/>
            <w:tcBorders>
              <w:top w:val="nil"/>
              <w:left w:val="nil"/>
              <w:bottom w:val="single" w:sz="4" w:space="0" w:color="auto"/>
              <w:right w:val="single" w:sz="4" w:space="0" w:color="auto"/>
            </w:tcBorders>
            <w:shd w:val="clear" w:color="auto" w:fill="auto"/>
            <w:noWrap/>
            <w:vAlign w:val="center"/>
            <w:hideMark/>
          </w:tcPr>
          <w:p w14:paraId="788AB08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17.16</w:t>
            </w:r>
          </w:p>
        </w:tc>
        <w:tc>
          <w:tcPr>
            <w:tcW w:w="206" w:type="dxa"/>
            <w:tcBorders>
              <w:top w:val="nil"/>
              <w:left w:val="nil"/>
              <w:bottom w:val="single" w:sz="4" w:space="0" w:color="auto"/>
              <w:right w:val="single" w:sz="4" w:space="0" w:color="auto"/>
            </w:tcBorders>
            <w:shd w:val="clear" w:color="auto" w:fill="auto"/>
            <w:noWrap/>
            <w:vAlign w:val="center"/>
            <w:hideMark/>
          </w:tcPr>
          <w:p w14:paraId="788AB08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8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B09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09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B09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09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B09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09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09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9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09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B09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B09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B09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B09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B0C2"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B09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43</w:t>
            </w:r>
          </w:p>
        </w:tc>
        <w:tc>
          <w:tcPr>
            <w:tcW w:w="250" w:type="dxa"/>
            <w:tcBorders>
              <w:top w:val="nil"/>
              <w:left w:val="nil"/>
              <w:bottom w:val="single" w:sz="4" w:space="0" w:color="auto"/>
              <w:right w:val="single" w:sz="4" w:space="0" w:color="auto"/>
            </w:tcBorders>
            <w:shd w:val="clear" w:color="auto" w:fill="auto"/>
            <w:vAlign w:val="center"/>
            <w:hideMark/>
          </w:tcPr>
          <w:p w14:paraId="788AB09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B0A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B0A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B0A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B0A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22/171</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B0A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8511036188</w:t>
            </w:r>
          </w:p>
        </w:tc>
        <w:tc>
          <w:tcPr>
            <w:tcW w:w="148" w:type="dxa"/>
            <w:tcBorders>
              <w:top w:val="nil"/>
              <w:left w:val="nil"/>
              <w:bottom w:val="single" w:sz="4" w:space="0" w:color="auto"/>
              <w:right w:val="single" w:sz="4" w:space="0" w:color="auto"/>
            </w:tcBorders>
            <w:shd w:val="clear" w:color="auto" w:fill="auto"/>
            <w:vAlign w:val="center"/>
            <w:hideMark/>
          </w:tcPr>
          <w:p w14:paraId="788AB0A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B0A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B0A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B0A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131m2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131m2</w:t>
            </w:r>
            <w:r w:rsidRPr="00FD2F75">
              <w:rPr>
                <w:rFonts w:ascii="Garamond" w:eastAsia="Times New Roman" w:hAnsi="Garamond" w:cs="Calibri"/>
                <w:sz w:val="4"/>
                <w:szCs w:val="8"/>
                <w:lang w:val="sq-AL" w:eastAsia="sq-AL"/>
              </w:rPr>
              <w:br/>
              <w:t>Ndertese: 36m2</w:t>
            </w:r>
          </w:p>
        </w:tc>
        <w:tc>
          <w:tcPr>
            <w:tcW w:w="189" w:type="dxa"/>
            <w:tcBorders>
              <w:top w:val="nil"/>
              <w:left w:val="nil"/>
              <w:bottom w:val="single" w:sz="4" w:space="0" w:color="auto"/>
              <w:right w:val="single" w:sz="4" w:space="0" w:color="auto"/>
            </w:tcBorders>
            <w:shd w:val="clear" w:color="auto" w:fill="auto"/>
            <w:noWrap/>
            <w:vAlign w:val="center"/>
            <w:hideMark/>
          </w:tcPr>
          <w:p w14:paraId="788AB0A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B0A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B0A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B0A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25.11.2012 Ka ndertim pa leje. </w:t>
            </w:r>
            <w:r w:rsidRPr="00FD2F75">
              <w:rPr>
                <w:rFonts w:ascii="Garamond" w:eastAsia="Times New Roman" w:hAnsi="Garamond" w:cs="Calibri"/>
                <w:sz w:val="4"/>
                <w:szCs w:val="8"/>
                <w:lang w:val="sq-AL" w:eastAsia="sq-AL"/>
              </w:rPr>
              <w:br/>
              <w:t>Nr. 00006047 dt. 25.11.2012 Kjo pasuri eshte e okupuar nga Sako Shaka.</w:t>
            </w:r>
          </w:p>
        </w:tc>
        <w:tc>
          <w:tcPr>
            <w:tcW w:w="184" w:type="dxa"/>
            <w:tcBorders>
              <w:top w:val="nil"/>
              <w:left w:val="nil"/>
              <w:bottom w:val="single" w:sz="4" w:space="0" w:color="auto"/>
              <w:right w:val="single" w:sz="4" w:space="0" w:color="auto"/>
            </w:tcBorders>
            <w:shd w:val="clear" w:color="auto" w:fill="auto"/>
            <w:noWrap/>
            <w:vAlign w:val="center"/>
            <w:hideMark/>
          </w:tcPr>
          <w:p w14:paraId="788AB0A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0A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AF"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B0B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B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131.00</w:t>
            </w:r>
          </w:p>
        </w:tc>
        <w:tc>
          <w:tcPr>
            <w:tcW w:w="247" w:type="dxa"/>
            <w:tcBorders>
              <w:top w:val="nil"/>
              <w:left w:val="nil"/>
              <w:bottom w:val="single" w:sz="4" w:space="0" w:color="auto"/>
              <w:right w:val="single" w:sz="4" w:space="0" w:color="auto"/>
            </w:tcBorders>
            <w:shd w:val="clear" w:color="auto" w:fill="auto"/>
            <w:noWrap/>
            <w:vAlign w:val="center"/>
            <w:hideMark/>
          </w:tcPr>
          <w:p w14:paraId="788AB0B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29.18</w:t>
            </w:r>
          </w:p>
        </w:tc>
        <w:tc>
          <w:tcPr>
            <w:tcW w:w="206" w:type="dxa"/>
            <w:tcBorders>
              <w:top w:val="nil"/>
              <w:left w:val="nil"/>
              <w:bottom w:val="single" w:sz="4" w:space="0" w:color="auto"/>
              <w:right w:val="single" w:sz="4" w:space="0" w:color="auto"/>
            </w:tcBorders>
            <w:shd w:val="clear" w:color="auto" w:fill="auto"/>
            <w:noWrap/>
            <w:vAlign w:val="center"/>
            <w:hideMark/>
          </w:tcPr>
          <w:p w14:paraId="788AB0B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B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B0B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0B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6.40</w:t>
            </w:r>
          </w:p>
        </w:tc>
        <w:tc>
          <w:tcPr>
            <w:tcW w:w="172" w:type="dxa"/>
            <w:tcBorders>
              <w:top w:val="nil"/>
              <w:left w:val="nil"/>
              <w:bottom w:val="single" w:sz="4" w:space="0" w:color="auto"/>
              <w:right w:val="single" w:sz="4" w:space="0" w:color="auto"/>
            </w:tcBorders>
            <w:shd w:val="clear" w:color="auto" w:fill="auto"/>
            <w:noWrap/>
            <w:vAlign w:val="center"/>
            <w:hideMark/>
          </w:tcPr>
          <w:p w14:paraId="788AB0B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0B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B0B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0B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0B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B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0B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B0B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B0B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B0C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B0C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B0E7"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B0C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44</w:t>
            </w:r>
          </w:p>
        </w:tc>
        <w:tc>
          <w:tcPr>
            <w:tcW w:w="250" w:type="dxa"/>
            <w:tcBorders>
              <w:top w:val="nil"/>
              <w:left w:val="nil"/>
              <w:bottom w:val="single" w:sz="4" w:space="0" w:color="auto"/>
              <w:right w:val="single" w:sz="4" w:space="0" w:color="auto"/>
            </w:tcBorders>
            <w:shd w:val="clear" w:color="auto" w:fill="auto"/>
            <w:vAlign w:val="center"/>
            <w:hideMark/>
          </w:tcPr>
          <w:p w14:paraId="788AB0C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B0C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B0C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B0C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B0C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22/172</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B0C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8511034111</w:t>
            </w:r>
          </w:p>
        </w:tc>
        <w:tc>
          <w:tcPr>
            <w:tcW w:w="148" w:type="dxa"/>
            <w:tcBorders>
              <w:top w:val="nil"/>
              <w:left w:val="nil"/>
              <w:bottom w:val="single" w:sz="4" w:space="0" w:color="auto"/>
              <w:right w:val="single" w:sz="4" w:space="0" w:color="auto"/>
            </w:tcBorders>
            <w:shd w:val="clear" w:color="auto" w:fill="auto"/>
            <w:vAlign w:val="center"/>
            <w:hideMark/>
          </w:tcPr>
          <w:p w14:paraId="788AB0C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B0C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B0C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B0C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194m2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194m2</w:t>
            </w:r>
            <w:r w:rsidRPr="00FD2F75">
              <w:rPr>
                <w:rFonts w:ascii="Garamond" w:eastAsia="Times New Roman" w:hAnsi="Garamond" w:cs="Calibri"/>
                <w:sz w:val="4"/>
                <w:szCs w:val="8"/>
                <w:lang w:val="sq-AL" w:eastAsia="sq-AL"/>
              </w:rPr>
              <w:br/>
              <w:t>Ndertese: 47m2</w:t>
            </w:r>
          </w:p>
        </w:tc>
        <w:tc>
          <w:tcPr>
            <w:tcW w:w="189" w:type="dxa"/>
            <w:tcBorders>
              <w:top w:val="nil"/>
              <w:left w:val="nil"/>
              <w:bottom w:val="single" w:sz="4" w:space="0" w:color="auto"/>
              <w:right w:val="single" w:sz="4" w:space="0" w:color="auto"/>
            </w:tcBorders>
            <w:shd w:val="clear" w:color="auto" w:fill="auto"/>
            <w:noWrap/>
            <w:vAlign w:val="center"/>
            <w:hideMark/>
          </w:tcPr>
          <w:p w14:paraId="788AB0C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B0C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B0D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00001905 dt. 25.11.2012 Rregjistrim hipotekor pas dates 01.11.1994 </w:t>
            </w:r>
          </w:p>
        </w:tc>
        <w:tc>
          <w:tcPr>
            <w:tcW w:w="251" w:type="dxa"/>
            <w:tcBorders>
              <w:top w:val="nil"/>
              <w:left w:val="nil"/>
              <w:bottom w:val="single" w:sz="4" w:space="0" w:color="auto"/>
              <w:right w:val="single" w:sz="4" w:space="0" w:color="auto"/>
            </w:tcBorders>
            <w:shd w:val="clear" w:color="auto" w:fill="auto"/>
            <w:vAlign w:val="center"/>
            <w:hideMark/>
          </w:tcPr>
          <w:p w14:paraId="788AB0D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xml:space="preserve">nr. 00006045  dt. 25.11.2012 Ka ndertim pa leje. </w:t>
            </w:r>
            <w:r w:rsidRPr="00FD2F75">
              <w:rPr>
                <w:rFonts w:ascii="Garamond" w:eastAsia="Times New Roman" w:hAnsi="Garamond" w:cs="Calibri"/>
                <w:sz w:val="4"/>
                <w:szCs w:val="8"/>
                <w:lang w:val="sq-AL" w:eastAsia="sq-AL"/>
              </w:rPr>
              <w:br/>
              <w:t>Nr. 00006047 dt. 25.11.2012 Kjo pasuri eshte e okupuar nga Palush Proi.</w:t>
            </w:r>
          </w:p>
        </w:tc>
        <w:tc>
          <w:tcPr>
            <w:tcW w:w="184" w:type="dxa"/>
            <w:tcBorders>
              <w:top w:val="nil"/>
              <w:left w:val="nil"/>
              <w:bottom w:val="single" w:sz="4" w:space="0" w:color="auto"/>
              <w:right w:val="single" w:sz="4" w:space="0" w:color="auto"/>
            </w:tcBorders>
            <w:shd w:val="clear" w:color="auto" w:fill="auto"/>
            <w:noWrap/>
            <w:vAlign w:val="center"/>
            <w:hideMark/>
          </w:tcPr>
          <w:p w14:paraId="788AB0D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0D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D4"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B0D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D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194.00</w:t>
            </w:r>
          </w:p>
        </w:tc>
        <w:tc>
          <w:tcPr>
            <w:tcW w:w="247" w:type="dxa"/>
            <w:tcBorders>
              <w:top w:val="nil"/>
              <w:left w:val="nil"/>
              <w:bottom w:val="single" w:sz="4" w:space="0" w:color="auto"/>
              <w:right w:val="single" w:sz="4" w:space="0" w:color="auto"/>
            </w:tcBorders>
            <w:shd w:val="clear" w:color="auto" w:fill="auto"/>
            <w:noWrap/>
            <w:vAlign w:val="center"/>
            <w:hideMark/>
          </w:tcPr>
          <w:p w14:paraId="788AB0D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33.61</w:t>
            </w:r>
          </w:p>
        </w:tc>
        <w:tc>
          <w:tcPr>
            <w:tcW w:w="206" w:type="dxa"/>
            <w:tcBorders>
              <w:top w:val="nil"/>
              <w:left w:val="nil"/>
              <w:bottom w:val="single" w:sz="4" w:space="0" w:color="auto"/>
              <w:right w:val="single" w:sz="4" w:space="0" w:color="auto"/>
            </w:tcBorders>
            <w:shd w:val="clear" w:color="auto" w:fill="auto"/>
            <w:noWrap/>
            <w:vAlign w:val="center"/>
            <w:hideMark/>
          </w:tcPr>
          <w:p w14:paraId="788AB0D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D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B0D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0D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B0D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0D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B0D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0D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0E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E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0E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B0E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B0E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B0E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B0E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B10C"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B0E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45</w:t>
            </w:r>
          </w:p>
        </w:tc>
        <w:tc>
          <w:tcPr>
            <w:tcW w:w="250" w:type="dxa"/>
            <w:tcBorders>
              <w:top w:val="nil"/>
              <w:left w:val="nil"/>
              <w:bottom w:val="single" w:sz="4" w:space="0" w:color="auto"/>
              <w:right w:val="single" w:sz="4" w:space="0" w:color="auto"/>
            </w:tcBorders>
            <w:shd w:val="clear" w:color="auto" w:fill="auto"/>
            <w:vAlign w:val="center"/>
            <w:hideMark/>
          </w:tcPr>
          <w:p w14:paraId="788AB0E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B0E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B0E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B0E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B0E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22/180</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B0E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8511018002</w:t>
            </w:r>
          </w:p>
        </w:tc>
        <w:tc>
          <w:tcPr>
            <w:tcW w:w="148" w:type="dxa"/>
            <w:tcBorders>
              <w:top w:val="nil"/>
              <w:left w:val="nil"/>
              <w:bottom w:val="single" w:sz="4" w:space="0" w:color="auto"/>
              <w:right w:val="single" w:sz="4" w:space="0" w:color="auto"/>
            </w:tcBorders>
            <w:shd w:val="clear" w:color="auto" w:fill="auto"/>
            <w:vAlign w:val="center"/>
            <w:hideMark/>
          </w:tcPr>
          <w:p w14:paraId="788AB0E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DR-A-5</w:t>
            </w:r>
          </w:p>
        </w:tc>
        <w:tc>
          <w:tcPr>
            <w:tcW w:w="223" w:type="dxa"/>
            <w:tcBorders>
              <w:top w:val="nil"/>
              <w:left w:val="nil"/>
              <w:bottom w:val="single" w:sz="4" w:space="0" w:color="auto"/>
              <w:right w:val="single" w:sz="4" w:space="0" w:color="auto"/>
            </w:tcBorders>
            <w:shd w:val="clear" w:color="auto" w:fill="auto"/>
            <w:vAlign w:val="center"/>
            <w:hideMark/>
          </w:tcPr>
          <w:p w14:paraId="788AB0F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B0F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B0F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144.88m2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144.88m2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auto" w:fill="auto"/>
            <w:noWrap/>
            <w:vAlign w:val="center"/>
            <w:hideMark/>
          </w:tcPr>
          <w:p w14:paraId="788AB0F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B0F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B0F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B0F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F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0F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F9"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B0F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F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144.90</w:t>
            </w:r>
          </w:p>
        </w:tc>
        <w:tc>
          <w:tcPr>
            <w:tcW w:w="247" w:type="dxa"/>
            <w:tcBorders>
              <w:top w:val="nil"/>
              <w:left w:val="nil"/>
              <w:bottom w:val="single" w:sz="4" w:space="0" w:color="auto"/>
              <w:right w:val="single" w:sz="4" w:space="0" w:color="auto"/>
            </w:tcBorders>
            <w:shd w:val="clear" w:color="auto" w:fill="auto"/>
            <w:noWrap/>
            <w:vAlign w:val="center"/>
            <w:hideMark/>
          </w:tcPr>
          <w:p w14:paraId="788AB0F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59.24</w:t>
            </w:r>
          </w:p>
        </w:tc>
        <w:tc>
          <w:tcPr>
            <w:tcW w:w="206" w:type="dxa"/>
            <w:tcBorders>
              <w:top w:val="nil"/>
              <w:left w:val="nil"/>
              <w:bottom w:val="single" w:sz="4" w:space="0" w:color="auto"/>
              <w:right w:val="single" w:sz="4" w:space="0" w:color="auto"/>
            </w:tcBorders>
            <w:shd w:val="clear" w:color="auto" w:fill="auto"/>
            <w:noWrap/>
            <w:vAlign w:val="center"/>
            <w:hideMark/>
          </w:tcPr>
          <w:p w14:paraId="788AB0F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0F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B0F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10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B10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10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B10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10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10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10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10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B10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B10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B10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B10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B131"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B10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46</w:t>
            </w:r>
          </w:p>
        </w:tc>
        <w:tc>
          <w:tcPr>
            <w:tcW w:w="250" w:type="dxa"/>
            <w:tcBorders>
              <w:top w:val="nil"/>
              <w:left w:val="nil"/>
              <w:bottom w:val="single" w:sz="4" w:space="0" w:color="auto"/>
              <w:right w:val="single" w:sz="4" w:space="0" w:color="auto"/>
            </w:tcBorders>
            <w:shd w:val="clear" w:color="auto" w:fill="auto"/>
            <w:vAlign w:val="center"/>
            <w:hideMark/>
          </w:tcPr>
          <w:p w14:paraId="788AB10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auto" w:fill="auto"/>
            <w:noWrap/>
            <w:vAlign w:val="center"/>
            <w:hideMark/>
          </w:tcPr>
          <w:p w14:paraId="788AB10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B11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B11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B11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22/285</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B11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8511040193</w:t>
            </w:r>
          </w:p>
        </w:tc>
        <w:tc>
          <w:tcPr>
            <w:tcW w:w="148" w:type="dxa"/>
            <w:tcBorders>
              <w:top w:val="nil"/>
              <w:left w:val="nil"/>
              <w:bottom w:val="single" w:sz="4" w:space="0" w:color="auto"/>
              <w:right w:val="single" w:sz="4" w:space="0" w:color="auto"/>
            </w:tcBorders>
            <w:shd w:val="clear" w:color="auto" w:fill="auto"/>
            <w:vAlign w:val="center"/>
            <w:hideMark/>
          </w:tcPr>
          <w:p w14:paraId="788AB11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DR-A-4</w:t>
            </w:r>
          </w:p>
        </w:tc>
        <w:tc>
          <w:tcPr>
            <w:tcW w:w="223" w:type="dxa"/>
            <w:tcBorders>
              <w:top w:val="nil"/>
              <w:left w:val="nil"/>
              <w:bottom w:val="single" w:sz="4" w:space="0" w:color="auto"/>
              <w:right w:val="single" w:sz="4" w:space="0" w:color="auto"/>
            </w:tcBorders>
            <w:shd w:val="clear" w:color="auto" w:fill="auto"/>
            <w:vAlign w:val="center"/>
            <w:hideMark/>
          </w:tcPr>
          <w:p w14:paraId="788AB11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B11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vAlign w:val="center"/>
            <w:hideMark/>
          </w:tcPr>
          <w:p w14:paraId="788AB11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Sip. totale: 74.88m2</w:t>
            </w:r>
            <w:r w:rsidRPr="00FD2F75">
              <w:rPr>
                <w:rFonts w:ascii="Garamond" w:eastAsia="Times New Roman" w:hAnsi="Garamond" w:cs="Calibri"/>
                <w:sz w:val="4"/>
                <w:szCs w:val="8"/>
                <w:lang w:val="sq-AL" w:eastAsia="sq-AL"/>
              </w:rPr>
              <w:br/>
              <w:t>nga te cilat:</w:t>
            </w:r>
            <w:r w:rsidRPr="00FD2F75">
              <w:rPr>
                <w:rFonts w:ascii="Garamond" w:eastAsia="Times New Roman" w:hAnsi="Garamond" w:cs="Calibri"/>
                <w:sz w:val="4"/>
                <w:szCs w:val="8"/>
                <w:lang w:val="sq-AL" w:eastAsia="sq-AL"/>
              </w:rPr>
              <w:br/>
              <w:t>Truall: 74.88m2</w:t>
            </w:r>
            <w:r w:rsidRPr="00FD2F75">
              <w:rPr>
                <w:rFonts w:ascii="Garamond" w:eastAsia="Times New Roman" w:hAnsi="Garamond" w:cs="Calibri"/>
                <w:sz w:val="4"/>
                <w:szCs w:val="8"/>
                <w:lang w:val="sq-AL" w:eastAsia="sq-AL"/>
              </w:rPr>
              <w:br/>
              <w:t>Ndertese: 0m2</w:t>
            </w:r>
          </w:p>
        </w:tc>
        <w:tc>
          <w:tcPr>
            <w:tcW w:w="189" w:type="dxa"/>
            <w:tcBorders>
              <w:top w:val="nil"/>
              <w:left w:val="nil"/>
              <w:bottom w:val="single" w:sz="4" w:space="0" w:color="auto"/>
              <w:right w:val="single" w:sz="4" w:space="0" w:color="auto"/>
            </w:tcBorders>
            <w:shd w:val="clear" w:color="auto" w:fill="auto"/>
            <w:noWrap/>
            <w:vAlign w:val="center"/>
            <w:hideMark/>
          </w:tcPr>
          <w:p w14:paraId="788AB11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B11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B11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B11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11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11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11E"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B11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12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74.00</w:t>
            </w:r>
          </w:p>
        </w:tc>
        <w:tc>
          <w:tcPr>
            <w:tcW w:w="247" w:type="dxa"/>
            <w:tcBorders>
              <w:top w:val="nil"/>
              <w:left w:val="nil"/>
              <w:bottom w:val="single" w:sz="4" w:space="0" w:color="auto"/>
              <w:right w:val="single" w:sz="4" w:space="0" w:color="auto"/>
            </w:tcBorders>
            <w:shd w:val="clear" w:color="auto" w:fill="auto"/>
            <w:noWrap/>
            <w:vAlign w:val="center"/>
            <w:hideMark/>
          </w:tcPr>
          <w:p w14:paraId="788AB12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74.36</w:t>
            </w:r>
          </w:p>
        </w:tc>
        <w:tc>
          <w:tcPr>
            <w:tcW w:w="206" w:type="dxa"/>
            <w:tcBorders>
              <w:top w:val="nil"/>
              <w:left w:val="nil"/>
              <w:bottom w:val="single" w:sz="4" w:space="0" w:color="auto"/>
              <w:right w:val="single" w:sz="4" w:space="0" w:color="auto"/>
            </w:tcBorders>
            <w:shd w:val="clear" w:color="auto" w:fill="auto"/>
            <w:noWrap/>
            <w:vAlign w:val="center"/>
            <w:hideMark/>
          </w:tcPr>
          <w:p w14:paraId="788AB12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12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B12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12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B12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12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B12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12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12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12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12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B12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B12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B12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B13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B156"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B13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47</w:t>
            </w:r>
          </w:p>
        </w:tc>
        <w:tc>
          <w:tcPr>
            <w:tcW w:w="250" w:type="dxa"/>
            <w:tcBorders>
              <w:top w:val="nil"/>
              <w:left w:val="nil"/>
              <w:bottom w:val="single" w:sz="4" w:space="0" w:color="auto"/>
              <w:right w:val="single" w:sz="4" w:space="0" w:color="auto"/>
            </w:tcBorders>
            <w:shd w:val="clear" w:color="000000" w:fill="FFFFFF"/>
            <w:vAlign w:val="center"/>
            <w:hideMark/>
          </w:tcPr>
          <w:p w14:paraId="788AB13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000000" w:fill="FFFFFF"/>
            <w:noWrap/>
            <w:vAlign w:val="center"/>
            <w:hideMark/>
          </w:tcPr>
          <w:p w14:paraId="788AB13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B13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788AB13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B13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22/300</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B13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8511043180</w:t>
            </w:r>
          </w:p>
        </w:tc>
        <w:tc>
          <w:tcPr>
            <w:tcW w:w="148" w:type="dxa"/>
            <w:tcBorders>
              <w:top w:val="nil"/>
              <w:left w:val="nil"/>
              <w:bottom w:val="single" w:sz="4" w:space="0" w:color="auto"/>
              <w:right w:val="single" w:sz="4" w:space="0" w:color="auto"/>
            </w:tcBorders>
            <w:shd w:val="clear" w:color="auto" w:fill="auto"/>
            <w:vAlign w:val="center"/>
            <w:hideMark/>
          </w:tcPr>
          <w:p w14:paraId="788AB13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DR-A-4; A-5</w:t>
            </w:r>
          </w:p>
        </w:tc>
        <w:tc>
          <w:tcPr>
            <w:tcW w:w="223" w:type="dxa"/>
            <w:tcBorders>
              <w:top w:val="nil"/>
              <w:left w:val="nil"/>
              <w:bottom w:val="single" w:sz="4" w:space="0" w:color="auto"/>
              <w:right w:val="single" w:sz="4" w:space="0" w:color="auto"/>
            </w:tcBorders>
            <w:shd w:val="clear" w:color="000000" w:fill="FFFFFF"/>
            <w:vAlign w:val="center"/>
            <w:hideMark/>
          </w:tcPr>
          <w:p w14:paraId="788AB13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000000" w:fill="FFFFFF"/>
            <w:noWrap/>
            <w:vAlign w:val="center"/>
            <w:hideMark/>
          </w:tcPr>
          <w:p w14:paraId="788AB13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TROTUARE</w:t>
            </w:r>
          </w:p>
        </w:tc>
        <w:tc>
          <w:tcPr>
            <w:tcW w:w="188" w:type="dxa"/>
            <w:tcBorders>
              <w:top w:val="nil"/>
              <w:left w:val="nil"/>
              <w:bottom w:val="single" w:sz="4" w:space="0" w:color="auto"/>
              <w:right w:val="single" w:sz="4" w:space="0" w:color="auto"/>
            </w:tcBorders>
            <w:shd w:val="clear" w:color="000000" w:fill="FFFFFF"/>
            <w:noWrap/>
            <w:vAlign w:val="center"/>
            <w:hideMark/>
          </w:tcPr>
          <w:p w14:paraId="788AB13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358.47</w:t>
            </w:r>
          </w:p>
        </w:tc>
        <w:tc>
          <w:tcPr>
            <w:tcW w:w="189" w:type="dxa"/>
            <w:tcBorders>
              <w:top w:val="nil"/>
              <w:left w:val="nil"/>
              <w:bottom w:val="single" w:sz="4" w:space="0" w:color="auto"/>
              <w:right w:val="single" w:sz="4" w:space="0" w:color="auto"/>
            </w:tcBorders>
            <w:shd w:val="clear" w:color="000000" w:fill="FFFFFF"/>
            <w:noWrap/>
            <w:vAlign w:val="center"/>
            <w:hideMark/>
          </w:tcPr>
          <w:p w14:paraId="788AB13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B13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B13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B14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14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14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143"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FF"/>
            <w:noWrap/>
            <w:vAlign w:val="center"/>
            <w:hideMark/>
          </w:tcPr>
          <w:p w14:paraId="788AB14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14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14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14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14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B14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14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FF"/>
            <w:noWrap/>
            <w:vAlign w:val="center"/>
            <w:hideMark/>
          </w:tcPr>
          <w:p w14:paraId="788AB14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14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B14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14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14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15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15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B15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FF"/>
            <w:vAlign w:val="center"/>
            <w:hideMark/>
          </w:tcPr>
          <w:p w14:paraId="788AB15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B15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000000" w:fill="FFFFFF"/>
            <w:vAlign w:val="center"/>
            <w:hideMark/>
          </w:tcPr>
          <w:p w14:paraId="788AB15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r>
      <w:tr w:rsidR="00FA22D0" w:rsidRPr="00FD2F75" w14:paraId="788AB17B"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B15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48</w:t>
            </w:r>
          </w:p>
        </w:tc>
        <w:tc>
          <w:tcPr>
            <w:tcW w:w="250" w:type="dxa"/>
            <w:tcBorders>
              <w:top w:val="nil"/>
              <w:left w:val="nil"/>
              <w:bottom w:val="single" w:sz="4" w:space="0" w:color="auto"/>
              <w:right w:val="single" w:sz="4" w:space="0" w:color="auto"/>
            </w:tcBorders>
            <w:shd w:val="clear" w:color="auto" w:fill="auto"/>
            <w:vAlign w:val="center"/>
            <w:hideMark/>
          </w:tcPr>
          <w:p w14:paraId="788AB15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PPV</w:t>
            </w:r>
          </w:p>
        </w:tc>
        <w:tc>
          <w:tcPr>
            <w:tcW w:w="257" w:type="dxa"/>
            <w:tcBorders>
              <w:top w:val="nil"/>
              <w:left w:val="nil"/>
              <w:bottom w:val="single" w:sz="4" w:space="0" w:color="auto"/>
              <w:right w:val="single" w:sz="4" w:space="0" w:color="auto"/>
            </w:tcBorders>
            <w:shd w:val="clear" w:color="auto" w:fill="auto"/>
            <w:noWrap/>
            <w:vAlign w:val="center"/>
            <w:hideMark/>
          </w:tcPr>
          <w:p w14:paraId="788AB15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auto" w:fill="auto"/>
            <w:noWrap/>
            <w:vAlign w:val="center"/>
            <w:hideMark/>
          </w:tcPr>
          <w:p w14:paraId="788AB15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88AB15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B15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22/469</w:t>
            </w:r>
          </w:p>
        </w:tc>
        <w:tc>
          <w:tcPr>
            <w:tcW w:w="235" w:type="dxa"/>
            <w:gridSpan w:val="2"/>
            <w:tcBorders>
              <w:top w:val="single" w:sz="4" w:space="0" w:color="auto"/>
              <w:left w:val="nil"/>
              <w:bottom w:val="single" w:sz="4" w:space="0" w:color="auto"/>
              <w:right w:val="single" w:sz="4" w:space="0" w:color="000000"/>
            </w:tcBorders>
            <w:shd w:val="clear" w:color="auto" w:fill="auto"/>
            <w:vAlign w:val="center"/>
            <w:hideMark/>
          </w:tcPr>
          <w:p w14:paraId="788AB15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Kodi unik: 8511059059</w:t>
            </w:r>
          </w:p>
        </w:tc>
        <w:tc>
          <w:tcPr>
            <w:tcW w:w="148" w:type="dxa"/>
            <w:tcBorders>
              <w:top w:val="nil"/>
              <w:left w:val="nil"/>
              <w:bottom w:val="single" w:sz="4" w:space="0" w:color="auto"/>
              <w:right w:val="single" w:sz="4" w:space="0" w:color="auto"/>
            </w:tcBorders>
            <w:shd w:val="clear" w:color="auto" w:fill="auto"/>
            <w:vAlign w:val="center"/>
            <w:hideMark/>
          </w:tcPr>
          <w:p w14:paraId="788AB15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DR-A-4; B-4</w:t>
            </w:r>
          </w:p>
        </w:tc>
        <w:tc>
          <w:tcPr>
            <w:tcW w:w="223" w:type="dxa"/>
            <w:tcBorders>
              <w:top w:val="nil"/>
              <w:left w:val="nil"/>
              <w:bottom w:val="single" w:sz="4" w:space="0" w:color="auto"/>
              <w:right w:val="single" w:sz="4" w:space="0" w:color="auto"/>
            </w:tcBorders>
            <w:shd w:val="clear" w:color="auto" w:fill="auto"/>
            <w:vAlign w:val="center"/>
            <w:hideMark/>
          </w:tcPr>
          <w:p w14:paraId="788AB15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Kartela e Pasurisë së Paluajtshme</w:t>
            </w:r>
          </w:p>
        </w:tc>
        <w:tc>
          <w:tcPr>
            <w:tcW w:w="425" w:type="dxa"/>
            <w:tcBorders>
              <w:top w:val="nil"/>
              <w:left w:val="nil"/>
              <w:bottom w:val="single" w:sz="4" w:space="0" w:color="auto"/>
              <w:right w:val="single" w:sz="4" w:space="0" w:color="auto"/>
            </w:tcBorders>
            <w:shd w:val="clear" w:color="auto" w:fill="auto"/>
            <w:noWrap/>
            <w:vAlign w:val="center"/>
            <w:hideMark/>
          </w:tcPr>
          <w:p w14:paraId="788AB16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TRUALL</w:t>
            </w:r>
          </w:p>
        </w:tc>
        <w:tc>
          <w:tcPr>
            <w:tcW w:w="188" w:type="dxa"/>
            <w:tcBorders>
              <w:top w:val="nil"/>
              <w:left w:val="nil"/>
              <w:bottom w:val="single" w:sz="4" w:space="0" w:color="auto"/>
              <w:right w:val="single" w:sz="4" w:space="0" w:color="auto"/>
            </w:tcBorders>
            <w:shd w:val="clear" w:color="auto" w:fill="auto"/>
            <w:noWrap/>
            <w:vAlign w:val="center"/>
            <w:hideMark/>
          </w:tcPr>
          <w:p w14:paraId="788AB16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5.00</w:t>
            </w:r>
          </w:p>
        </w:tc>
        <w:tc>
          <w:tcPr>
            <w:tcW w:w="189" w:type="dxa"/>
            <w:tcBorders>
              <w:top w:val="nil"/>
              <w:left w:val="nil"/>
              <w:bottom w:val="single" w:sz="4" w:space="0" w:color="auto"/>
              <w:right w:val="single" w:sz="4" w:space="0" w:color="auto"/>
            </w:tcBorders>
            <w:shd w:val="clear" w:color="auto" w:fill="auto"/>
            <w:noWrap/>
            <w:vAlign w:val="center"/>
            <w:hideMark/>
          </w:tcPr>
          <w:p w14:paraId="788AB16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auto" w:fill="auto"/>
            <w:vAlign w:val="center"/>
            <w:hideMark/>
          </w:tcPr>
          <w:p w14:paraId="788AB16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auto" w:fill="auto"/>
            <w:vAlign w:val="center"/>
            <w:hideMark/>
          </w:tcPr>
          <w:p w14:paraId="788AB16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auto" w:fill="auto"/>
            <w:vAlign w:val="center"/>
            <w:hideMark/>
          </w:tcPr>
          <w:p w14:paraId="788AB16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16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16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168"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auto" w:fill="auto"/>
            <w:noWrap/>
            <w:vAlign w:val="center"/>
            <w:hideMark/>
          </w:tcPr>
          <w:p w14:paraId="788AB16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16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5.00</w:t>
            </w:r>
          </w:p>
        </w:tc>
        <w:tc>
          <w:tcPr>
            <w:tcW w:w="247" w:type="dxa"/>
            <w:tcBorders>
              <w:top w:val="nil"/>
              <w:left w:val="nil"/>
              <w:bottom w:val="single" w:sz="4" w:space="0" w:color="auto"/>
              <w:right w:val="single" w:sz="4" w:space="0" w:color="auto"/>
            </w:tcBorders>
            <w:shd w:val="clear" w:color="auto" w:fill="auto"/>
            <w:noWrap/>
            <w:vAlign w:val="center"/>
            <w:hideMark/>
          </w:tcPr>
          <w:p w14:paraId="788AB16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2.61</w:t>
            </w:r>
          </w:p>
        </w:tc>
        <w:tc>
          <w:tcPr>
            <w:tcW w:w="206" w:type="dxa"/>
            <w:tcBorders>
              <w:top w:val="nil"/>
              <w:left w:val="nil"/>
              <w:bottom w:val="single" w:sz="4" w:space="0" w:color="auto"/>
              <w:right w:val="single" w:sz="4" w:space="0" w:color="auto"/>
            </w:tcBorders>
            <w:shd w:val="clear" w:color="auto" w:fill="auto"/>
            <w:noWrap/>
            <w:vAlign w:val="center"/>
            <w:hideMark/>
          </w:tcPr>
          <w:p w14:paraId="788AB16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16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B16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16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auto" w:fill="auto"/>
            <w:noWrap/>
            <w:vAlign w:val="center"/>
            <w:hideMark/>
          </w:tcPr>
          <w:p w14:paraId="788AB17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17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auto" w:fill="auto"/>
            <w:noWrap/>
            <w:vAlign w:val="center"/>
            <w:hideMark/>
          </w:tcPr>
          <w:p w14:paraId="788AB17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17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17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auto" w:fill="auto"/>
            <w:noWrap/>
            <w:vAlign w:val="center"/>
            <w:hideMark/>
          </w:tcPr>
          <w:p w14:paraId="788AB17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auto" w:fill="auto"/>
            <w:noWrap/>
            <w:vAlign w:val="center"/>
            <w:hideMark/>
          </w:tcPr>
          <w:p w14:paraId="788AB17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auto" w:fill="auto"/>
            <w:noWrap/>
            <w:vAlign w:val="center"/>
            <w:hideMark/>
          </w:tcPr>
          <w:p w14:paraId="788AB17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auto" w:fill="auto"/>
            <w:vAlign w:val="center"/>
            <w:hideMark/>
          </w:tcPr>
          <w:p w14:paraId="788AB17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auto" w:fill="auto"/>
            <w:vAlign w:val="center"/>
            <w:hideMark/>
          </w:tcPr>
          <w:p w14:paraId="788AB17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B17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Mbeshtetur ne informacionin e derguar nga ASHK Durres me shkresen nr. 7285/1 dt. 24.10.2022, protokolluar ne FSHZH me nr. 2712/4 dt. 27.10.2022, eshte hapur pasuria nr. 22/469 pasi eshte mbyllur pasuria 22/302.</w:t>
            </w:r>
          </w:p>
        </w:tc>
      </w:tr>
      <w:tr w:rsidR="00FA22D0" w:rsidRPr="00FD2F75" w14:paraId="788AB1A1"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B17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49</w:t>
            </w:r>
          </w:p>
        </w:tc>
        <w:tc>
          <w:tcPr>
            <w:tcW w:w="250" w:type="dxa"/>
            <w:tcBorders>
              <w:top w:val="nil"/>
              <w:left w:val="nil"/>
              <w:bottom w:val="single" w:sz="4" w:space="0" w:color="auto"/>
              <w:right w:val="single" w:sz="4" w:space="0" w:color="auto"/>
            </w:tcBorders>
            <w:shd w:val="clear" w:color="000000" w:fill="FFFFFF"/>
            <w:vAlign w:val="center"/>
            <w:hideMark/>
          </w:tcPr>
          <w:p w14:paraId="788AB17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000000" w:fill="FFFFFF"/>
            <w:noWrap/>
            <w:vAlign w:val="center"/>
            <w:hideMark/>
          </w:tcPr>
          <w:p w14:paraId="788AB17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B17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788AB18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single" w:sz="4" w:space="0" w:color="auto"/>
              <w:right w:val="single" w:sz="4" w:space="0" w:color="auto"/>
            </w:tcBorders>
            <w:shd w:val="clear" w:color="auto" w:fill="auto"/>
            <w:noWrap/>
            <w:vAlign w:val="center"/>
            <w:hideMark/>
          </w:tcPr>
          <w:p w14:paraId="788AB18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123/248</w:t>
            </w:r>
          </w:p>
        </w:tc>
        <w:tc>
          <w:tcPr>
            <w:tcW w:w="140" w:type="dxa"/>
            <w:tcBorders>
              <w:top w:val="nil"/>
              <w:left w:val="nil"/>
              <w:bottom w:val="single" w:sz="4" w:space="0" w:color="auto"/>
              <w:right w:val="single" w:sz="4" w:space="0" w:color="auto"/>
            </w:tcBorders>
            <w:shd w:val="clear" w:color="auto" w:fill="auto"/>
            <w:noWrap/>
            <w:vAlign w:val="center"/>
            <w:hideMark/>
          </w:tcPr>
          <w:p w14:paraId="788AB18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27</w:t>
            </w:r>
          </w:p>
        </w:tc>
        <w:tc>
          <w:tcPr>
            <w:tcW w:w="95" w:type="dxa"/>
            <w:tcBorders>
              <w:top w:val="nil"/>
              <w:left w:val="nil"/>
              <w:bottom w:val="single" w:sz="4" w:space="0" w:color="auto"/>
              <w:right w:val="single" w:sz="4" w:space="0" w:color="auto"/>
            </w:tcBorders>
            <w:shd w:val="clear" w:color="auto" w:fill="auto"/>
            <w:noWrap/>
            <w:vAlign w:val="center"/>
            <w:hideMark/>
          </w:tcPr>
          <w:p w14:paraId="788AB18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16</w:t>
            </w:r>
          </w:p>
        </w:tc>
        <w:tc>
          <w:tcPr>
            <w:tcW w:w="148" w:type="dxa"/>
            <w:tcBorders>
              <w:top w:val="nil"/>
              <w:left w:val="nil"/>
              <w:bottom w:val="single" w:sz="4" w:space="0" w:color="auto"/>
              <w:right w:val="single" w:sz="4" w:space="0" w:color="auto"/>
            </w:tcBorders>
            <w:shd w:val="clear" w:color="auto" w:fill="auto"/>
            <w:vAlign w:val="center"/>
            <w:hideMark/>
          </w:tcPr>
          <w:p w14:paraId="788AB18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K-34-87-(255-C)</w:t>
            </w:r>
          </w:p>
        </w:tc>
        <w:tc>
          <w:tcPr>
            <w:tcW w:w="223" w:type="dxa"/>
            <w:tcBorders>
              <w:top w:val="nil"/>
              <w:left w:val="nil"/>
              <w:bottom w:val="single" w:sz="4" w:space="0" w:color="auto"/>
              <w:right w:val="single" w:sz="4" w:space="0" w:color="auto"/>
            </w:tcBorders>
            <w:shd w:val="clear" w:color="000000" w:fill="FFFFFF"/>
            <w:vAlign w:val="center"/>
            <w:hideMark/>
          </w:tcPr>
          <w:p w14:paraId="788AB18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Fotokopje Rregjistrit - KPP</w:t>
            </w:r>
          </w:p>
        </w:tc>
        <w:tc>
          <w:tcPr>
            <w:tcW w:w="425" w:type="dxa"/>
            <w:tcBorders>
              <w:top w:val="nil"/>
              <w:left w:val="nil"/>
              <w:bottom w:val="single" w:sz="4" w:space="0" w:color="auto"/>
              <w:right w:val="single" w:sz="4" w:space="0" w:color="auto"/>
            </w:tcBorders>
            <w:shd w:val="clear" w:color="000000" w:fill="FFFFFF"/>
            <w:noWrap/>
            <w:vAlign w:val="center"/>
            <w:hideMark/>
          </w:tcPr>
          <w:p w14:paraId="788AB18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PLEHERISHTE</w:t>
            </w:r>
          </w:p>
        </w:tc>
        <w:tc>
          <w:tcPr>
            <w:tcW w:w="188" w:type="dxa"/>
            <w:tcBorders>
              <w:top w:val="nil"/>
              <w:left w:val="nil"/>
              <w:bottom w:val="single" w:sz="4" w:space="0" w:color="auto"/>
              <w:right w:val="single" w:sz="4" w:space="0" w:color="auto"/>
            </w:tcBorders>
            <w:shd w:val="clear" w:color="000000" w:fill="FFFFFF"/>
            <w:noWrap/>
            <w:vAlign w:val="center"/>
            <w:hideMark/>
          </w:tcPr>
          <w:p w14:paraId="788AB18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5,957.32</w:t>
            </w:r>
          </w:p>
        </w:tc>
        <w:tc>
          <w:tcPr>
            <w:tcW w:w="189" w:type="dxa"/>
            <w:tcBorders>
              <w:top w:val="nil"/>
              <w:left w:val="nil"/>
              <w:bottom w:val="single" w:sz="4" w:space="0" w:color="auto"/>
              <w:right w:val="single" w:sz="4" w:space="0" w:color="auto"/>
            </w:tcBorders>
            <w:shd w:val="clear" w:color="000000" w:fill="FFFFFF"/>
            <w:noWrap/>
            <w:vAlign w:val="center"/>
            <w:hideMark/>
          </w:tcPr>
          <w:p w14:paraId="788AB18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B18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B18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B18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18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18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18E"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FF"/>
            <w:noWrap/>
            <w:vAlign w:val="center"/>
            <w:hideMark/>
          </w:tcPr>
          <w:p w14:paraId="788AB18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19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19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19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19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B19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19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FF"/>
            <w:noWrap/>
            <w:vAlign w:val="center"/>
            <w:hideMark/>
          </w:tcPr>
          <w:p w14:paraId="788AB19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19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B19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19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19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19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19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B19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FF"/>
            <w:vAlign w:val="center"/>
            <w:hideMark/>
          </w:tcPr>
          <w:p w14:paraId="788AB19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B19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B1A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Mbeshtetur ne informacionin e derguar nga ASHK Durres me shkresen nr. 7536/1 dt. 08.11.2022, protokolluar ne FSHZH me nr. 2712/5 dt. 10.11.2022, eshte hapur pasuria nr. 123/248 pasi eshte mbyllur pasuria 123/209.</w:t>
            </w:r>
          </w:p>
        </w:tc>
      </w:tr>
      <w:tr w:rsidR="00FA22D0" w:rsidRPr="00FD2F75" w14:paraId="788AB1C7"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B1A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50</w:t>
            </w:r>
          </w:p>
        </w:tc>
        <w:tc>
          <w:tcPr>
            <w:tcW w:w="250" w:type="dxa"/>
            <w:tcBorders>
              <w:top w:val="nil"/>
              <w:left w:val="nil"/>
              <w:bottom w:val="single" w:sz="4" w:space="0" w:color="auto"/>
              <w:right w:val="single" w:sz="4" w:space="0" w:color="auto"/>
            </w:tcBorders>
            <w:shd w:val="clear" w:color="000000" w:fill="FFFFFF"/>
            <w:vAlign w:val="center"/>
            <w:hideMark/>
          </w:tcPr>
          <w:p w14:paraId="788AB1A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000000" w:fill="FFFFFF"/>
            <w:noWrap/>
            <w:vAlign w:val="center"/>
            <w:hideMark/>
          </w:tcPr>
          <w:p w14:paraId="788AB1A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B1A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788AB1A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single" w:sz="4" w:space="0" w:color="auto"/>
              <w:right w:val="single" w:sz="4" w:space="0" w:color="auto"/>
            </w:tcBorders>
            <w:shd w:val="clear" w:color="auto" w:fill="auto"/>
            <w:noWrap/>
            <w:vAlign w:val="center"/>
            <w:hideMark/>
          </w:tcPr>
          <w:p w14:paraId="788AB1A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283/1</w:t>
            </w:r>
          </w:p>
        </w:tc>
        <w:tc>
          <w:tcPr>
            <w:tcW w:w="140" w:type="dxa"/>
            <w:tcBorders>
              <w:top w:val="nil"/>
              <w:left w:val="nil"/>
              <w:bottom w:val="single" w:sz="4" w:space="0" w:color="auto"/>
              <w:right w:val="single" w:sz="4" w:space="0" w:color="auto"/>
            </w:tcBorders>
            <w:shd w:val="clear" w:color="auto" w:fill="auto"/>
            <w:noWrap/>
            <w:vAlign w:val="center"/>
            <w:hideMark/>
          </w:tcPr>
          <w:p w14:paraId="788AB1A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5" w:type="dxa"/>
            <w:tcBorders>
              <w:top w:val="nil"/>
              <w:left w:val="nil"/>
              <w:bottom w:val="single" w:sz="4" w:space="0" w:color="auto"/>
              <w:right w:val="single" w:sz="4" w:space="0" w:color="auto"/>
            </w:tcBorders>
            <w:shd w:val="clear" w:color="auto" w:fill="auto"/>
            <w:noWrap/>
            <w:vAlign w:val="center"/>
            <w:hideMark/>
          </w:tcPr>
          <w:p w14:paraId="788AB1A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788AB1A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23" w:type="dxa"/>
            <w:tcBorders>
              <w:top w:val="nil"/>
              <w:left w:val="nil"/>
              <w:bottom w:val="single" w:sz="4" w:space="0" w:color="auto"/>
              <w:right w:val="single" w:sz="4" w:space="0" w:color="auto"/>
            </w:tcBorders>
            <w:shd w:val="clear" w:color="000000" w:fill="FFFFFF"/>
            <w:vAlign w:val="center"/>
            <w:hideMark/>
          </w:tcPr>
          <w:p w14:paraId="788AB1A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88AB1A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8" w:type="dxa"/>
            <w:tcBorders>
              <w:top w:val="nil"/>
              <w:left w:val="nil"/>
              <w:bottom w:val="single" w:sz="4" w:space="0" w:color="auto"/>
              <w:right w:val="single" w:sz="4" w:space="0" w:color="auto"/>
            </w:tcBorders>
            <w:shd w:val="clear" w:color="000000" w:fill="FFFFFF"/>
            <w:noWrap/>
            <w:vAlign w:val="center"/>
            <w:hideMark/>
          </w:tcPr>
          <w:p w14:paraId="788AB1A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9" w:type="dxa"/>
            <w:tcBorders>
              <w:top w:val="nil"/>
              <w:left w:val="nil"/>
              <w:bottom w:val="single" w:sz="4" w:space="0" w:color="auto"/>
              <w:right w:val="single" w:sz="4" w:space="0" w:color="auto"/>
            </w:tcBorders>
            <w:shd w:val="clear" w:color="000000" w:fill="FFFFFF"/>
            <w:noWrap/>
            <w:vAlign w:val="center"/>
            <w:hideMark/>
          </w:tcPr>
          <w:p w14:paraId="788AB1A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B1A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B1B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B1B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1B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1B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1B4"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FF"/>
            <w:noWrap/>
            <w:vAlign w:val="center"/>
            <w:hideMark/>
          </w:tcPr>
          <w:p w14:paraId="788AB1B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1B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1B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2,158.94</w:t>
            </w:r>
          </w:p>
        </w:tc>
        <w:tc>
          <w:tcPr>
            <w:tcW w:w="206" w:type="dxa"/>
            <w:tcBorders>
              <w:top w:val="nil"/>
              <w:left w:val="nil"/>
              <w:bottom w:val="single" w:sz="4" w:space="0" w:color="auto"/>
              <w:right w:val="single" w:sz="4" w:space="0" w:color="auto"/>
            </w:tcBorders>
            <w:shd w:val="clear" w:color="000000" w:fill="FFFFFF"/>
            <w:noWrap/>
            <w:vAlign w:val="center"/>
            <w:hideMark/>
          </w:tcPr>
          <w:p w14:paraId="788AB1B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1B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B1B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1B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FF"/>
            <w:noWrap/>
            <w:vAlign w:val="center"/>
            <w:hideMark/>
          </w:tcPr>
          <w:p w14:paraId="788AB1B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1B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B1B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1B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1C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1C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1C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B1C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FF"/>
            <w:vAlign w:val="center"/>
            <w:hideMark/>
          </w:tcPr>
          <w:p w14:paraId="788AB1C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B1C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B1C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Mbeshtetur ne informacionin e derguar nga ASHK Durres me shkresen nr. 4791/1 dt. 7.7.2022, protokolluar ne FSHZH me nr. 365/4 dt. 7.7.2022, pasurite me nr. 283/1, 283/2, 283/3 ne Z.K. 8517 nuk rezultojne me kartele te hapur sipas librit te ngastrave.</w:t>
            </w:r>
          </w:p>
        </w:tc>
      </w:tr>
      <w:tr w:rsidR="00FA22D0" w:rsidRPr="00FD2F75" w14:paraId="788AB1ED"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B1C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51</w:t>
            </w:r>
          </w:p>
        </w:tc>
        <w:tc>
          <w:tcPr>
            <w:tcW w:w="250" w:type="dxa"/>
            <w:tcBorders>
              <w:top w:val="nil"/>
              <w:left w:val="nil"/>
              <w:bottom w:val="single" w:sz="4" w:space="0" w:color="auto"/>
              <w:right w:val="single" w:sz="4" w:space="0" w:color="auto"/>
            </w:tcBorders>
            <w:shd w:val="clear" w:color="000000" w:fill="FFFFFF"/>
            <w:vAlign w:val="center"/>
            <w:hideMark/>
          </w:tcPr>
          <w:p w14:paraId="788AB1C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000000" w:fill="FFFFFF"/>
            <w:noWrap/>
            <w:vAlign w:val="center"/>
            <w:hideMark/>
          </w:tcPr>
          <w:p w14:paraId="788AB1C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B1C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788AB1C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single" w:sz="4" w:space="0" w:color="auto"/>
              <w:right w:val="single" w:sz="4" w:space="0" w:color="auto"/>
            </w:tcBorders>
            <w:shd w:val="clear" w:color="auto" w:fill="auto"/>
            <w:noWrap/>
            <w:vAlign w:val="center"/>
            <w:hideMark/>
          </w:tcPr>
          <w:p w14:paraId="788AB1C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283/2</w:t>
            </w:r>
          </w:p>
        </w:tc>
        <w:tc>
          <w:tcPr>
            <w:tcW w:w="140" w:type="dxa"/>
            <w:tcBorders>
              <w:top w:val="nil"/>
              <w:left w:val="nil"/>
              <w:bottom w:val="single" w:sz="4" w:space="0" w:color="auto"/>
              <w:right w:val="single" w:sz="4" w:space="0" w:color="auto"/>
            </w:tcBorders>
            <w:shd w:val="clear" w:color="auto" w:fill="auto"/>
            <w:noWrap/>
            <w:vAlign w:val="center"/>
            <w:hideMark/>
          </w:tcPr>
          <w:p w14:paraId="788AB1C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5" w:type="dxa"/>
            <w:tcBorders>
              <w:top w:val="nil"/>
              <w:left w:val="nil"/>
              <w:bottom w:val="single" w:sz="4" w:space="0" w:color="auto"/>
              <w:right w:val="single" w:sz="4" w:space="0" w:color="auto"/>
            </w:tcBorders>
            <w:shd w:val="clear" w:color="auto" w:fill="auto"/>
            <w:noWrap/>
            <w:vAlign w:val="center"/>
            <w:hideMark/>
          </w:tcPr>
          <w:p w14:paraId="788AB1C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788AB1D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23" w:type="dxa"/>
            <w:tcBorders>
              <w:top w:val="nil"/>
              <w:left w:val="nil"/>
              <w:bottom w:val="single" w:sz="4" w:space="0" w:color="auto"/>
              <w:right w:val="single" w:sz="4" w:space="0" w:color="auto"/>
            </w:tcBorders>
            <w:shd w:val="clear" w:color="000000" w:fill="FFFFFF"/>
            <w:vAlign w:val="center"/>
            <w:hideMark/>
          </w:tcPr>
          <w:p w14:paraId="788AB1D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88AB1D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8" w:type="dxa"/>
            <w:tcBorders>
              <w:top w:val="nil"/>
              <w:left w:val="nil"/>
              <w:bottom w:val="single" w:sz="4" w:space="0" w:color="auto"/>
              <w:right w:val="single" w:sz="4" w:space="0" w:color="auto"/>
            </w:tcBorders>
            <w:shd w:val="clear" w:color="000000" w:fill="FFFFFF"/>
            <w:noWrap/>
            <w:vAlign w:val="center"/>
            <w:hideMark/>
          </w:tcPr>
          <w:p w14:paraId="788AB1D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9" w:type="dxa"/>
            <w:tcBorders>
              <w:top w:val="nil"/>
              <w:left w:val="nil"/>
              <w:bottom w:val="single" w:sz="4" w:space="0" w:color="auto"/>
              <w:right w:val="single" w:sz="4" w:space="0" w:color="auto"/>
            </w:tcBorders>
            <w:shd w:val="clear" w:color="000000" w:fill="FFFFFF"/>
            <w:noWrap/>
            <w:vAlign w:val="center"/>
            <w:hideMark/>
          </w:tcPr>
          <w:p w14:paraId="788AB1D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B1D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B1D6"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B1D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1D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1D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1DA"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FF"/>
            <w:noWrap/>
            <w:vAlign w:val="center"/>
            <w:hideMark/>
          </w:tcPr>
          <w:p w14:paraId="788AB1D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1D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1D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2,419.38</w:t>
            </w:r>
          </w:p>
        </w:tc>
        <w:tc>
          <w:tcPr>
            <w:tcW w:w="206" w:type="dxa"/>
            <w:tcBorders>
              <w:top w:val="nil"/>
              <w:left w:val="nil"/>
              <w:bottom w:val="single" w:sz="4" w:space="0" w:color="auto"/>
              <w:right w:val="single" w:sz="4" w:space="0" w:color="auto"/>
            </w:tcBorders>
            <w:shd w:val="clear" w:color="000000" w:fill="FFFFFF"/>
            <w:noWrap/>
            <w:vAlign w:val="center"/>
            <w:hideMark/>
          </w:tcPr>
          <w:p w14:paraId="788AB1D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1D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B1E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1E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FF"/>
            <w:noWrap/>
            <w:vAlign w:val="center"/>
            <w:hideMark/>
          </w:tcPr>
          <w:p w14:paraId="788AB1E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1E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B1E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1E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1E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1E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1E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B1E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FF"/>
            <w:vAlign w:val="center"/>
            <w:hideMark/>
          </w:tcPr>
          <w:p w14:paraId="788AB1E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B1E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B1E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Mbeshtetur ne informacionin e derguar nga ASHK Durres me shkresen nr. 4791/1 dt. 7.7.2022, protokolluar ne FSHZH me nr. 365/4 dt. 7.7.2022, pasurite me nr. 283/1, 283/2, 283/3 ne Z.K. 8517 nuk rezultojne me kartele te hapur sipas librit te ngastrave.</w:t>
            </w:r>
          </w:p>
        </w:tc>
      </w:tr>
      <w:tr w:rsidR="00FA22D0" w:rsidRPr="00FD2F75" w14:paraId="788AB213"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788AB1E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52</w:t>
            </w:r>
          </w:p>
        </w:tc>
        <w:tc>
          <w:tcPr>
            <w:tcW w:w="250" w:type="dxa"/>
            <w:tcBorders>
              <w:top w:val="nil"/>
              <w:left w:val="nil"/>
              <w:bottom w:val="single" w:sz="4" w:space="0" w:color="auto"/>
              <w:right w:val="single" w:sz="4" w:space="0" w:color="auto"/>
            </w:tcBorders>
            <w:shd w:val="clear" w:color="000000" w:fill="FFFFFF"/>
            <w:vAlign w:val="center"/>
            <w:hideMark/>
          </w:tcPr>
          <w:p w14:paraId="788AB1E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7" w:type="dxa"/>
            <w:tcBorders>
              <w:top w:val="nil"/>
              <w:left w:val="nil"/>
              <w:bottom w:val="single" w:sz="4" w:space="0" w:color="auto"/>
              <w:right w:val="single" w:sz="4" w:space="0" w:color="auto"/>
            </w:tcBorders>
            <w:shd w:val="clear" w:color="000000" w:fill="FFFFFF"/>
            <w:noWrap/>
            <w:vAlign w:val="center"/>
            <w:hideMark/>
          </w:tcPr>
          <w:p w14:paraId="788AB1F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66" w:type="dxa"/>
            <w:tcBorders>
              <w:top w:val="nil"/>
              <w:left w:val="nil"/>
              <w:bottom w:val="single" w:sz="4" w:space="0" w:color="auto"/>
              <w:right w:val="single" w:sz="4" w:space="0" w:color="auto"/>
            </w:tcBorders>
            <w:shd w:val="clear" w:color="000000" w:fill="FFFFFF"/>
            <w:noWrap/>
            <w:vAlign w:val="center"/>
            <w:hideMark/>
          </w:tcPr>
          <w:p w14:paraId="788AB1F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788AB1F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single" w:sz="4" w:space="0" w:color="auto"/>
              <w:right w:val="single" w:sz="4" w:space="0" w:color="auto"/>
            </w:tcBorders>
            <w:shd w:val="clear" w:color="auto" w:fill="auto"/>
            <w:noWrap/>
            <w:vAlign w:val="center"/>
            <w:hideMark/>
          </w:tcPr>
          <w:p w14:paraId="788AB1F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283/3</w:t>
            </w:r>
          </w:p>
        </w:tc>
        <w:tc>
          <w:tcPr>
            <w:tcW w:w="140" w:type="dxa"/>
            <w:tcBorders>
              <w:top w:val="nil"/>
              <w:left w:val="nil"/>
              <w:bottom w:val="single" w:sz="4" w:space="0" w:color="auto"/>
              <w:right w:val="single" w:sz="4" w:space="0" w:color="auto"/>
            </w:tcBorders>
            <w:shd w:val="clear" w:color="auto" w:fill="auto"/>
            <w:noWrap/>
            <w:vAlign w:val="center"/>
            <w:hideMark/>
          </w:tcPr>
          <w:p w14:paraId="788AB1F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5" w:type="dxa"/>
            <w:tcBorders>
              <w:top w:val="nil"/>
              <w:left w:val="nil"/>
              <w:bottom w:val="single" w:sz="4" w:space="0" w:color="auto"/>
              <w:right w:val="single" w:sz="4" w:space="0" w:color="auto"/>
            </w:tcBorders>
            <w:shd w:val="clear" w:color="auto" w:fill="auto"/>
            <w:noWrap/>
            <w:vAlign w:val="center"/>
            <w:hideMark/>
          </w:tcPr>
          <w:p w14:paraId="788AB1F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788AB1F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23" w:type="dxa"/>
            <w:tcBorders>
              <w:top w:val="nil"/>
              <w:left w:val="nil"/>
              <w:bottom w:val="single" w:sz="4" w:space="0" w:color="auto"/>
              <w:right w:val="single" w:sz="4" w:space="0" w:color="auto"/>
            </w:tcBorders>
            <w:shd w:val="clear" w:color="000000" w:fill="FFFFFF"/>
            <w:noWrap/>
            <w:vAlign w:val="center"/>
            <w:hideMark/>
          </w:tcPr>
          <w:p w14:paraId="788AB1F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88AB1F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8" w:type="dxa"/>
            <w:tcBorders>
              <w:top w:val="nil"/>
              <w:left w:val="nil"/>
              <w:bottom w:val="single" w:sz="4" w:space="0" w:color="auto"/>
              <w:right w:val="single" w:sz="4" w:space="0" w:color="auto"/>
            </w:tcBorders>
            <w:shd w:val="clear" w:color="000000" w:fill="FFFFFF"/>
            <w:noWrap/>
            <w:vAlign w:val="center"/>
            <w:hideMark/>
          </w:tcPr>
          <w:p w14:paraId="788AB1F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9" w:type="dxa"/>
            <w:tcBorders>
              <w:top w:val="nil"/>
              <w:left w:val="nil"/>
              <w:bottom w:val="single" w:sz="4" w:space="0" w:color="auto"/>
              <w:right w:val="single" w:sz="4" w:space="0" w:color="auto"/>
            </w:tcBorders>
            <w:shd w:val="clear" w:color="000000" w:fill="FFFFFF"/>
            <w:noWrap/>
            <w:vAlign w:val="center"/>
            <w:hideMark/>
          </w:tcPr>
          <w:p w14:paraId="788AB1F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B1F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B1F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B1F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1F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1F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00"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FF"/>
            <w:noWrap/>
            <w:vAlign w:val="center"/>
            <w:hideMark/>
          </w:tcPr>
          <w:p w14:paraId="788AB20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0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20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1,137.70</w:t>
            </w:r>
          </w:p>
        </w:tc>
        <w:tc>
          <w:tcPr>
            <w:tcW w:w="206" w:type="dxa"/>
            <w:tcBorders>
              <w:top w:val="nil"/>
              <w:left w:val="nil"/>
              <w:bottom w:val="single" w:sz="4" w:space="0" w:color="auto"/>
              <w:right w:val="single" w:sz="4" w:space="0" w:color="auto"/>
            </w:tcBorders>
            <w:shd w:val="clear" w:color="000000" w:fill="FFFFFF"/>
            <w:noWrap/>
            <w:vAlign w:val="center"/>
            <w:hideMark/>
          </w:tcPr>
          <w:p w14:paraId="788AB20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0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B20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20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FF"/>
            <w:noWrap/>
            <w:vAlign w:val="center"/>
            <w:hideMark/>
          </w:tcPr>
          <w:p w14:paraId="788AB20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20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B20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20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20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0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20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B20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FF"/>
            <w:vAlign w:val="center"/>
            <w:hideMark/>
          </w:tcPr>
          <w:p w14:paraId="788AB21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11" w:type="dxa"/>
            <w:tcBorders>
              <w:top w:val="nil"/>
              <w:left w:val="nil"/>
              <w:bottom w:val="single" w:sz="4" w:space="0" w:color="auto"/>
              <w:right w:val="single" w:sz="4" w:space="0" w:color="auto"/>
            </w:tcBorders>
            <w:shd w:val="clear" w:color="000000" w:fill="FFFFFF"/>
            <w:vAlign w:val="center"/>
            <w:hideMark/>
          </w:tcPr>
          <w:p w14:paraId="788AB21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auto" w:fill="auto"/>
            <w:vAlign w:val="center"/>
            <w:hideMark/>
          </w:tcPr>
          <w:p w14:paraId="788AB21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Mbeshtetur ne informacionin e derguar nga ASHK Durres me shkresen nr. 4791/1 dt. 7.7.2022, protokolluar ne FSHZH me nr. 365/4 dt. 7.7.2022, pasurite me nr. 283/1, 283/2, 283/3 ne Z.K. 8517 nuk rezultojne me kartele te hapur sipas librit te ngastrave.</w:t>
            </w:r>
          </w:p>
        </w:tc>
      </w:tr>
      <w:tr w:rsidR="00481F1D" w:rsidRPr="00FD2F75" w14:paraId="788AB239" w14:textId="77777777" w:rsidTr="00FA22D0">
        <w:trPr>
          <w:trHeight w:val="240"/>
        </w:trPr>
        <w:tc>
          <w:tcPr>
            <w:tcW w:w="1203" w:type="dxa"/>
            <w:tcBorders>
              <w:top w:val="nil"/>
              <w:left w:val="single" w:sz="4" w:space="0" w:color="auto"/>
              <w:bottom w:val="single" w:sz="4" w:space="0" w:color="auto"/>
              <w:right w:val="single" w:sz="4" w:space="0" w:color="auto"/>
            </w:tcBorders>
            <w:shd w:val="clear" w:color="000000" w:fill="DAC2EC"/>
            <w:noWrap/>
            <w:vAlign w:val="center"/>
            <w:hideMark/>
          </w:tcPr>
          <w:p w14:paraId="788AB214"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3. OBJEKTE NE PROCES LEGALIZIMI - RRUGA MIQESIA</w:t>
            </w:r>
          </w:p>
        </w:tc>
        <w:tc>
          <w:tcPr>
            <w:tcW w:w="250" w:type="dxa"/>
            <w:tcBorders>
              <w:top w:val="nil"/>
              <w:left w:val="nil"/>
              <w:bottom w:val="single" w:sz="4" w:space="0" w:color="auto"/>
              <w:right w:val="single" w:sz="4" w:space="0" w:color="auto"/>
            </w:tcBorders>
            <w:shd w:val="clear" w:color="000000" w:fill="DAC2EC"/>
            <w:vAlign w:val="center"/>
            <w:hideMark/>
          </w:tcPr>
          <w:p w14:paraId="788AB215"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57" w:type="dxa"/>
            <w:tcBorders>
              <w:top w:val="nil"/>
              <w:left w:val="nil"/>
              <w:bottom w:val="single" w:sz="4" w:space="0" w:color="auto"/>
              <w:right w:val="single" w:sz="4" w:space="0" w:color="auto"/>
            </w:tcBorders>
            <w:shd w:val="clear" w:color="000000" w:fill="DAC2EC"/>
            <w:noWrap/>
            <w:vAlign w:val="center"/>
            <w:hideMark/>
          </w:tcPr>
          <w:p w14:paraId="788AB216"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66" w:type="dxa"/>
            <w:tcBorders>
              <w:top w:val="nil"/>
              <w:left w:val="nil"/>
              <w:bottom w:val="single" w:sz="4" w:space="0" w:color="auto"/>
              <w:right w:val="single" w:sz="4" w:space="0" w:color="auto"/>
            </w:tcBorders>
            <w:shd w:val="clear" w:color="000000" w:fill="DAC2EC"/>
            <w:noWrap/>
            <w:vAlign w:val="center"/>
            <w:hideMark/>
          </w:tcPr>
          <w:p w14:paraId="788AB217"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97" w:type="dxa"/>
            <w:tcBorders>
              <w:top w:val="nil"/>
              <w:left w:val="nil"/>
              <w:bottom w:val="single" w:sz="4" w:space="0" w:color="auto"/>
              <w:right w:val="single" w:sz="4" w:space="0" w:color="auto"/>
            </w:tcBorders>
            <w:shd w:val="clear" w:color="000000" w:fill="DAC2EC"/>
            <w:noWrap/>
            <w:vAlign w:val="center"/>
            <w:hideMark/>
          </w:tcPr>
          <w:p w14:paraId="788AB218"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40" w:type="dxa"/>
            <w:tcBorders>
              <w:top w:val="nil"/>
              <w:left w:val="nil"/>
              <w:bottom w:val="single" w:sz="4" w:space="0" w:color="auto"/>
              <w:right w:val="single" w:sz="4" w:space="0" w:color="auto"/>
            </w:tcBorders>
            <w:shd w:val="clear" w:color="000000" w:fill="DAC2EC"/>
            <w:noWrap/>
            <w:vAlign w:val="center"/>
            <w:hideMark/>
          </w:tcPr>
          <w:p w14:paraId="788AB219"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40" w:type="dxa"/>
            <w:tcBorders>
              <w:top w:val="nil"/>
              <w:left w:val="nil"/>
              <w:bottom w:val="single" w:sz="4" w:space="0" w:color="auto"/>
              <w:right w:val="single" w:sz="4" w:space="0" w:color="auto"/>
            </w:tcBorders>
            <w:shd w:val="clear" w:color="000000" w:fill="DAC2EC"/>
            <w:noWrap/>
            <w:vAlign w:val="center"/>
            <w:hideMark/>
          </w:tcPr>
          <w:p w14:paraId="788AB21A"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95" w:type="dxa"/>
            <w:tcBorders>
              <w:top w:val="nil"/>
              <w:left w:val="nil"/>
              <w:bottom w:val="single" w:sz="4" w:space="0" w:color="auto"/>
              <w:right w:val="single" w:sz="4" w:space="0" w:color="auto"/>
            </w:tcBorders>
            <w:shd w:val="clear" w:color="000000" w:fill="DAC2EC"/>
            <w:noWrap/>
            <w:vAlign w:val="center"/>
            <w:hideMark/>
          </w:tcPr>
          <w:p w14:paraId="788AB21B"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48" w:type="dxa"/>
            <w:tcBorders>
              <w:top w:val="nil"/>
              <w:left w:val="nil"/>
              <w:bottom w:val="single" w:sz="4" w:space="0" w:color="auto"/>
              <w:right w:val="single" w:sz="4" w:space="0" w:color="auto"/>
            </w:tcBorders>
            <w:shd w:val="clear" w:color="000000" w:fill="DAC2EC"/>
            <w:vAlign w:val="center"/>
            <w:hideMark/>
          </w:tcPr>
          <w:p w14:paraId="788AB21C"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23" w:type="dxa"/>
            <w:tcBorders>
              <w:top w:val="nil"/>
              <w:left w:val="nil"/>
              <w:bottom w:val="single" w:sz="4" w:space="0" w:color="auto"/>
              <w:right w:val="single" w:sz="4" w:space="0" w:color="auto"/>
            </w:tcBorders>
            <w:shd w:val="clear" w:color="000000" w:fill="DAC2EC"/>
            <w:noWrap/>
            <w:vAlign w:val="center"/>
            <w:hideMark/>
          </w:tcPr>
          <w:p w14:paraId="788AB21D"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425" w:type="dxa"/>
            <w:tcBorders>
              <w:top w:val="nil"/>
              <w:left w:val="nil"/>
              <w:bottom w:val="single" w:sz="4" w:space="0" w:color="auto"/>
              <w:right w:val="single" w:sz="4" w:space="0" w:color="auto"/>
            </w:tcBorders>
            <w:shd w:val="clear" w:color="000000" w:fill="DAC2EC"/>
            <w:noWrap/>
            <w:vAlign w:val="center"/>
            <w:hideMark/>
          </w:tcPr>
          <w:p w14:paraId="788AB21E"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8" w:type="dxa"/>
            <w:tcBorders>
              <w:top w:val="nil"/>
              <w:left w:val="nil"/>
              <w:bottom w:val="single" w:sz="4" w:space="0" w:color="auto"/>
              <w:right w:val="single" w:sz="4" w:space="0" w:color="auto"/>
            </w:tcBorders>
            <w:shd w:val="clear" w:color="000000" w:fill="DAC2EC"/>
            <w:noWrap/>
            <w:vAlign w:val="center"/>
            <w:hideMark/>
          </w:tcPr>
          <w:p w14:paraId="788AB21F"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9" w:type="dxa"/>
            <w:tcBorders>
              <w:top w:val="nil"/>
              <w:left w:val="nil"/>
              <w:bottom w:val="single" w:sz="4" w:space="0" w:color="auto"/>
              <w:right w:val="single" w:sz="4" w:space="0" w:color="auto"/>
            </w:tcBorders>
            <w:shd w:val="clear" w:color="000000" w:fill="DAC2EC"/>
            <w:noWrap/>
            <w:vAlign w:val="center"/>
            <w:hideMark/>
          </w:tcPr>
          <w:p w14:paraId="788AB220"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74" w:type="dxa"/>
            <w:tcBorders>
              <w:top w:val="nil"/>
              <w:left w:val="nil"/>
              <w:bottom w:val="single" w:sz="4" w:space="0" w:color="auto"/>
              <w:right w:val="single" w:sz="4" w:space="0" w:color="auto"/>
            </w:tcBorders>
            <w:shd w:val="clear" w:color="000000" w:fill="DAC2EC"/>
            <w:vAlign w:val="center"/>
            <w:hideMark/>
          </w:tcPr>
          <w:p w14:paraId="788AB221"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38" w:type="dxa"/>
            <w:tcBorders>
              <w:top w:val="nil"/>
              <w:left w:val="nil"/>
              <w:bottom w:val="single" w:sz="4" w:space="0" w:color="auto"/>
              <w:right w:val="single" w:sz="4" w:space="0" w:color="auto"/>
            </w:tcBorders>
            <w:shd w:val="clear" w:color="000000" w:fill="DAC2EC"/>
            <w:vAlign w:val="center"/>
            <w:hideMark/>
          </w:tcPr>
          <w:p w14:paraId="788AB222"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51" w:type="dxa"/>
            <w:tcBorders>
              <w:top w:val="nil"/>
              <w:left w:val="nil"/>
              <w:bottom w:val="single" w:sz="4" w:space="0" w:color="auto"/>
              <w:right w:val="single" w:sz="4" w:space="0" w:color="auto"/>
            </w:tcBorders>
            <w:shd w:val="clear" w:color="000000" w:fill="DAC2EC"/>
            <w:vAlign w:val="center"/>
            <w:hideMark/>
          </w:tcPr>
          <w:p w14:paraId="788AB223"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4" w:type="dxa"/>
            <w:tcBorders>
              <w:top w:val="nil"/>
              <w:left w:val="nil"/>
              <w:bottom w:val="single" w:sz="4" w:space="0" w:color="auto"/>
              <w:right w:val="single" w:sz="4" w:space="0" w:color="auto"/>
            </w:tcBorders>
            <w:shd w:val="clear" w:color="000000" w:fill="DAC2EC"/>
            <w:noWrap/>
            <w:vAlign w:val="center"/>
            <w:hideMark/>
          </w:tcPr>
          <w:p w14:paraId="788AB22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DAC2EC"/>
            <w:noWrap/>
            <w:vAlign w:val="center"/>
            <w:hideMark/>
          </w:tcPr>
          <w:p w14:paraId="788AB22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DAC2EC"/>
            <w:noWrap/>
            <w:vAlign w:val="center"/>
            <w:hideMark/>
          </w:tcPr>
          <w:p w14:paraId="788AB226"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DAC2EC"/>
            <w:noWrap/>
            <w:vAlign w:val="center"/>
            <w:hideMark/>
          </w:tcPr>
          <w:p w14:paraId="788AB22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DAC2EC"/>
            <w:noWrap/>
            <w:vAlign w:val="center"/>
            <w:hideMark/>
          </w:tcPr>
          <w:p w14:paraId="788AB22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DAC2EC"/>
            <w:noWrap/>
            <w:vAlign w:val="center"/>
            <w:hideMark/>
          </w:tcPr>
          <w:p w14:paraId="788AB229"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06" w:type="dxa"/>
            <w:tcBorders>
              <w:top w:val="nil"/>
              <w:left w:val="nil"/>
              <w:bottom w:val="single" w:sz="4" w:space="0" w:color="auto"/>
              <w:right w:val="single" w:sz="4" w:space="0" w:color="auto"/>
            </w:tcBorders>
            <w:shd w:val="clear" w:color="000000" w:fill="DAC2EC"/>
            <w:noWrap/>
            <w:vAlign w:val="center"/>
            <w:hideMark/>
          </w:tcPr>
          <w:p w14:paraId="788AB22A"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4" w:type="dxa"/>
            <w:tcBorders>
              <w:top w:val="nil"/>
              <w:left w:val="nil"/>
              <w:bottom w:val="single" w:sz="4" w:space="0" w:color="auto"/>
              <w:right w:val="single" w:sz="4" w:space="0" w:color="auto"/>
            </w:tcBorders>
            <w:shd w:val="clear" w:color="000000" w:fill="DAC2EC"/>
            <w:noWrap/>
            <w:vAlign w:val="center"/>
            <w:hideMark/>
          </w:tcPr>
          <w:p w14:paraId="788AB22B"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30" w:type="dxa"/>
            <w:tcBorders>
              <w:top w:val="nil"/>
              <w:left w:val="nil"/>
              <w:bottom w:val="single" w:sz="4" w:space="0" w:color="auto"/>
              <w:right w:val="single" w:sz="4" w:space="0" w:color="auto"/>
            </w:tcBorders>
            <w:shd w:val="clear" w:color="000000" w:fill="DAC2EC"/>
            <w:noWrap/>
            <w:vAlign w:val="center"/>
            <w:hideMark/>
          </w:tcPr>
          <w:p w14:paraId="788AB22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DAC2EC"/>
            <w:noWrap/>
            <w:vAlign w:val="center"/>
            <w:hideMark/>
          </w:tcPr>
          <w:p w14:paraId="788AB22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DAC2EC"/>
            <w:noWrap/>
            <w:vAlign w:val="center"/>
            <w:hideMark/>
          </w:tcPr>
          <w:p w14:paraId="788AB22E"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06" w:type="dxa"/>
            <w:tcBorders>
              <w:top w:val="nil"/>
              <w:left w:val="nil"/>
              <w:bottom w:val="single" w:sz="4" w:space="0" w:color="auto"/>
              <w:right w:val="single" w:sz="4" w:space="0" w:color="auto"/>
            </w:tcBorders>
            <w:shd w:val="clear" w:color="000000" w:fill="DAC2EC"/>
            <w:noWrap/>
            <w:vAlign w:val="center"/>
            <w:hideMark/>
          </w:tcPr>
          <w:p w14:paraId="788AB22F"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30" w:type="dxa"/>
            <w:tcBorders>
              <w:top w:val="nil"/>
              <w:left w:val="nil"/>
              <w:bottom w:val="single" w:sz="4" w:space="0" w:color="auto"/>
              <w:right w:val="single" w:sz="4" w:space="0" w:color="auto"/>
            </w:tcBorders>
            <w:shd w:val="clear" w:color="000000" w:fill="DAC2EC"/>
            <w:noWrap/>
            <w:vAlign w:val="center"/>
            <w:hideMark/>
          </w:tcPr>
          <w:p w14:paraId="788AB230"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47" w:type="dxa"/>
            <w:tcBorders>
              <w:top w:val="nil"/>
              <w:left w:val="nil"/>
              <w:bottom w:val="single" w:sz="4" w:space="0" w:color="auto"/>
              <w:right w:val="single" w:sz="4" w:space="0" w:color="auto"/>
            </w:tcBorders>
            <w:shd w:val="clear" w:color="000000" w:fill="DAC2EC"/>
            <w:noWrap/>
            <w:vAlign w:val="center"/>
            <w:hideMark/>
          </w:tcPr>
          <w:p w14:paraId="788AB231"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06" w:type="dxa"/>
            <w:tcBorders>
              <w:top w:val="nil"/>
              <w:left w:val="nil"/>
              <w:bottom w:val="single" w:sz="4" w:space="0" w:color="auto"/>
              <w:right w:val="single" w:sz="4" w:space="0" w:color="auto"/>
            </w:tcBorders>
            <w:shd w:val="clear" w:color="000000" w:fill="DAC2EC"/>
            <w:noWrap/>
            <w:vAlign w:val="center"/>
            <w:hideMark/>
          </w:tcPr>
          <w:p w14:paraId="788AB232"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4" w:type="dxa"/>
            <w:tcBorders>
              <w:top w:val="nil"/>
              <w:left w:val="nil"/>
              <w:bottom w:val="single" w:sz="4" w:space="0" w:color="auto"/>
              <w:right w:val="single" w:sz="4" w:space="0" w:color="auto"/>
            </w:tcBorders>
            <w:shd w:val="clear" w:color="000000" w:fill="DAC2EC"/>
            <w:noWrap/>
            <w:vAlign w:val="center"/>
            <w:hideMark/>
          </w:tcPr>
          <w:p w14:paraId="788AB233"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06" w:type="dxa"/>
            <w:tcBorders>
              <w:top w:val="nil"/>
              <w:left w:val="nil"/>
              <w:bottom w:val="single" w:sz="4" w:space="0" w:color="auto"/>
              <w:right w:val="single" w:sz="4" w:space="0" w:color="auto"/>
            </w:tcBorders>
            <w:shd w:val="clear" w:color="000000" w:fill="DAC2EC"/>
            <w:noWrap/>
            <w:vAlign w:val="center"/>
            <w:hideMark/>
          </w:tcPr>
          <w:p w14:paraId="788AB234"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50" w:type="dxa"/>
            <w:tcBorders>
              <w:top w:val="nil"/>
              <w:left w:val="nil"/>
              <w:bottom w:val="single" w:sz="4" w:space="0" w:color="auto"/>
              <w:right w:val="single" w:sz="4" w:space="0" w:color="auto"/>
            </w:tcBorders>
            <w:shd w:val="clear" w:color="000000" w:fill="DAC2EC"/>
            <w:noWrap/>
            <w:vAlign w:val="center"/>
            <w:hideMark/>
          </w:tcPr>
          <w:p w14:paraId="788AB235"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35" w:type="dxa"/>
            <w:tcBorders>
              <w:top w:val="nil"/>
              <w:left w:val="nil"/>
              <w:bottom w:val="single" w:sz="4" w:space="0" w:color="auto"/>
              <w:right w:val="single" w:sz="4" w:space="0" w:color="auto"/>
            </w:tcBorders>
            <w:shd w:val="clear" w:color="000000" w:fill="DAC2EC"/>
            <w:vAlign w:val="center"/>
            <w:hideMark/>
          </w:tcPr>
          <w:p w14:paraId="788AB236"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11" w:type="dxa"/>
            <w:tcBorders>
              <w:top w:val="nil"/>
              <w:left w:val="nil"/>
              <w:bottom w:val="single" w:sz="4" w:space="0" w:color="auto"/>
              <w:right w:val="single" w:sz="4" w:space="0" w:color="auto"/>
            </w:tcBorders>
            <w:shd w:val="clear" w:color="000000" w:fill="DAC2EC"/>
            <w:vAlign w:val="center"/>
            <w:hideMark/>
          </w:tcPr>
          <w:p w14:paraId="788AB237"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874" w:type="dxa"/>
            <w:tcBorders>
              <w:top w:val="nil"/>
              <w:left w:val="nil"/>
              <w:bottom w:val="single" w:sz="4" w:space="0" w:color="auto"/>
              <w:right w:val="single" w:sz="4" w:space="0" w:color="auto"/>
            </w:tcBorders>
            <w:shd w:val="clear" w:color="000000" w:fill="DAC2EC"/>
            <w:hideMark/>
          </w:tcPr>
          <w:p w14:paraId="788AB238" w14:textId="77777777" w:rsidR="00FA22D0" w:rsidRPr="00FD2F75" w:rsidRDefault="00FA22D0" w:rsidP="00FA22D0">
            <w:pPr>
              <w:spacing w:after="0" w:line="240" w:lineRule="auto"/>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r>
      <w:tr w:rsidR="00FA22D0" w:rsidRPr="00FD2F75" w14:paraId="788AB25F"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B23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w:t>
            </w:r>
          </w:p>
        </w:tc>
        <w:tc>
          <w:tcPr>
            <w:tcW w:w="250" w:type="dxa"/>
            <w:tcBorders>
              <w:top w:val="nil"/>
              <w:left w:val="nil"/>
              <w:bottom w:val="single" w:sz="4" w:space="0" w:color="auto"/>
              <w:right w:val="single" w:sz="4" w:space="0" w:color="auto"/>
            </w:tcBorders>
            <w:shd w:val="clear" w:color="000000" w:fill="FFFFFF"/>
            <w:vAlign w:val="center"/>
            <w:hideMark/>
          </w:tcPr>
          <w:p w14:paraId="788AB23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BASHKIM</w:t>
            </w:r>
          </w:p>
        </w:tc>
        <w:tc>
          <w:tcPr>
            <w:tcW w:w="257" w:type="dxa"/>
            <w:tcBorders>
              <w:top w:val="nil"/>
              <w:left w:val="nil"/>
              <w:bottom w:val="single" w:sz="4" w:space="0" w:color="auto"/>
              <w:right w:val="single" w:sz="4" w:space="0" w:color="auto"/>
            </w:tcBorders>
            <w:shd w:val="clear" w:color="000000" w:fill="FFFFFF"/>
            <w:noWrap/>
            <w:vAlign w:val="center"/>
            <w:hideMark/>
          </w:tcPr>
          <w:p w14:paraId="788AB23C"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LATIF</w:t>
            </w:r>
          </w:p>
        </w:tc>
        <w:tc>
          <w:tcPr>
            <w:tcW w:w="266" w:type="dxa"/>
            <w:tcBorders>
              <w:top w:val="nil"/>
              <w:left w:val="nil"/>
              <w:bottom w:val="single" w:sz="4" w:space="0" w:color="auto"/>
              <w:right w:val="single" w:sz="4" w:space="0" w:color="auto"/>
            </w:tcBorders>
            <w:shd w:val="clear" w:color="000000" w:fill="FFFFFF"/>
            <w:noWrap/>
            <w:vAlign w:val="center"/>
            <w:hideMark/>
          </w:tcPr>
          <w:p w14:paraId="788AB23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THARTORI</w:t>
            </w:r>
          </w:p>
        </w:tc>
        <w:tc>
          <w:tcPr>
            <w:tcW w:w="97" w:type="dxa"/>
            <w:tcBorders>
              <w:top w:val="nil"/>
              <w:left w:val="nil"/>
              <w:bottom w:val="single" w:sz="4" w:space="0" w:color="auto"/>
              <w:right w:val="single" w:sz="4" w:space="0" w:color="auto"/>
            </w:tcBorders>
            <w:shd w:val="clear" w:color="000000" w:fill="FFFFFF"/>
            <w:noWrap/>
            <w:vAlign w:val="center"/>
            <w:hideMark/>
          </w:tcPr>
          <w:p w14:paraId="788AB23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B23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4/143/ND</w:t>
            </w:r>
          </w:p>
        </w:tc>
        <w:tc>
          <w:tcPr>
            <w:tcW w:w="140" w:type="dxa"/>
            <w:tcBorders>
              <w:top w:val="nil"/>
              <w:left w:val="nil"/>
              <w:bottom w:val="single" w:sz="4" w:space="0" w:color="auto"/>
              <w:right w:val="single" w:sz="4" w:space="0" w:color="auto"/>
            </w:tcBorders>
            <w:shd w:val="clear" w:color="auto" w:fill="auto"/>
            <w:vAlign w:val="center"/>
            <w:hideMark/>
          </w:tcPr>
          <w:p w14:paraId="788AB24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5" w:type="dxa"/>
            <w:tcBorders>
              <w:top w:val="nil"/>
              <w:left w:val="nil"/>
              <w:bottom w:val="single" w:sz="4" w:space="0" w:color="auto"/>
              <w:right w:val="single" w:sz="4" w:space="0" w:color="auto"/>
            </w:tcBorders>
            <w:shd w:val="clear" w:color="auto" w:fill="auto"/>
            <w:vAlign w:val="center"/>
            <w:hideMark/>
          </w:tcPr>
          <w:p w14:paraId="788AB24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788AB24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23" w:type="dxa"/>
            <w:tcBorders>
              <w:top w:val="nil"/>
              <w:left w:val="nil"/>
              <w:bottom w:val="single" w:sz="4" w:space="0" w:color="auto"/>
              <w:right w:val="single" w:sz="4" w:space="0" w:color="auto"/>
            </w:tcBorders>
            <w:shd w:val="clear" w:color="000000" w:fill="FFFFFF"/>
            <w:vAlign w:val="center"/>
            <w:hideMark/>
          </w:tcPr>
          <w:p w14:paraId="788AB24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88AB24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8" w:type="dxa"/>
            <w:tcBorders>
              <w:top w:val="nil"/>
              <w:left w:val="nil"/>
              <w:bottom w:val="single" w:sz="4" w:space="0" w:color="auto"/>
              <w:right w:val="single" w:sz="4" w:space="0" w:color="auto"/>
            </w:tcBorders>
            <w:shd w:val="clear" w:color="000000" w:fill="FFFFFF"/>
            <w:noWrap/>
            <w:vAlign w:val="center"/>
            <w:hideMark/>
          </w:tcPr>
          <w:p w14:paraId="788AB24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9" w:type="dxa"/>
            <w:tcBorders>
              <w:top w:val="nil"/>
              <w:left w:val="nil"/>
              <w:bottom w:val="single" w:sz="4" w:space="0" w:color="auto"/>
              <w:right w:val="single" w:sz="4" w:space="0" w:color="auto"/>
            </w:tcBorders>
            <w:shd w:val="clear" w:color="000000" w:fill="FFFFFF"/>
            <w:noWrap/>
            <w:vAlign w:val="center"/>
            <w:hideMark/>
          </w:tcPr>
          <w:p w14:paraId="788AB24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B24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B24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B24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4A"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24B"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4C"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FF"/>
            <w:noWrap/>
            <w:vAlign w:val="center"/>
            <w:hideMark/>
          </w:tcPr>
          <w:p w14:paraId="788AB24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4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24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25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5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B25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25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FF"/>
            <w:noWrap/>
            <w:vAlign w:val="center"/>
            <w:hideMark/>
          </w:tcPr>
          <w:p w14:paraId="788AB25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25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B25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64.00</w:t>
            </w:r>
          </w:p>
        </w:tc>
        <w:tc>
          <w:tcPr>
            <w:tcW w:w="247" w:type="dxa"/>
            <w:tcBorders>
              <w:top w:val="nil"/>
              <w:left w:val="nil"/>
              <w:bottom w:val="single" w:sz="4" w:space="0" w:color="auto"/>
              <w:right w:val="single" w:sz="4" w:space="0" w:color="auto"/>
            </w:tcBorders>
            <w:shd w:val="clear" w:color="000000" w:fill="FFFFFF"/>
            <w:noWrap/>
            <w:vAlign w:val="center"/>
            <w:hideMark/>
          </w:tcPr>
          <w:p w14:paraId="788AB25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25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5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25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B25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FF"/>
            <w:vAlign w:val="center"/>
            <w:hideMark/>
          </w:tcPr>
          <w:p w14:paraId="788AB25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Trajtohet sipas VKM nr.8 dt. 6.1.2020, e ndryshuar.</w:t>
            </w:r>
          </w:p>
        </w:tc>
        <w:tc>
          <w:tcPr>
            <w:tcW w:w="211" w:type="dxa"/>
            <w:tcBorders>
              <w:top w:val="nil"/>
              <w:left w:val="nil"/>
              <w:bottom w:val="single" w:sz="4" w:space="0" w:color="auto"/>
              <w:right w:val="single" w:sz="4" w:space="0" w:color="auto"/>
            </w:tcBorders>
            <w:shd w:val="clear" w:color="000000" w:fill="FFFFFF"/>
            <w:noWrap/>
            <w:vAlign w:val="center"/>
            <w:hideMark/>
          </w:tcPr>
          <w:p w14:paraId="788AB25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000000" w:fill="FFFFFF"/>
            <w:vAlign w:val="center"/>
            <w:hideMark/>
          </w:tcPr>
          <w:p w14:paraId="788AB25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Mbeshtetur ne informacionin e derguar nga ASHK Durres me shkresen nr. 3362/1 dt. 30.05.2022, protokolluar ne FSHZH me nr. 356/7 dt. 31.05.2022, me vendimin nr. 34702 dt. 05.04.2022 te ASHK Durres, objekti eshte perjashtuar nga legalizimi.</w:t>
            </w:r>
          </w:p>
        </w:tc>
      </w:tr>
      <w:tr w:rsidR="00FA22D0" w:rsidRPr="00FD2F75" w14:paraId="788AB285"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B26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w:t>
            </w:r>
          </w:p>
        </w:tc>
        <w:tc>
          <w:tcPr>
            <w:tcW w:w="250" w:type="dxa"/>
            <w:tcBorders>
              <w:top w:val="nil"/>
              <w:left w:val="nil"/>
              <w:bottom w:val="single" w:sz="4" w:space="0" w:color="auto"/>
              <w:right w:val="single" w:sz="4" w:space="0" w:color="auto"/>
            </w:tcBorders>
            <w:shd w:val="clear" w:color="000000" w:fill="FFFFFF"/>
            <w:vAlign w:val="center"/>
            <w:hideMark/>
          </w:tcPr>
          <w:p w14:paraId="788AB261"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BESNIK</w:t>
            </w:r>
          </w:p>
        </w:tc>
        <w:tc>
          <w:tcPr>
            <w:tcW w:w="257" w:type="dxa"/>
            <w:tcBorders>
              <w:top w:val="nil"/>
              <w:left w:val="nil"/>
              <w:bottom w:val="single" w:sz="4" w:space="0" w:color="auto"/>
              <w:right w:val="single" w:sz="4" w:space="0" w:color="auto"/>
            </w:tcBorders>
            <w:shd w:val="clear" w:color="000000" w:fill="FFFFFF"/>
            <w:noWrap/>
            <w:vAlign w:val="center"/>
            <w:hideMark/>
          </w:tcPr>
          <w:p w14:paraId="788AB262"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TOD</w:t>
            </w:r>
          </w:p>
        </w:tc>
        <w:tc>
          <w:tcPr>
            <w:tcW w:w="266" w:type="dxa"/>
            <w:tcBorders>
              <w:top w:val="nil"/>
              <w:left w:val="nil"/>
              <w:bottom w:val="single" w:sz="4" w:space="0" w:color="auto"/>
              <w:right w:val="single" w:sz="4" w:space="0" w:color="auto"/>
            </w:tcBorders>
            <w:shd w:val="clear" w:color="000000" w:fill="FFFFFF"/>
            <w:noWrap/>
            <w:vAlign w:val="center"/>
            <w:hideMark/>
          </w:tcPr>
          <w:p w14:paraId="788AB26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BEGU</w:t>
            </w:r>
          </w:p>
        </w:tc>
        <w:tc>
          <w:tcPr>
            <w:tcW w:w="97" w:type="dxa"/>
            <w:tcBorders>
              <w:top w:val="nil"/>
              <w:left w:val="nil"/>
              <w:bottom w:val="single" w:sz="4" w:space="0" w:color="auto"/>
              <w:right w:val="single" w:sz="4" w:space="0" w:color="auto"/>
            </w:tcBorders>
            <w:shd w:val="clear" w:color="000000" w:fill="FFFFFF"/>
            <w:noWrap/>
            <w:vAlign w:val="center"/>
            <w:hideMark/>
          </w:tcPr>
          <w:p w14:paraId="788AB26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8511</w:t>
            </w:r>
          </w:p>
        </w:tc>
        <w:tc>
          <w:tcPr>
            <w:tcW w:w="240" w:type="dxa"/>
            <w:tcBorders>
              <w:top w:val="nil"/>
              <w:left w:val="nil"/>
              <w:bottom w:val="single" w:sz="4" w:space="0" w:color="auto"/>
              <w:right w:val="single" w:sz="4" w:space="0" w:color="auto"/>
            </w:tcBorders>
            <w:shd w:val="clear" w:color="auto" w:fill="auto"/>
            <w:noWrap/>
            <w:vAlign w:val="center"/>
            <w:hideMark/>
          </w:tcPr>
          <w:p w14:paraId="788AB26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22/9/ND</w:t>
            </w:r>
          </w:p>
        </w:tc>
        <w:tc>
          <w:tcPr>
            <w:tcW w:w="140" w:type="dxa"/>
            <w:tcBorders>
              <w:top w:val="nil"/>
              <w:left w:val="nil"/>
              <w:bottom w:val="single" w:sz="4" w:space="0" w:color="auto"/>
              <w:right w:val="single" w:sz="4" w:space="0" w:color="auto"/>
            </w:tcBorders>
            <w:shd w:val="clear" w:color="auto" w:fill="auto"/>
            <w:noWrap/>
            <w:vAlign w:val="center"/>
            <w:hideMark/>
          </w:tcPr>
          <w:p w14:paraId="788AB26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5" w:type="dxa"/>
            <w:tcBorders>
              <w:top w:val="nil"/>
              <w:left w:val="nil"/>
              <w:bottom w:val="single" w:sz="4" w:space="0" w:color="auto"/>
              <w:right w:val="single" w:sz="4" w:space="0" w:color="auto"/>
            </w:tcBorders>
            <w:shd w:val="clear" w:color="auto" w:fill="auto"/>
            <w:noWrap/>
            <w:vAlign w:val="center"/>
            <w:hideMark/>
          </w:tcPr>
          <w:p w14:paraId="788AB26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788AB26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23" w:type="dxa"/>
            <w:tcBorders>
              <w:top w:val="nil"/>
              <w:left w:val="nil"/>
              <w:bottom w:val="single" w:sz="4" w:space="0" w:color="auto"/>
              <w:right w:val="single" w:sz="4" w:space="0" w:color="auto"/>
            </w:tcBorders>
            <w:shd w:val="clear" w:color="000000" w:fill="FFFFFF"/>
            <w:noWrap/>
            <w:vAlign w:val="center"/>
            <w:hideMark/>
          </w:tcPr>
          <w:p w14:paraId="788AB26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88AB26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8" w:type="dxa"/>
            <w:tcBorders>
              <w:top w:val="nil"/>
              <w:left w:val="nil"/>
              <w:bottom w:val="single" w:sz="4" w:space="0" w:color="auto"/>
              <w:right w:val="single" w:sz="4" w:space="0" w:color="auto"/>
            </w:tcBorders>
            <w:shd w:val="clear" w:color="000000" w:fill="FFFFFF"/>
            <w:noWrap/>
            <w:vAlign w:val="center"/>
            <w:hideMark/>
          </w:tcPr>
          <w:p w14:paraId="788AB26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9" w:type="dxa"/>
            <w:tcBorders>
              <w:top w:val="nil"/>
              <w:left w:val="nil"/>
              <w:bottom w:val="single" w:sz="4" w:space="0" w:color="auto"/>
              <w:right w:val="single" w:sz="4" w:space="0" w:color="auto"/>
            </w:tcBorders>
            <w:shd w:val="clear" w:color="000000" w:fill="FFFFFF"/>
            <w:noWrap/>
            <w:vAlign w:val="center"/>
            <w:hideMark/>
          </w:tcPr>
          <w:p w14:paraId="788AB26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B26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B26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B26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7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27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72"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FF"/>
            <w:noWrap/>
            <w:vAlign w:val="center"/>
            <w:hideMark/>
          </w:tcPr>
          <w:p w14:paraId="788AB27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7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27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27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7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B27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74.00</w:t>
            </w:r>
          </w:p>
        </w:tc>
        <w:tc>
          <w:tcPr>
            <w:tcW w:w="247" w:type="dxa"/>
            <w:tcBorders>
              <w:top w:val="nil"/>
              <w:left w:val="nil"/>
              <w:bottom w:val="single" w:sz="4" w:space="0" w:color="auto"/>
              <w:right w:val="single" w:sz="4" w:space="0" w:color="auto"/>
            </w:tcBorders>
            <w:shd w:val="clear" w:color="000000" w:fill="FFFFFF"/>
            <w:noWrap/>
            <w:vAlign w:val="center"/>
            <w:hideMark/>
          </w:tcPr>
          <w:p w14:paraId="788AB27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FF"/>
            <w:noWrap/>
            <w:vAlign w:val="center"/>
            <w:hideMark/>
          </w:tcPr>
          <w:p w14:paraId="788AB27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27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B27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76.00</w:t>
            </w:r>
          </w:p>
        </w:tc>
        <w:tc>
          <w:tcPr>
            <w:tcW w:w="247" w:type="dxa"/>
            <w:tcBorders>
              <w:top w:val="nil"/>
              <w:left w:val="nil"/>
              <w:bottom w:val="single" w:sz="4" w:space="0" w:color="auto"/>
              <w:right w:val="single" w:sz="4" w:space="0" w:color="auto"/>
            </w:tcBorders>
            <w:shd w:val="clear" w:color="000000" w:fill="FFFFFF"/>
            <w:noWrap/>
            <w:vAlign w:val="center"/>
            <w:hideMark/>
          </w:tcPr>
          <w:p w14:paraId="788AB27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27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7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28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B28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FF"/>
            <w:vAlign w:val="center"/>
            <w:hideMark/>
          </w:tcPr>
          <w:p w14:paraId="788AB28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Trajtohet sipas VKM nr.8 dt. 6.1.2020, e ndryshuar.</w:t>
            </w:r>
          </w:p>
        </w:tc>
        <w:tc>
          <w:tcPr>
            <w:tcW w:w="211" w:type="dxa"/>
            <w:tcBorders>
              <w:top w:val="nil"/>
              <w:left w:val="nil"/>
              <w:bottom w:val="single" w:sz="4" w:space="0" w:color="auto"/>
              <w:right w:val="single" w:sz="4" w:space="0" w:color="auto"/>
            </w:tcBorders>
            <w:shd w:val="clear" w:color="000000" w:fill="FFFFFF"/>
            <w:vAlign w:val="center"/>
            <w:hideMark/>
          </w:tcPr>
          <w:p w14:paraId="788AB28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000000" w:fill="FFFFFF"/>
            <w:vAlign w:val="center"/>
            <w:hideMark/>
          </w:tcPr>
          <w:p w14:paraId="788AB28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Mbeshtetur ne informacionin e derguar nga ASHK Durres me shkresen nr. 3362/1 dt. 30.05.2022, protokolluar ne FSHZH me nr. 356/7 dt. 31.05.2022, me vendimin nr. 34704 dt. 05.04.2022 te ASHK Durres, objekti eshte perjashtuar nga legalizimi.</w:t>
            </w:r>
          </w:p>
        </w:tc>
      </w:tr>
      <w:tr w:rsidR="00FA22D0" w:rsidRPr="00FD2F75" w14:paraId="788AB2AB"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B28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3</w:t>
            </w:r>
          </w:p>
        </w:tc>
        <w:tc>
          <w:tcPr>
            <w:tcW w:w="250" w:type="dxa"/>
            <w:tcBorders>
              <w:top w:val="nil"/>
              <w:left w:val="nil"/>
              <w:bottom w:val="single" w:sz="4" w:space="0" w:color="auto"/>
              <w:right w:val="single" w:sz="4" w:space="0" w:color="auto"/>
            </w:tcBorders>
            <w:shd w:val="clear" w:color="000000" w:fill="FFFFFF"/>
            <w:vAlign w:val="center"/>
            <w:hideMark/>
          </w:tcPr>
          <w:p w14:paraId="788AB287"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ARTUR</w:t>
            </w:r>
          </w:p>
        </w:tc>
        <w:tc>
          <w:tcPr>
            <w:tcW w:w="257" w:type="dxa"/>
            <w:tcBorders>
              <w:top w:val="nil"/>
              <w:left w:val="nil"/>
              <w:bottom w:val="single" w:sz="4" w:space="0" w:color="auto"/>
              <w:right w:val="single" w:sz="4" w:space="0" w:color="auto"/>
            </w:tcBorders>
            <w:shd w:val="clear" w:color="000000" w:fill="FFFFFF"/>
            <w:noWrap/>
            <w:vAlign w:val="center"/>
            <w:hideMark/>
          </w:tcPr>
          <w:p w14:paraId="788AB288"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FERID</w:t>
            </w:r>
          </w:p>
        </w:tc>
        <w:tc>
          <w:tcPr>
            <w:tcW w:w="266" w:type="dxa"/>
            <w:tcBorders>
              <w:top w:val="nil"/>
              <w:left w:val="nil"/>
              <w:bottom w:val="single" w:sz="4" w:space="0" w:color="auto"/>
              <w:right w:val="single" w:sz="4" w:space="0" w:color="auto"/>
            </w:tcBorders>
            <w:shd w:val="clear" w:color="000000" w:fill="FFFFFF"/>
            <w:noWrap/>
            <w:vAlign w:val="center"/>
            <w:hideMark/>
          </w:tcPr>
          <w:p w14:paraId="788AB28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ÇELA</w:t>
            </w:r>
          </w:p>
        </w:tc>
        <w:tc>
          <w:tcPr>
            <w:tcW w:w="97" w:type="dxa"/>
            <w:tcBorders>
              <w:top w:val="nil"/>
              <w:left w:val="nil"/>
              <w:bottom w:val="single" w:sz="4" w:space="0" w:color="auto"/>
              <w:right w:val="single" w:sz="4" w:space="0" w:color="auto"/>
            </w:tcBorders>
            <w:shd w:val="clear" w:color="000000" w:fill="FFFFFF"/>
            <w:noWrap/>
            <w:vAlign w:val="center"/>
            <w:hideMark/>
          </w:tcPr>
          <w:p w14:paraId="788AB28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single" w:sz="4" w:space="0" w:color="auto"/>
              <w:right w:val="single" w:sz="4" w:space="0" w:color="auto"/>
            </w:tcBorders>
            <w:shd w:val="clear" w:color="auto" w:fill="auto"/>
            <w:noWrap/>
            <w:vAlign w:val="center"/>
            <w:hideMark/>
          </w:tcPr>
          <w:p w14:paraId="788AB28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97/13/1/ND</w:t>
            </w:r>
          </w:p>
        </w:tc>
        <w:tc>
          <w:tcPr>
            <w:tcW w:w="140" w:type="dxa"/>
            <w:tcBorders>
              <w:top w:val="nil"/>
              <w:left w:val="nil"/>
              <w:bottom w:val="single" w:sz="4" w:space="0" w:color="auto"/>
              <w:right w:val="single" w:sz="4" w:space="0" w:color="auto"/>
            </w:tcBorders>
            <w:shd w:val="clear" w:color="auto" w:fill="auto"/>
            <w:vAlign w:val="center"/>
            <w:hideMark/>
          </w:tcPr>
          <w:p w14:paraId="788AB28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5" w:type="dxa"/>
            <w:tcBorders>
              <w:top w:val="nil"/>
              <w:left w:val="nil"/>
              <w:bottom w:val="single" w:sz="4" w:space="0" w:color="auto"/>
              <w:right w:val="single" w:sz="4" w:space="0" w:color="auto"/>
            </w:tcBorders>
            <w:shd w:val="clear" w:color="auto" w:fill="auto"/>
            <w:vAlign w:val="center"/>
            <w:hideMark/>
          </w:tcPr>
          <w:p w14:paraId="788AB28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788AB28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23" w:type="dxa"/>
            <w:tcBorders>
              <w:top w:val="nil"/>
              <w:left w:val="nil"/>
              <w:bottom w:val="single" w:sz="4" w:space="0" w:color="auto"/>
              <w:right w:val="single" w:sz="4" w:space="0" w:color="auto"/>
            </w:tcBorders>
            <w:shd w:val="clear" w:color="000000" w:fill="FFFFFF"/>
            <w:vAlign w:val="center"/>
            <w:hideMark/>
          </w:tcPr>
          <w:p w14:paraId="788AB28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88AB29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8" w:type="dxa"/>
            <w:tcBorders>
              <w:top w:val="nil"/>
              <w:left w:val="nil"/>
              <w:bottom w:val="single" w:sz="4" w:space="0" w:color="auto"/>
              <w:right w:val="single" w:sz="4" w:space="0" w:color="auto"/>
            </w:tcBorders>
            <w:shd w:val="clear" w:color="000000" w:fill="FFFFFF"/>
            <w:noWrap/>
            <w:vAlign w:val="center"/>
            <w:hideMark/>
          </w:tcPr>
          <w:p w14:paraId="788AB29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9" w:type="dxa"/>
            <w:tcBorders>
              <w:top w:val="nil"/>
              <w:left w:val="nil"/>
              <w:bottom w:val="single" w:sz="4" w:space="0" w:color="auto"/>
              <w:right w:val="single" w:sz="4" w:space="0" w:color="auto"/>
            </w:tcBorders>
            <w:shd w:val="clear" w:color="000000" w:fill="FFFFFF"/>
            <w:noWrap/>
            <w:vAlign w:val="center"/>
            <w:hideMark/>
          </w:tcPr>
          <w:p w14:paraId="788AB29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B293"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B294"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B29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96"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297"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98"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FF"/>
            <w:noWrap/>
            <w:vAlign w:val="center"/>
            <w:hideMark/>
          </w:tcPr>
          <w:p w14:paraId="788AB29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9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29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29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9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B29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29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FF"/>
            <w:noWrap/>
            <w:vAlign w:val="center"/>
            <w:hideMark/>
          </w:tcPr>
          <w:p w14:paraId="788AB2A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2A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B2A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28.00</w:t>
            </w:r>
          </w:p>
        </w:tc>
        <w:tc>
          <w:tcPr>
            <w:tcW w:w="247" w:type="dxa"/>
            <w:tcBorders>
              <w:top w:val="nil"/>
              <w:left w:val="nil"/>
              <w:bottom w:val="single" w:sz="4" w:space="0" w:color="auto"/>
              <w:right w:val="single" w:sz="4" w:space="0" w:color="auto"/>
            </w:tcBorders>
            <w:shd w:val="clear" w:color="000000" w:fill="FFFFFF"/>
            <w:noWrap/>
            <w:vAlign w:val="center"/>
            <w:hideMark/>
          </w:tcPr>
          <w:p w14:paraId="788AB2A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2A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A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2A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B2A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FF"/>
            <w:vAlign w:val="center"/>
            <w:hideMark/>
          </w:tcPr>
          <w:p w14:paraId="788AB2A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Trajtohet sipas VKM nr.8 dt. 6.1.2020, e ndryshuar.</w:t>
            </w:r>
          </w:p>
        </w:tc>
        <w:tc>
          <w:tcPr>
            <w:tcW w:w="211" w:type="dxa"/>
            <w:tcBorders>
              <w:top w:val="nil"/>
              <w:left w:val="nil"/>
              <w:bottom w:val="single" w:sz="4" w:space="0" w:color="auto"/>
              <w:right w:val="single" w:sz="4" w:space="0" w:color="auto"/>
            </w:tcBorders>
            <w:shd w:val="clear" w:color="000000" w:fill="FFFFFF"/>
            <w:vAlign w:val="center"/>
            <w:hideMark/>
          </w:tcPr>
          <w:p w14:paraId="788AB2A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000000" w:fill="FFFFFF"/>
            <w:vAlign w:val="center"/>
            <w:hideMark/>
          </w:tcPr>
          <w:p w14:paraId="788AB2A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Mbeshtetur ne informacionin e derguar nga ASHK Durres me shkresen nr. 3362/1 dt. 30.05.2022, protokolluar ne FSHZH me nr. 356/7 dt. 31.05.2022, me vendimin nr. 34700 dt. 05.04.2022 te ASHK Durres, objekti eshte perjashtuar nga legalizimi.</w:t>
            </w:r>
          </w:p>
        </w:tc>
      </w:tr>
      <w:tr w:rsidR="00FA22D0" w:rsidRPr="00FD2F75" w14:paraId="788AB2D1" w14:textId="77777777" w:rsidTr="00FA22D0">
        <w:trPr>
          <w:trHeight w:val="240"/>
        </w:trPr>
        <w:tc>
          <w:tcPr>
            <w:tcW w:w="1203" w:type="dxa"/>
            <w:tcBorders>
              <w:top w:val="nil"/>
              <w:left w:val="single" w:sz="4" w:space="0" w:color="auto"/>
              <w:bottom w:val="single" w:sz="4" w:space="0" w:color="auto"/>
              <w:right w:val="single" w:sz="4" w:space="0" w:color="auto"/>
            </w:tcBorders>
            <w:shd w:val="clear" w:color="auto" w:fill="auto"/>
            <w:noWrap/>
            <w:vAlign w:val="center"/>
            <w:hideMark/>
          </w:tcPr>
          <w:p w14:paraId="788AB2A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4</w:t>
            </w:r>
          </w:p>
        </w:tc>
        <w:tc>
          <w:tcPr>
            <w:tcW w:w="250" w:type="dxa"/>
            <w:tcBorders>
              <w:top w:val="nil"/>
              <w:left w:val="nil"/>
              <w:bottom w:val="nil"/>
              <w:right w:val="single" w:sz="4" w:space="0" w:color="auto"/>
            </w:tcBorders>
            <w:shd w:val="clear" w:color="000000" w:fill="FFFFFF"/>
            <w:vAlign w:val="center"/>
            <w:hideMark/>
          </w:tcPr>
          <w:p w14:paraId="788AB2AD"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ADEM</w:t>
            </w:r>
          </w:p>
        </w:tc>
        <w:tc>
          <w:tcPr>
            <w:tcW w:w="257" w:type="dxa"/>
            <w:tcBorders>
              <w:top w:val="nil"/>
              <w:left w:val="nil"/>
              <w:bottom w:val="nil"/>
              <w:right w:val="single" w:sz="4" w:space="0" w:color="auto"/>
            </w:tcBorders>
            <w:shd w:val="clear" w:color="000000" w:fill="FFFFFF"/>
            <w:noWrap/>
            <w:vAlign w:val="center"/>
            <w:hideMark/>
          </w:tcPr>
          <w:p w14:paraId="788AB2AE"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SALI</w:t>
            </w:r>
          </w:p>
        </w:tc>
        <w:tc>
          <w:tcPr>
            <w:tcW w:w="266" w:type="dxa"/>
            <w:tcBorders>
              <w:top w:val="nil"/>
              <w:left w:val="nil"/>
              <w:bottom w:val="nil"/>
              <w:right w:val="single" w:sz="4" w:space="0" w:color="auto"/>
            </w:tcBorders>
            <w:shd w:val="clear" w:color="000000" w:fill="FFFFFF"/>
            <w:noWrap/>
            <w:vAlign w:val="center"/>
            <w:hideMark/>
          </w:tcPr>
          <w:p w14:paraId="788AB2A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SHALA</w:t>
            </w:r>
          </w:p>
        </w:tc>
        <w:tc>
          <w:tcPr>
            <w:tcW w:w="97" w:type="dxa"/>
            <w:tcBorders>
              <w:top w:val="nil"/>
              <w:left w:val="nil"/>
              <w:bottom w:val="nil"/>
              <w:right w:val="single" w:sz="4" w:space="0" w:color="auto"/>
            </w:tcBorders>
            <w:shd w:val="clear" w:color="000000" w:fill="FFFFFF"/>
            <w:noWrap/>
            <w:vAlign w:val="center"/>
            <w:hideMark/>
          </w:tcPr>
          <w:p w14:paraId="788AB2B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8517</w:t>
            </w:r>
          </w:p>
        </w:tc>
        <w:tc>
          <w:tcPr>
            <w:tcW w:w="240" w:type="dxa"/>
            <w:tcBorders>
              <w:top w:val="nil"/>
              <w:left w:val="nil"/>
              <w:bottom w:val="nil"/>
              <w:right w:val="single" w:sz="4" w:space="0" w:color="auto"/>
            </w:tcBorders>
            <w:shd w:val="clear" w:color="auto" w:fill="auto"/>
            <w:noWrap/>
            <w:vAlign w:val="center"/>
            <w:hideMark/>
          </w:tcPr>
          <w:p w14:paraId="788AB2B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147/16/1/ND</w:t>
            </w:r>
          </w:p>
        </w:tc>
        <w:tc>
          <w:tcPr>
            <w:tcW w:w="140" w:type="dxa"/>
            <w:tcBorders>
              <w:top w:val="nil"/>
              <w:left w:val="nil"/>
              <w:bottom w:val="nil"/>
              <w:right w:val="single" w:sz="4" w:space="0" w:color="auto"/>
            </w:tcBorders>
            <w:shd w:val="clear" w:color="auto" w:fill="auto"/>
            <w:vAlign w:val="center"/>
            <w:hideMark/>
          </w:tcPr>
          <w:p w14:paraId="788AB2B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95" w:type="dxa"/>
            <w:tcBorders>
              <w:top w:val="nil"/>
              <w:left w:val="nil"/>
              <w:bottom w:val="nil"/>
              <w:right w:val="single" w:sz="4" w:space="0" w:color="auto"/>
            </w:tcBorders>
            <w:shd w:val="clear" w:color="auto" w:fill="auto"/>
            <w:vAlign w:val="center"/>
            <w:hideMark/>
          </w:tcPr>
          <w:p w14:paraId="788AB2B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788AB2B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23" w:type="dxa"/>
            <w:tcBorders>
              <w:top w:val="nil"/>
              <w:left w:val="nil"/>
              <w:bottom w:val="single" w:sz="4" w:space="0" w:color="auto"/>
              <w:right w:val="single" w:sz="4" w:space="0" w:color="auto"/>
            </w:tcBorders>
            <w:shd w:val="clear" w:color="000000" w:fill="FFFFFF"/>
            <w:vAlign w:val="center"/>
            <w:hideMark/>
          </w:tcPr>
          <w:p w14:paraId="788AB2B5"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425" w:type="dxa"/>
            <w:tcBorders>
              <w:top w:val="nil"/>
              <w:left w:val="nil"/>
              <w:bottom w:val="single" w:sz="4" w:space="0" w:color="auto"/>
              <w:right w:val="single" w:sz="4" w:space="0" w:color="auto"/>
            </w:tcBorders>
            <w:shd w:val="clear" w:color="000000" w:fill="FFFFFF"/>
            <w:noWrap/>
            <w:vAlign w:val="center"/>
            <w:hideMark/>
          </w:tcPr>
          <w:p w14:paraId="788AB2B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8" w:type="dxa"/>
            <w:tcBorders>
              <w:top w:val="nil"/>
              <w:left w:val="nil"/>
              <w:bottom w:val="single" w:sz="4" w:space="0" w:color="auto"/>
              <w:right w:val="single" w:sz="4" w:space="0" w:color="auto"/>
            </w:tcBorders>
            <w:shd w:val="clear" w:color="000000" w:fill="FFFFFF"/>
            <w:noWrap/>
            <w:vAlign w:val="center"/>
            <w:hideMark/>
          </w:tcPr>
          <w:p w14:paraId="788AB2B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9" w:type="dxa"/>
            <w:tcBorders>
              <w:top w:val="nil"/>
              <w:left w:val="nil"/>
              <w:bottom w:val="single" w:sz="4" w:space="0" w:color="auto"/>
              <w:right w:val="single" w:sz="4" w:space="0" w:color="auto"/>
            </w:tcBorders>
            <w:shd w:val="clear" w:color="000000" w:fill="FFFFFF"/>
            <w:noWrap/>
            <w:vAlign w:val="center"/>
            <w:hideMark/>
          </w:tcPr>
          <w:p w14:paraId="788AB2B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74" w:type="dxa"/>
            <w:tcBorders>
              <w:top w:val="nil"/>
              <w:left w:val="nil"/>
              <w:bottom w:val="single" w:sz="4" w:space="0" w:color="auto"/>
              <w:right w:val="single" w:sz="4" w:space="0" w:color="auto"/>
            </w:tcBorders>
            <w:shd w:val="clear" w:color="000000" w:fill="FFFFFF"/>
            <w:vAlign w:val="center"/>
            <w:hideMark/>
          </w:tcPr>
          <w:p w14:paraId="788AB2B9"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8" w:type="dxa"/>
            <w:tcBorders>
              <w:top w:val="nil"/>
              <w:left w:val="nil"/>
              <w:bottom w:val="single" w:sz="4" w:space="0" w:color="auto"/>
              <w:right w:val="single" w:sz="4" w:space="0" w:color="auto"/>
            </w:tcBorders>
            <w:shd w:val="clear" w:color="000000" w:fill="FFFFFF"/>
            <w:vAlign w:val="center"/>
            <w:hideMark/>
          </w:tcPr>
          <w:p w14:paraId="788AB2BA"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1" w:type="dxa"/>
            <w:tcBorders>
              <w:top w:val="nil"/>
              <w:left w:val="nil"/>
              <w:bottom w:val="single" w:sz="4" w:space="0" w:color="auto"/>
              <w:right w:val="single" w:sz="4" w:space="0" w:color="auto"/>
            </w:tcBorders>
            <w:shd w:val="clear" w:color="000000" w:fill="FFFFFF"/>
            <w:vAlign w:val="center"/>
            <w:hideMark/>
          </w:tcPr>
          <w:p w14:paraId="788AB2BB"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BC"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2BD"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BE" w14:textId="77777777" w:rsidR="00FA22D0" w:rsidRPr="00FD2F75" w:rsidRDefault="00FA22D0" w:rsidP="00FA22D0">
            <w:pPr>
              <w:spacing w:after="0" w:line="240" w:lineRule="auto"/>
              <w:jc w:val="center"/>
              <w:rPr>
                <w:rFonts w:ascii="Garamond" w:eastAsia="Times New Roman" w:hAnsi="Garamond" w:cs="Calibri"/>
                <w:b/>
                <w:bCs/>
                <w:sz w:val="4"/>
                <w:szCs w:val="8"/>
                <w:lang w:val="sq-AL" w:eastAsia="sq-AL"/>
              </w:rPr>
            </w:pPr>
            <w:r w:rsidRPr="00FD2F75">
              <w:rPr>
                <w:rFonts w:ascii="Garamond" w:eastAsia="Times New Roman" w:hAnsi="Garamond" w:cs="Calibri"/>
                <w:b/>
                <w:bCs/>
                <w:sz w:val="4"/>
                <w:szCs w:val="8"/>
                <w:lang w:val="sq-AL" w:eastAsia="sq-AL"/>
              </w:rPr>
              <w:t> </w:t>
            </w:r>
          </w:p>
        </w:tc>
        <w:tc>
          <w:tcPr>
            <w:tcW w:w="152" w:type="dxa"/>
            <w:tcBorders>
              <w:top w:val="nil"/>
              <w:left w:val="nil"/>
              <w:bottom w:val="single" w:sz="4" w:space="0" w:color="auto"/>
              <w:right w:val="single" w:sz="4" w:space="0" w:color="auto"/>
            </w:tcBorders>
            <w:shd w:val="clear" w:color="000000" w:fill="FFFFFF"/>
            <w:noWrap/>
            <w:vAlign w:val="center"/>
            <w:hideMark/>
          </w:tcPr>
          <w:p w14:paraId="788AB2BF"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C0"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auto" w:fill="auto"/>
            <w:noWrap/>
            <w:vAlign w:val="center"/>
            <w:hideMark/>
          </w:tcPr>
          <w:p w14:paraId="788AB2C1"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2C2"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C3"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B2C4"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47" w:type="dxa"/>
            <w:tcBorders>
              <w:top w:val="nil"/>
              <w:left w:val="nil"/>
              <w:bottom w:val="single" w:sz="4" w:space="0" w:color="auto"/>
              <w:right w:val="single" w:sz="4" w:space="0" w:color="auto"/>
            </w:tcBorders>
            <w:shd w:val="clear" w:color="000000" w:fill="FFFFFF"/>
            <w:noWrap/>
            <w:vAlign w:val="center"/>
            <w:hideMark/>
          </w:tcPr>
          <w:p w14:paraId="788AB2C5"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72" w:type="dxa"/>
            <w:tcBorders>
              <w:top w:val="nil"/>
              <w:left w:val="nil"/>
              <w:bottom w:val="single" w:sz="4" w:space="0" w:color="auto"/>
              <w:right w:val="single" w:sz="4" w:space="0" w:color="auto"/>
            </w:tcBorders>
            <w:shd w:val="clear" w:color="000000" w:fill="FFFFFF"/>
            <w:noWrap/>
            <w:vAlign w:val="center"/>
            <w:hideMark/>
          </w:tcPr>
          <w:p w14:paraId="788AB2C6"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2C7"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30" w:type="dxa"/>
            <w:tcBorders>
              <w:top w:val="nil"/>
              <w:left w:val="nil"/>
              <w:bottom w:val="single" w:sz="4" w:space="0" w:color="auto"/>
              <w:right w:val="single" w:sz="4" w:space="0" w:color="auto"/>
            </w:tcBorders>
            <w:shd w:val="clear" w:color="000000" w:fill="FFFFFF"/>
            <w:noWrap/>
            <w:vAlign w:val="center"/>
            <w:hideMark/>
          </w:tcPr>
          <w:p w14:paraId="788AB2C8"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99.00</w:t>
            </w:r>
          </w:p>
        </w:tc>
        <w:tc>
          <w:tcPr>
            <w:tcW w:w="247" w:type="dxa"/>
            <w:tcBorders>
              <w:top w:val="nil"/>
              <w:left w:val="nil"/>
              <w:bottom w:val="single" w:sz="4" w:space="0" w:color="auto"/>
              <w:right w:val="single" w:sz="4" w:space="0" w:color="auto"/>
            </w:tcBorders>
            <w:shd w:val="clear" w:color="000000" w:fill="FFFFFF"/>
            <w:noWrap/>
            <w:vAlign w:val="center"/>
            <w:hideMark/>
          </w:tcPr>
          <w:p w14:paraId="788AB2C9"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2CA"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184" w:type="dxa"/>
            <w:tcBorders>
              <w:top w:val="nil"/>
              <w:left w:val="nil"/>
              <w:bottom w:val="single" w:sz="4" w:space="0" w:color="auto"/>
              <w:right w:val="single" w:sz="4" w:space="0" w:color="auto"/>
            </w:tcBorders>
            <w:shd w:val="clear" w:color="000000" w:fill="FFFFFF"/>
            <w:noWrap/>
            <w:vAlign w:val="center"/>
            <w:hideMark/>
          </w:tcPr>
          <w:p w14:paraId="788AB2CB"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06" w:type="dxa"/>
            <w:tcBorders>
              <w:top w:val="nil"/>
              <w:left w:val="nil"/>
              <w:bottom w:val="single" w:sz="4" w:space="0" w:color="auto"/>
              <w:right w:val="single" w:sz="4" w:space="0" w:color="auto"/>
            </w:tcBorders>
            <w:shd w:val="clear" w:color="000000" w:fill="FFFFFF"/>
            <w:noWrap/>
            <w:vAlign w:val="center"/>
            <w:hideMark/>
          </w:tcPr>
          <w:p w14:paraId="788AB2CC"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50" w:type="dxa"/>
            <w:tcBorders>
              <w:top w:val="nil"/>
              <w:left w:val="nil"/>
              <w:bottom w:val="single" w:sz="4" w:space="0" w:color="auto"/>
              <w:right w:val="single" w:sz="4" w:space="0" w:color="auto"/>
            </w:tcBorders>
            <w:shd w:val="clear" w:color="000000" w:fill="FFFFFF"/>
            <w:noWrap/>
            <w:vAlign w:val="center"/>
            <w:hideMark/>
          </w:tcPr>
          <w:p w14:paraId="788AB2CD"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235" w:type="dxa"/>
            <w:tcBorders>
              <w:top w:val="nil"/>
              <w:left w:val="nil"/>
              <w:bottom w:val="single" w:sz="4" w:space="0" w:color="auto"/>
              <w:right w:val="single" w:sz="4" w:space="0" w:color="auto"/>
            </w:tcBorders>
            <w:shd w:val="clear" w:color="000000" w:fill="FFFFFF"/>
            <w:vAlign w:val="center"/>
            <w:hideMark/>
          </w:tcPr>
          <w:p w14:paraId="788AB2CE" w14:textId="77777777" w:rsidR="00FA22D0" w:rsidRPr="00FD2F75" w:rsidRDefault="00FA22D0" w:rsidP="00FA22D0">
            <w:pPr>
              <w:spacing w:after="0" w:line="240" w:lineRule="auto"/>
              <w:jc w:val="center"/>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Trajtohet sipas VKM nr.8 dt. 6.1.2020, e ndryshuar.</w:t>
            </w:r>
          </w:p>
        </w:tc>
        <w:tc>
          <w:tcPr>
            <w:tcW w:w="211" w:type="dxa"/>
            <w:tcBorders>
              <w:top w:val="nil"/>
              <w:left w:val="nil"/>
              <w:bottom w:val="single" w:sz="4" w:space="0" w:color="auto"/>
              <w:right w:val="single" w:sz="4" w:space="0" w:color="auto"/>
            </w:tcBorders>
            <w:shd w:val="clear" w:color="000000" w:fill="FFFFFF"/>
            <w:vAlign w:val="center"/>
            <w:hideMark/>
          </w:tcPr>
          <w:p w14:paraId="788AB2CF"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 </w:t>
            </w:r>
          </w:p>
        </w:tc>
        <w:tc>
          <w:tcPr>
            <w:tcW w:w="874" w:type="dxa"/>
            <w:tcBorders>
              <w:top w:val="nil"/>
              <w:left w:val="nil"/>
              <w:bottom w:val="single" w:sz="4" w:space="0" w:color="auto"/>
              <w:right w:val="single" w:sz="4" w:space="0" w:color="auto"/>
            </w:tcBorders>
            <w:shd w:val="clear" w:color="000000" w:fill="FFFFFF"/>
            <w:vAlign w:val="center"/>
            <w:hideMark/>
          </w:tcPr>
          <w:p w14:paraId="788AB2D0" w14:textId="77777777" w:rsidR="00FA22D0" w:rsidRPr="00FD2F75" w:rsidRDefault="00FA22D0" w:rsidP="00FA22D0">
            <w:pPr>
              <w:spacing w:after="0" w:line="240" w:lineRule="auto"/>
              <w:rPr>
                <w:rFonts w:ascii="Garamond" w:eastAsia="Times New Roman" w:hAnsi="Garamond" w:cs="Calibri"/>
                <w:sz w:val="4"/>
                <w:szCs w:val="8"/>
                <w:lang w:val="sq-AL" w:eastAsia="sq-AL"/>
              </w:rPr>
            </w:pPr>
            <w:r w:rsidRPr="00FD2F75">
              <w:rPr>
                <w:rFonts w:ascii="Garamond" w:eastAsia="Times New Roman" w:hAnsi="Garamond" w:cs="Calibri"/>
                <w:sz w:val="4"/>
                <w:szCs w:val="8"/>
                <w:lang w:val="sq-AL" w:eastAsia="sq-AL"/>
              </w:rPr>
              <w:t>Mbeshtetur ne informacionin e derguar nga ASHK Durres me shkresen nr. 3362/1 dt. 30.05.2022, protokolluar ne FSHZH me nr. 356/7 dt. 31.05.2022, me vendimin nr. 34709 dt. 05.04.2022 te ASHK Durres, objekti eshte perjashtuar nga legalizimi.</w:t>
            </w:r>
          </w:p>
        </w:tc>
      </w:tr>
    </w:tbl>
    <w:p w14:paraId="788AB2D2" w14:textId="77777777" w:rsidR="00FA22D0" w:rsidRPr="00FD2F75" w:rsidRDefault="00FA22D0" w:rsidP="00FA22D0">
      <w:pPr>
        <w:autoSpaceDE w:val="0"/>
        <w:autoSpaceDN w:val="0"/>
        <w:adjustRightInd w:val="0"/>
        <w:spacing w:after="0" w:line="240" w:lineRule="auto"/>
        <w:ind w:firstLine="284"/>
        <w:rPr>
          <w:rFonts w:ascii="Garamond" w:hAnsi="Garamond"/>
          <w:b/>
          <w:sz w:val="24"/>
          <w:szCs w:val="24"/>
        </w:rPr>
      </w:pPr>
    </w:p>
    <w:sectPr w:rsidR="00FA22D0" w:rsidRPr="00FD2F75" w:rsidSect="00FA22D0">
      <w:pgSz w:w="16840" w:h="11907" w:orient="landscape" w:code="9"/>
      <w:pgMar w:top="1418" w:right="1418" w:bottom="1418"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0E9164" w14:textId="77777777" w:rsidR="00FD2F75" w:rsidRDefault="00FD2F75">
      <w:pPr>
        <w:spacing w:after="0" w:line="240" w:lineRule="auto"/>
      </w:pPr>
      <w:r>
        <w:separator/>
      </w:r>
    </w:p>
  </w:endnote>
  <w:endnote w:type="continuationSeparator" w:id="0">
    <w:p w14:paraId="0808B0EA" w14:textId="77777777" w:rsidR="00FD2F75" w:rsidRDefault="00FD2F75">
      <w:pPr>
        <w:spacing w:after="0" w:line="240" w:lineRule="auto"/>
      </w:pPr>
      <w:r>
        <w:continuationSeparator/>
      </w:r>
    </w:p>
  </w:endnote>
  <w:endnote w:type="continuationNotice" w:id="1">
    <w:p w14:paraId="6DE95C66" w14:textId="77777777" w:rsidR="00AE66A4" w:rsidRDefault="00AE66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roid Sans Fallback">
    <w:altName w:val="Times New Roman"/>
    <w:charset w:val="00"/>
    <w:family w:val="auto"/>
    <w:pitch w:val="variable"/>
  </w:font>
  <w:font w:name="Segoe UI">
    <w:panose1 w:val="020B0502040204020203"/>
    <w:charset w:val="00"/>
    <w:family w:val="swiss"/>
    <w:notTrueType/>
    <w:pitch w:val="variable"/>
    <w:sig w:usb0="00000003" w:usb1="00000000" w:usb2="00000000" w:usb3="00000000" w:csb0="00000001" w:csb1="00000000"/>
  </w:font>
  <w:font w:name="Tafel Sans Pro">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8B6C38" w14:textId="77777777" w:rsidR="00FD2F75" w:rsidRDefault="00FD2F75">
      <w:pPr>
        <w:spacing w:after="0" w:line="240" w:lineRule="auto"/>
      </w:pPr>
      <w:r>
        <w:separator/>
      </w:r>
    </w:p>
  </w:footnote>
  <w:footnote w:type="continuationSeparator" w:id="0">
    <w:p w14:paraId="15EE31DA" w14:textId="77777777" w:rsidR="00FD2F75" w:rsidRDefault="00FD2F75">
      <w:pPr>
        <w:spacing w:after="0" w:line="240" w:lineRule="auto"/>
      </w:pPr>
      <w:r>
        <w:continuationSeparator/>
      </w:r>
    </w:p>
  </w:footnote>
  <w:footnote w:type="continuationNotice" w:id="1">
    <w:p w14:paraId="191AA454" w14:textId="77777777" w:rsidR="00AE66A4" w:rsidRDefault="00AE66A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36B"/>
    <w:rsid w:val="00014137"/>
    <w:rsid w:val="000935CF"/>
    <w:rsid w:val="000F136B"/>
    <w:rsid w:val="00175DB9"/>
    <w:rsid w:val="00195AAA"/>
    <w:rsid w:val="001C41B1"/>
    <w:rsid w:val="00213B39"/>
    <w:rsid w:val="002427BB"/>
    <w:rsid w:val="00276817"/>
    <w:rsid w:val="002C4A7C"/>
    <w:rsid w:val="0030315E"/>
    <w:rsid w:val="0031786D"/>
    <w:rsid w:val="003C2E1F"/>
    <w:rsid w:val="003D0D46"/>
    <w:rsid w:val="004002F8"/>
    <w:rsid w:val="00481F1D"/>
    <w:rsid w:val="00485F9D"/>
    <w:rsid w:val="004E3C16"/>
    <w:rsid w:val="004F398C"/>
    <w:rsid w:val="005C2761"/>
    <w:rsid w:val="005C38F0"/>
    <w:rsid w:val="005C602C"/>
    <w:rsid w:val="005D19B0"/>
    <w:rsid w:val="005D4239"/>
    <w:rsid w:val="00652ED8"/>
    <w:rsid w:val="006758F5"/>
    <w:rsid w:val="006A0BFA"/>
    <w:rsid w:val="006F4CD9"/>
    <w:rsid w:val="00756465"/>
    <w:rsid w:val="007D7382"/>
    <w:rsid w:val="00816BB8"/>
    <w:rsid w:val="008345EA"/>
    <w:rsid w:val="00835D9B"/>
    <w:rsid w:val="008A0AA8"/>
    <w:rsid w:val="00920765"/>
    <w:rsid w:val="009A6127"/>
    <w:rsid w:val="00A01475"/>
    <w:rsid w:val="00A40C19"/>
    <w:rsid w:val="00A5194D"/>
    <w:rsid w:val="00AE66A4"/>
    <w:rsid w:val="00C23719"/>
    <w:rsid w:val="00C325C2"/>
    <w:rsid w:val="00C571B1"/>
    <w:rsid w:val="00C947DC"/>
    <w:rsid w:val="00CA2127"/>
    <w:rsid w:val="00CE6437"/>
    <w:rsid w:val="00CE6DE3"/>
    <w:rsid w:val="00D052AF"/>
    <w:rsid w:val="00DC28ED"/>
    <w:rsid w:val="00E57AD9"/>
    <w:rsid w:val="00FA22D0"/>
    <w:rsid w:val="00FD2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AA415"/>
  <w15:docId w15:val="{9F28A5A8-3763-4F46-8EDE-CE46E911A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13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F13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36B"/>
  </w:style>
  <w:style w:type="paragraph" w:styleId="ListParagraph">
    <w:name w:val="List Paragraph"/>
    <w:basedOn w:val="Normal"/>
    <w:uiPriority w:val="34"/>
    <w:qFormat/>
    <w:rsid w:val="000F136B"/>
    <w:pPr>
      <w:ind w:left="720"/>
      <w:contextualSpacing/>
    </w:pPr>
  </w:style>
  <w:style w:type="paragraph" w:styleId="NoSpacing">
    <w:name w:val="No Spacing"/>
    <w:link w:val="NoSpacingChar"/>
    <w:uiPriority w:val="1"/>
    <w:qFormat/>
    <w:rsid w:val="000F136B"/>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0F136B"/>
    <w:rPr>
      <w:rFonts w:ascii="Times New Roman" w:eastAsia="Times New Roman" w:hAnsi="Times New Roman" w:cs="Times New Roman"/>
      <w:sz w:val="24"/>
      <w:szCs w:val="24"/>
    </w:rPr>
  </w:style>
  <w:style w:type="paragraph" w:customStyle="1" w:styleId="Standard">
    <w:name w:val="Standard"/>
    <w:rsid w:val="000F136B"/>
    <w:pPr>
      <w:suppressAutoHyphens/>
      <w:autoSpaceDN w:val="0"/>
      <w:spacing w:line="256" w:lineRule="auto"/>
      <w:textAlignment w:val="baseline"/>
    </w:pPr>
    <w:rPr>
      <w:rFonts w:ascii="Calibri" w:eastAsia="Droid Sans Fallback" w:hAnsi="Calibri" w:cs="Calibri"/>
      <w:kern w:val="3"/>
    </w:rPr>
  </w:style>
  <w:style w:type="paragraph" w:styleId="Header">
    <w:name w:val="header"/>
    <w:basedOn w:val="Normal"/>
    <w:link w:val="HeaderChar"/>
    <w:uiPriority w:val="99"/>
    <w:unhideWhenUsed/>
    <w:rsid w:val="00195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AAA"/>
  </w:style>
  <w:style w:type="paragraph" w:styleId="BalloonText">
    <w:name w:val="Balloon Text"/>
    <w:basedOn w:val="Normal"/>
    <w:link w:val="BalloonTextChar"/>
    <w:uiPriority w:val="99"/>
    <w:semiHidden/>
    <w:unhideWhenUsed/>
    <w:rsid w:val="00652E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ED8"/>
    <w:rPr>
      <w:rFonts w:ascii="Segoe UI" w:hAnsi="Segoe UI" w:cs="Segoe UI"/>
      <w:sz w:val="18"/>
      <w:szCs w:val="18"/>
    </w:rPr>
  </w:style>
  <w:style w:type="character" w:styleId="Hyperlink">
    <w:name w:val="Hyperlink"/>
    <w:basedOn w:val="DefaultParagraphFont"/>
    <w:uiPriority w:val="99"/>
    <w:semiHidden/>
    <w:unhideWhenUsed/>
    <w:rsid w:val="00FA22D0"/>
    <w:rPr>
      <w:color w:val="0563C1"/>
      <w:u w:val="single"/>
    </w:rPr>
  </w:style>
  <w:style w:type="character" w:styleId="FollowedHyperlink">
    <w:name w:val="FollowedHyperlink"/>
    <w:basedOn w:val="DefaultParagraphFont"/>
    <w:uiPriority w:val="99"/>
    <w:semiHidden/>
    <w:unhideWhenUsed/>
    <w:rsid w:val="00FA22D0"/>
    <w:rPr>
      <w:color w:val="954F72"/>
      <w:u w:val="single"/>
    </w:rPr>
  </w:style>
  <w:style w:type="paragraph" w:customStyle="1" w:styleId="font5">
    <w:name w:val="font5"/>
    <w:basedOn w:val="Normal"/>
    <w:rsid w:val="00FA22D0"/>
    <w:pPr>
      <w:spacing w:before="100" w:beforeAutospacing="1" w:after="100" w:afterAutospacing="1" w:line="240" w:lineRule="auto"/>
    </w:pPr>
    <w:rPr>
      <w:rFonts w:ascii="Tafel Sans Pro" w:eastAsia="Times New Roman" w:hAnsi="Tafel Sans Pro" w:cs="Times New Roman"/>
      <w:sz w:val="20"/>
      <w:szCs w:val="20"/>
      <w:lang w:val="sq-AL" w:eastAsia="sq-AL"/>
    </w:rPr>
  </w:style>
  <w:style w:type="paragraph" w:customStyle="1" w:styleId="font6">
    <w:name w:val="font6"/>
    <w:basedOn w:val="Normal"/>
    <w:rsid w:val="00FA22D0"/>
    <w:pPr>
      <w:spacing w:before="100" w:beforeAutospacing="1" w:after="100" w:afterAutospacing="1" w:line="240" w:lineRule="auto"/>
    </w:pPr>
    <w:rPr>
      <w:rFonts w:ascii="Tafel Sans Pro" w:eastAsia="Times New Roman" w:hAnsi="Tafel Sans Pro" w:cs="Times New Roman"/>
      <w:sz w:val="20"/>
      <w:szCs w:val="20"/>
      <w:lang w:val="sq-AL" w:eastAsia="sq-AL"/>
    </w:rPr>
  </w:style>
  <w:style w:type="paragraph" w:customStyle="1" w:styleId="font7">
    <w:name w:val="font7"/>
    <w:basedOn w:val="Normal"/>
    <w:rsid w:val="00FA22D0"/>
    <w:pPr>
      <w:spacing w:before="100" w:beforeAutospacing="1" w:after="100" w:afterAutospacing="1" w:line="240" w:lineRule="auto"/>
    </w:pPr>
    <w:rPr>
      <w:rFonts w:ascii="Calibri" w:eastAsia="Times New Roman" w:hAnsi="Calibri" w:cs="Calibri"/>
      <w:sz w:val="24"/>
      <w:szCs w:val="24"/>
      <w:lang w:val="sq-AL" w:eastAsia="sq-AL"/>
    </w:rPr>
  </w:style>
  <w:style w:type="paragraph" w:customStyle="1" w:styleId="xl66">
    <w:name w:val="xl66"/>
    <w:basedOn w:val="Normal"/>
    <w:rsid w:val="00FA22D0"/>
    <w:pPr>
      <w:spacing w:before="100" w:beforeAutospacing="1" w:after="100" w:afterAutospacing="1" w:line="240" w:lineRule="auto"/>
      <w:jc w:val="center"/>
    </w:pPr>
    <w:rPr>
      <w:rFonts w:ascii="Tafel Sans Pro" w:eastAsia="Times New Roman" w:hAnsi="Tafel Sans Pro" w:cs="Times New Roman"/>
      <w:b/>
      <w:bCs/>
      <w:sz w:val="20"/>
      <w:szCs w:val="20"/>
      <w:lang w:val="sq-AL" w:eastAsia="sq-AL"/>
    </w:rPr>
  </w:style>
  <w:style w:type="paragraph" w:customStyle="1" w:styleId="xl67">
    <w:name w:val="xl67"/>
    <w:basedOn w:val="Normal"/>
    <w:rsid w:val="00FA22D0"/>
    <w:pPr>
      <w:spacing w:before="100" w:beforeAutospacing="1" w:after="100" w:afterAutospacing="1" w:line="240" w:lineRule="auto"/>
      <w:textAlignment w:val="center"/>
    </w:pPr>
    <w:rPr>
      <w:rFonts w:ascii="Tafel Sans Pro" w:eastAsia="Times New Roman" w:hAnsi="Tafel Sans Pro" w:cs="Times New Roman"/>
      <w:b/>
      <w:bCs/>
      <w:sz w:val="20"/>
      <w:szCs w:val="20"/>
      <w:lang w:val="sq-AL" w:eastAsia="sq-AL"/>
    </w:rPr>
  </w:style>
  <w:style w:type="paragraph" w:customStyle="1" w:styleId="xl68">
    <w:name w:val="xl68"/>
    <w:basedOn w:val="Normal"/>
    <w:rsid w:val="00FA22D0"/>
    <w:pPr>
      <w:spacing w:before="100" w:beforeAutospacing="1" w:after="100" w:afterAutospacing="1" w:line="240" w:lineRule="auto"/>
      <w:textAlignment w:val="top"/>
    </w:pPr>
    <w:rPr>
      <w:rFonts w:ascii="Tafel Sans Pro" w:eastAsia="Times New Roman" w:hAnsi="Tafel Sans Pro" w:cs="Times New Roman"/>
      <w:b/>
      <w:bCs/>
      <w:sz w:val="20"/>
      <w:szCs w:val="20"/>
      <w:lang w:val="sq-AL" w:eastAsia="sq-AL"/>
    </w:rPr>
  </w:style>
  <w:style w:type="paragraph" w:customStyle="1" w:styleId="xl69">
    <w:name w:val="xl69"/>
    <w:basedOn w:val="Normal"/>
    <w:rsid w:val="00FA22D0"/>
    <w:pPr>
      <w:spacing w:before="100" w:beforeAutospacing="1" w:after="100" w:afterAutospacing="1" w:line="240" w:lineRule="auto"/>
    </w:pPr>
    <w:rPr>
      <w:rFonts w:ascii="Tafel Sans Pro" w:eastAsia="Times New Roman" w:hAnsi="Tafel Sans Pro" w:cs="Times New Roman"/>
      <w:b/>
      <w:bCs/>
      <w:sz w:val="20"/>
      <w:szCs w:val="20"/>
      <w:lang w:val="sq-AL" w:eastAsia="sq-AL"/>
    </w:rPr>
  </w:style>
  <w:style w:type="paragraph" w:customStyle="1" w:styleId="xl70">
    <w:name w:val="xl70"/>
    <w:basedOn w:val="Normal"/>
    <w:rsid w:val="00FA22D0"/>
    <w:pPr>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71">
    <w:name w:val="xl71"/>
    <w:basedOn w:val="Normal"/>
    <w:rsid w:val="00FA22D0"/>
    <w:pPr>
      <w:spacing w:before="100" w:beforeAutospacing="1" w:after="100" w:afterAutospacing="1" w:line="240" w:lineRule="auto"/>
      <w:jc w:val="center"/>
    </w:pPr>
    <w:rPr>
      <w:rFonts w:ascii="Tafel Sans Pro" w:eastAsia="Times New Roman" w:hAnsi="Tafel Sans Pro" w:cs="Times New Roman"/>
      <w:b/>
      <w:bCs/>
      <w:sz w:val="20"/>
      <w:szCs w:val="20"/>
      <w:lang w:val="sq-AL" w:eastAsia="sq-AL"/>
    </w:rPr>
  </w:style>
  <w:style w:type="paragraph" w:customStyle="1" w:styleId="xl72">
    <w:name w:val="xl72"/>
    <w:basedOn w:val="Normal"/>
    <w:rsid w:val="00FA22D0"/>
    <w:pPr>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73">
    <w:name w:val="xl73"/>
    <w:basedOn w:val="Normal"/>
    <w:rsid w:val="00FA22D0"/>
    <w:pPr>
      <w:spacing w:before="100" w:beforeAutospacing="1" w:after="100" w:afterAutospacing="1" w:line="240" w:lineRule="auto"/>
      <w:jc w:val="center"/>
    </w:pPr>
    <w:rPr>
      <w:rFonts w:ascii="Tafel Sans Pro" w:eastAsia="Times New Roman" w:hAnsi="Tafel Sans Pro" w:cs="Times New Roman"/>
      <w:b/>
      <w:bCs/>
      <w:sz w:val="20"/>
      <w:szCs w:val="20"/>
      <w:lang w:val="sq-AL" w:eastAsia="sq-AL"/>
    </w:rPr>
  </w:style>
  <w:style w:type="paragraph" w:customStyle="1" w:styleId="xl74">
    <w:name w:val="xl74"/>
    <w:basedOn w:val="Normal"/>
    <w:rsid w:val="00FA22D0"/>
    <w:pPr>
      <w:spacing w:before="100" w:beforeAutospacing="1" w:after="100" w:afterAutospacing="1" w:line="240" w:lineRule="auto"/>
      <w:jc w:val="center"/>
    </w:pPr>
    <w:rPr>
      <w:rFonts w:ascii="Tafel Sans Pro" w:eastAsia="Times New Roman" w:hAnsi="Tafel Sans Pro" w:cs="Times New Roman"/>
      <w:b/>
      <w:bCs/>
      <w:sz w:val="20"/>
      <w:szCs w:val="20"/>
      <w:lang w:val="sq-AL" w:eastAsia="sq-AL"/>
    </w:rPr>
  </w:style>
  <w:style w:type="paragraph" w:customStyle="1" w:styleId="xl75">
    <w:name w:val="xl75"/>
    <w:basedOn w:val="Normal"/>
    <w:rsid w:val="00FA22D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afel Sans Pro" w:eastAsia="Times New Roman" w:hAnsi="Tafel Sans Pro" w:cs="Times New Roman"/>
      <w:b/>
      <w:bCs/>
      <w:sz w:val="20"/>
      <w:szCs w:val="20"/>
      <w:lang w:val="sq-AL" w:eastAsia="sq-AL"/>
    </w:rPr>
  </w:style>
  <w:style w:type="paragraph" w:customStyle="1" w:styleId="xl76">
    <w:name w:val="xl76"/>
    <w:basedOn w:val="Normal"/>
    <w:rsid w:val="00FA22D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afel Sans Pro" w:eastAsia="Times New Roman" w:hAnsi="Tafel Sans Pro" w:cs="Times New Roman"/>
      <w:b/>
      <w:bCs/>
      <w:sz w:val="20"/>
      <w:szCs w:val="20"/>
      <w:lang w:val="sq-AL" w:eastAsia="sq-AL"/>
    </w:rPr>
  </w:style>
  <w:style w:type="paragraph" w:customStyle="1" w:styleId="xl77">
    <w:name w:val="xl77"/>
    <w:basedOn w:val="Normal"/>
    <w:rsid w:val="00FA22D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afel Sans Pro" w:eastAsia="Times New Roman" w:hAnsi="Tafel Sans Pro" w:cs="Times New Roman"/>
      <w:b/>
      <w:bCs/>
      <w:sz w:val="20"/>
      <w:szCs w:val="20"/>
      <w:lang w:val="sq-AL" w:eastAsia="sq-AL"/>
    </w:rPr>
  </w:style>
  <w:style w:type="paragraph" w:customStyle="1" w:styleId="xl78">
    <w:name w:val="xl78"/>
    <w:basedOn w:val="Normal"/>
    <w:rsid w:val="00FA22D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79">
    <w:name w:val="xl79"/>
    <w:basedOn w:val="Normal"/>
    <w:rsid w:val="00FA22D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80">
    <w:name w:val="xl80"/>
    <w:basedOn w:val="Normal"/>
    <w:rsid w:val="00FA22D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81">
    <w:name w:val="xl81"/>
    <w:basedOn w:val="Normal"/>
    <w:rsid w:val="00FA22D0"/>
    <w:pPr>
      <w:shd w:val="clear" w:color="000000" w:fill="FFFFFF"/>
      <w:spacing w:before="100" w:beforeAutospacing="1" w:after="100" w:afterAutospacing="1" w:line="240" w:lineRule="auto"/>
    </w:pPr>
    <w:rPr>
      <w:rFonts w:ascii="Tafel Sans Pro" w:eastAsia="Times New Roman" w:hAnsi="Tafel Sans Pro" w:cs="Times New Roman"/>
      <w:b/>
      <w:bCs/>
      <w:sz w:val="20"/>
      <w:szCs w:val="20"/>
      <w:lang w:val="sq-AL" w:eastAsia="sq-AL"/>
    </w:rPr>
  </w:style>
  <w:style w:type="paragraph" w:customStyle="1" w:styleId="xl82">
    <w:name w:val="xl82"/>
    <w:basedOn w:val="Normal"/>
    <w:rsid w:val="00FA22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83">
    <w:name w:val="xl83"/>
    <w:basedOn w:val="Normal"/>
    <w:rsid w:val="00FA22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lang w:val="sq-AL" w:eastAsia="sq-AL"/>
    </w:rPr>
  </w:style>
  <w:style w:type="paragraph" w:customStyle="1" w:styleId="xl84">
    <w:name w:val="xl84"/>
    <w:basedOn w:val="Normal"/>
    <w:rsid w:val="00FA22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85">
    <w:name w:val="xl85"/>
    <w:basedOn w:val="Normal"/>
    <w:rsid w:val="00FA22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fel Sans Pro" w:eastAsia="Times New Roman" w:hAnsi="Tafel Sans Pro" w:cs="Times New Roman"/>
      <w:sz w:val="20"/>
      <w:szCs w:val="20"/>
      <w:lang w:val="sq-AL" w:eastAsia="sq-AL"/>
    </w:rPr>
  </w:style>
  <w:style w:type="paragraph" w:customStyle="1" w:styleId="xl86">
    <w:name w:val="xl86"/>
    <w:basedOn w:val="Normal"/>
    <w:rsid w:val="00FA22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87">
    <w:name w:val="xl87"/>
    <w:basedOn w:val="Normal"/>
    <w:rsid w:val="00FA22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lang w:val="sq-AL" w:eastAsia="sq-AL"/>
    </w:rPr>
  </w:style>
  <w:style w:type="paragraph" w:customStyle="1" w:styleId="xl88">
    <w:name w:val="xl88"/>
    <w:basedOn w:val="Normal"/>
    <w:rsid w:val="00FA22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89">
    <w:name w:val="xl89"/>
    <w:basedOn w:val="Normal"/>
    <w:rsid w:val="00FA22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90">
    <w:name w:val="xl90"/>
    <w:basedOn w:val="Normal"/>
    <w:rsid w:val="00FA22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afel Sans Pro" w:eastAsia="Times New Roman" w:hAnsi="Tafel Sans Pro" w:cs="Times New Roman"/>
      <w:b/>
      <w:bCs/>
      <w:sz w:val="20"/>
      <w:szCs w:val="20"/>
      <w:lang w:val="sq-AL" w:eastAsia="sq-AL"/>
    </w:rPr>
  </w:style>
  <w:style w:type="paragraph" w:customStyle="1" w:styleId="xl91">
    <w:name w:val="xl91"/>
    <w:basedOn w:val="Normal"/>
    <w:rsid w:val="00FA22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afel Sans Pro" w:eastAsia="Times New Roman" w:hAnsi="Tafel Sans Pro" w:cs="Times New Roman"/>
      <w:sz w:val="20"/>
      <w:szCs w:val="20"/>
      <w:lang w:val="sq-AL" w:eastAsia="sq-AL"/>
    </w:rPr>
  </w:style>
  <w:style w:type="paragraph" w:customStyle="1" w:styleId="xl92">
    <w:name w:val="xl92"/>
    <w:basedOn w:val="Normal"/>
    <w:rsid w:val="00FA22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afel Sans Pro" w:eastAsia="Times New Roman" w:hAnsi="Tafel Sans Pro" w:cs="Times New Roman"/>
      <w:sz w:val="20"/>
      <w:szCs w:val="20"/>
      <w:lang w:val="sq-AL" w:eastAsia="sq-AL"/>
    </w:rPr>
  </w:style>
  <w:style w:type="paragraph" w:customStyle="1" w:styleId="xl93">
    <w:name w:val="xl93"/>
    <w:basedOn w:val="Normal"/>
    <w:rsid w:val="00FA22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94">
    <w:name w:val="xl94"/>
    <w:basedOn w:val="Normal"/>
    <w:rsid w:val="00FA22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95">
    <w:name w:val="xl95"/>
    <w:basedOn w:val="Normal"/>
    <w:rsid w:val="00FA22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96">
    <w:name w:val="xl96"/>
    <w:basedOn w:val="Normal"/>
    <w:rsid w:val="00FA22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97">
    <w:name w:val="xl97"/>
    <w:basedOn w:val="Normal"/>
    <w:rsid w:val="00FA22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afel Sans Pro" w:eastAsia="Times New Roman" w:hAnsi="Tafel Sans Pro" w:cs="Times New Roman"/>
      <w:sz w:val="20"/>
      <w:szCs w:val="20"/>
      <w:lang w:val="sq-AL" w:eastAsia="sq-AL"/>
    </w:rPr>
  </w:style>
  <w:style w:type="paragraph" w:customStyle="1" w:styleId="xl98">
    <w:name w:val="xl98"/>
    <w:basedOn w:val="Normal"/>
    <w:rsid w:val="00FA22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99">
    <w:name w:val="xl99"/>
    <w:basedOn w:val="Normal"/>
    <w:rsid w:val="00FA22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00">
    <w:name w:val="xl100"/>
    <w:basedOn w:val="Normal"/>
    <w:rsid w:val="00FA22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top"/>
    </w:pPr>
    <w:rPr>
      <w:rFonts w:ascii="Tafel Sans Pro" w:eastAsia="Times New Roman" w:hAnsi="Tafel Sans Pro" w:cs="Times New Roman"/>
      <w:sz w:val="20"/>
      <w:szCs w:val="20"/>
      <w:lang w:val="sq-AL" w:eastAsia="sq-AL"/>
    </w:rPr>
  </w:style>
  <w:style w:type="paragraph" w:customStyle="1" w:styleId="xl101">
    <w:name w:val="xl101"/>
    <w:basedOn w:val="Normal"/>
    <w:rsid w:val="00FA22D0"/>
    <w:pPr>
      <w:spacing w:before="100" w:beforeAutospacing="1" w:after="100" w:afterAutospacing="1" w:line="240" w:lineRule="auto"/>
      <w:jc w:val="center"/>
    </w:pPr>
    <w:rPr>
      <w:rFonts w:ascii="Tafel Sans Pro" w:eastAsia="Times New Roman" w:hAnsi="Tafel Sans Pro" w:cs="Times New Roman"/>
      <w:sz w:val="20"/>
      <w:szCs w:val="20"/>
      <w:lang w:val="sq-AL" w:eastAsia="sq-AL"/>
    </w:rPr>
  </w:style>
  <w:style w:type="paragraph" w:customStyle="1" w:styleId="xl102">
    <w:name w:val="xl102"/>
    <w:basedOn w:val="Normal"/>
    <w:rsid w:val="00FA22D0"/>
    <w:pPr>
      <w:spacing w:before="100" w:beforeAutospacing="1" w:after="100" w:afterAutospacing="1" w:line="240" w:lineRule="auto"/>
      <w:textAlignment w:val="top"/>
    </w:pPr>
    <w:rPr>
      <w:rFonts w:ascii="Tafel Sans Pro" w:eastAsia="Times New Roman" w:hAnsi="Tafel Sans Pro" w:cs="Times New Roman"/>
      <w:b/>
      <w:bCs/>
      <w:sz w:val="20"/>
      <w:szCs w:val="20"/>
      <w:lang w:val="sq-AL" w:eastAsia="sq-AL"/>
    </w:rPr>
  </w:style>
  <w:style w:type="paragraph" w:customStyle="1" w:styleId="xl103">
    <w:name w:val="xl103"/>
    <w:basedOn w:val="Normal"/>
    <w:rsid w:val="00FA22D0"/>
    <w:pPr>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104">
    <w:name w:val="xl104"/>
    <w:basedOn w:val="Normal"/>
    <w:rsid w:val="00FA22D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105">
    <w:name w:val="xl105"/>
    <w:basedOn w:val="Normal"/>
    <w:rsid w:val="00FA22D0"/>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06">
    <w:name w:val="xl106"/>
    <w:basedOn w:val="Normal"/>
    <w:rsid w:val="00FA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fel Sans Pro" w:eastAsia="Times New Roman" w:hAnsi="Tafel Sans Pro" w:cs="Times New Roman"/>
      <w:sz w:val="20"/>
      <w:szCs w:val="20"/>
      <w:lang w:val="sq-AL" w:eastAsia="sq-AL"/>
    </w:rPr>
  </w:style>
  <w:style w:type="paragraph" w:customStyle="1" w:styleId="xl107">
    <w:name w:val="xl107"/>
    <w:basedOn w:val="Normal"/>
    <w:rsid w:val="00FA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fel Sans Pro" w:eastAsia="Times New Roman" w:hAnsi="Tafel Sans Pro" w:cs="Times New Roman"/>
      <w:sz w:val="20"/>
      <w:szCs w:val="20"/>
      <w:lang w:val="sq-AL" w:eastAsia="sq-AL"/>
    </w:rPr>
  </w:style>
  <w:style w:type="paragraph" w:customStyle="1" w:styleId="xl108">
    <w:name w:val="xl108"/>
    <w:basedOn w:val="Normal"/>
    <w:rsid w:val="00FA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09">
    <w:name w:val="xl109"/>
    <w:basedOn w:val="Normal"/>
    <w:rsid w:val="00FA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10">
    <w:name w:val="xl110"/>
    <w:basedOn w:val="Normal"/>
    <w:rsid w:val="00FA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11">
    <w:name w:val="xl111"/>
    <w:basedOn w:val="Normal"/>
    <w:rsid w:val="00FA22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lang w:val="sq-AL" w:eastAsia="sq-AL"/>
    </w:rPr>
  </w:style>
  <w:style w:type="paragraph" w:customStyle="1" w:styleId="xl112">
    <w:name w:val="xl112"/>
    <w:basedOn w:val="Normal"/>
    <w:rsid w:val="00FA22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13">
    <w:name w:val="xl113"/>
    <w:basedOn w:val="Normal"/>
    <w:rsid w:val="00FA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14">
    <w:name w:val="xl114"/>
    <w:basedOn w:val="Normal"/>
    <w:rsid w:val="00FA22D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lang w:val="sq-AL" w:eastAsia="sq-AL"/>
    </w:rPr>
  </w:style>
  <w:style w:type="paragraph" w:customStyle="1" w:styleId="xl115">
    <w:name w:val="xl115"/>
    <w:basedOn w:val="Normal"/>
    <w:rsid w:val="00FA22D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afel Sans Pro" w:eastAsia="Times New Roman" w:hAnsi="Tafel Sans Pro" w:cs="Times New Roman"/>
      <w:sz w:val="20"/>
      <w:szCs w:val="20"/>
      <w:lang w:val="sq-AL" w:eastAsia="sq-AL"/>
    </w:rPr>
  </w:style>
  <w:style w:type="paragraph" w:customStyle="1" w:styleId="xl116">
    <w:name w:val="xl116"/>
    <w:basedOn w:val="Normal"/>
    <w:rsid w:val="00FA22D0"/>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117">
    <w:name w:val="xl117"/>
    <w:basedOn w:val="Normal"/>
    <w:rsid w:val="00FA22D0"/>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textAlignment w:val="center"/>
    </w:pPr>
    <w:rPr>
      <w:rFonts w:ascii="Tafel Sans Pro" w:eastAsia="Times New Roman" w:hAnsi="Tafel Sans Pro" w:cs="Times New Roman"/>
      <w:b/>
      <w:bCs/>
      <w:sz w:val="20"/>
      <w:szCs w:val="20"/>
      <w:lang w:val="sq-AL" w:eastAsia="sq-AL"/>
    </w:rPr>
  </w:style>
  <w:style w:type="paragraph" w:customStyle="1" w:styleId="xl118">
    <w:name w:val="xl118"/>
    <w:basedOn w:val="Normal"/>
    <w:rsid w:val="00FA22D0"/>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textAlignment w:val="center"/>
    </w:pPr>
    <w:rPr>
      <w:rFonts w:ascii="Tafel Sans Pro" w:eastAsia="Times New Roman" w:hAnsi="Tafel Sans Pro" w:cs="Times New Roman"/>
      <w:b/>
      <w:bCs/>
      <w:sz w:val="20"/>
      <w:szCs w:val="20"/>
      <w:lang w:val="sq-AL" w:eastAsia="sq-AL"/>
    </w:rPr>
  </w:style>
  <w:style w:type="paragraph" w:customStyle="1" w:styleId="xl119">
    <w:name w:val="xl119"/>
    <w:basedOn w:val="Normal"/>
    <w:rsid w:val="00FA22D0"/>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textAlignment w:val="center"/>
    </w:pPr>
    <w:rPr>
      <w:rFonts w:ascii="Tafel Sans Pro" w:eastAsia="Times New Roman" w:hAnsi="Tafel Sans Pro" w:cs="Times New Roman"/>
      <w:b/>
      <w:bCs/>
      <w:sz w:val="20"/>
      <w:szCs w:val="20"/>
      <w:lang w:val="sq-AL" w:eastAsia="sq-AL"/>
    </w:rPr>
  </w:style>
  <w:style w:type="paragraph" w:customStyle="1" w:styleId="xl120">
    <w:name w:val="xl120"/>
    <w:basedOn w:val="Normal"/>
    <w:rsid w:val="00FA22D0"/>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121">
    <w:name w:val="xl121"/>
    <w:basedOn w:val="Normal"/>
    <w:rsid w:val="00FA22D0"/>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122">
    <w:name w:val="xl122"/>
    <w:basedOn w:val="Normal"/>
    <w:rsid w:val="00FA22D0"/>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123">
    <w:name w:val="xl123"/>
    <w:basedOn w:val="Normal"/>
    <w:rsid w:val="00FA22D0"/>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124">
    <w:name w:val="xl124"/>
    <w:basedOn w:val="Normal"/>
    <w:rsid w:val="00FA22D0"/>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125">
    <w:name w:val="xl125"/>
    <w:basedOn w:val="Normal"/>
    <w:rsid w:val="00FA22D0"/>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126">
    <w:name w:val="xl126"/>
    <w:basedOn w:val="Normal"/>
    <w:rsid w:val="00FA22D0"/>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textAlignment w:val="top"/>
    </w:pPr>
    <w:rPr>
      <w:rFonts w:ascii="Tafel Sans Pro" w:eastAsia="Times New Roman" w:hAnsi="Tafel Sans Pro" w:cs="Times New Roman"/>
      <w:b/>
      <w:bCs/>
      <w:sz w:val="20"/>
      <w:szCs w:val="20"/>
      <w:lang w:val="sq-AL" w:eastAsia="sq-AL"/>
    </w:rPr>
  </w:style>
  <w:style w:type="paragraph" w:customStyle="1" w:styleId="xl127">
    <w:name w:val="xl127"/>
    <w:basedOn w:val="Normal"/>
    <w:rsid w:val="00FA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28">
    <w:name w:val="xl128"/>
    <w:basedOn w:val="Normal"/>
    <w:rsid w:val="00FA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29">
    <w:name w:val="xl129"/>
    <w:basedOn w:val="Normal"/>
    <w:rsid w:val="00FA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130">
    <w:name w:val="xl130"/>
    <w:basedOn w:val="Normal"/>
    <w:rsid w:val="00FA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31">
    <w:name w:val="xl131"/>
    <w:basedOn w:val="Normal"/>
    <w:rsid w:val="00FA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fel Sans Pro" w:eastAsia="Times New Roman" w:hAnsi="Tafel Sans Pro" w:cs="Times New Roman"/>
      <w:sz w:val="20"/>
      <w:szCs w:val="20"/>
      <w:lang w:val="sq-AL" w:eastAsia="sq-AL"/>
    </w:rPr>
  </w:style>
  <w:style w:type="paragraph" w:customStyle="1" w:styleId="xl132">
    <w:name w:val="xl132"/>
    <w:basedOn w:val="Normal"/>
    <w:rsid w:val="00FA22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133">
    <w:name w:val="xl133"/>
    <w:basedOn w:val="Normal"/>
    <w:rsid w:val="00FA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134">
    <w:name w:val="xl134"/>
    <w:basedOn w:val="Normal"/>
    <w:rsid w:val="00FA22D0"/>
    <w:pPr>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35">
    <w:name w:val="xl135"/>
    <w:basedOn w:val="Normal"/>
    <w:rsid w:val="00FA22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36">
    <w:name w:val="xl136"/>
    <w:basedOn w:val="Normal"/>
    <w:rsid w:val="00FA22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37">
    <w:name w:val="xl137"/>
    <w:basedOn w:val="Normal"/>
    <w:rsid w:val="00FA22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38">
    <w:name w:val="xl138"/>
    <w:basedOn w:val="Normal"/>
    <w:rsid w:val="00FA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39">
    <w:name w:val="xl139"/>
    <w:basedOn w:val="Normal"/>
    <w:rsid w:val="00FA22D0"/>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40">
    <w:name w:val="xl140"/>
    <w:basedOn w:val="Normal"/>
    <w:rsid w:val="00FA22D0"/>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41">
    <w:name w:val="xl141"/>
    <w:basedOn w:val="Normal"/>
    <w:rsid w:val="00FA22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42">
    <w:name w:val="xl142"/>
    <w:basedOn w:val="Normal"/>
    <w:rsid w:val="00FA22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43">
    <w:name w:val="xl143"/>
    <w:basedOn w:val="Normal"/>
    <w:rsid w:val="00FA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44">
    <w:name w:val="xl144"/>
    <w:basedOn w:val="Normal"/>
    <w:rsid w:val="00FA22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18"/>
      <w:szCs w:val="18"/>
      <w:lang w:val="sq-AL" w:eastAsia="sq-AL"/>
    </w:rPr>
  </w:style>
  <w:style w:type="paragraph" w:customStyle="1" w:styleId="xl145">
    <w:name w:val="xl145"/>
    <w:basedOn w:val="Normal"/>
    <w:rsid w:val="00FA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46">
    <w:name w:val="xl146"/>
    <w:basedOn w:val="Normal"/>
    <w:rsid w:val="00FA22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47">
    <w:name w:val="xl147"/>
    <w:basedOn w:val="Normal"/>
    <w:rsid w:val="00FA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48">
    <w:name w:val="xl148"/>
    <w:basedOn w:val="Normal"/>
    <w:rsid w:val="00FA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49">
    <w:name w:val="xl149"/>
    <w:basedOn w:val="Normal"/>
    <w:rsid w:val="00FA22D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150">
    <w:name w:val="xl150"/>
    <w:basedOn w:val="Normal"/>
    <w:rsid w:val="00FA22D0"/>
    <w:pPr>
      <w:spacing w:before="100" w:beforeAutospacing="1" w:after="100" w:afterAutospacing="1" w:line="240" w:lineRule="auto"/>
      <w:jc w:val="center"/>
    </w:pPr>
    <w:rPr>
      <w:rFonts w:ascii="Tafel Sans Pro" w:eastAsia="Times New Roman" w:hAnsi="Tafel Sans Pro" w:cs="Times New Roman"/>
      <w:sz w:val="20"/>
      <w:szCs w:val="20"/>
      <w:lang w:val="sq-AL" w:eastAsia="sq-AL"/>
    </w:rPr>
  </w:style>
  <w:style w:type="paragraph" w:customStyle="1" w:styleId="xl151">
    <w:name w:val="xl151"/>
    <w:basedOn w:val="Normal"/>
    <w:rsid w:val="00FA22D0"/>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52">
    <w:name w:val="xl152"/>
    <w:basedOn w:val="Normal"/>
    <w:rsid w:val="00FA22D0"/>
    <w:pPr>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153">
    <w:name w:val="xl153"/>
    <w:basedOn w:val="Normal"/>
    <w:rsid w:val="00FA22D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154">
    <w:name w:val="xl154"/>
    <w:basedOn w:val="Normal"/>
    <w:rsid w:val="00FA22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55">
    <w:name w:val="xl155"/>
    <w:basedOn w:val="Normal"/>
    <w:rsid w:val="00FA22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56">
    <w:name w:val="xl156"/>
    <w:basedOn w:val="Normal"/>
    <w:rsid w:val="00FA22D0"/>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157">
    <w:name w:val="xl157"/>
    <w:basedOn w:val="Normal"/>
    <w:rsid w:val="00FA22D0"/>
    <w:pPr>
      <w:spacing w:before="100" w:beforeAutospacing="1" w:after="100" w:afterAutospacing="1" w:line="240" w:lineRule="auto"/>
      <w:jc w:val="center"/>
    </w:pPr>
    <w:rPr>
      <w:rFonts w:ascii="Tafel Sans Pro" w:eastAsia="Times New Roman" w:hAnsi="Tafel Sans Pro" w:cs="Times New Roman"/>
      <w:sz w:val="20"/>
      <w:szCs w:val="20"/>
      <w:lang w:val="sq-AL" w:eastAsia="sq-AL"/>
    </w:rPr>
  </w:style>
  <w:style w:type="paragraph" w:customStyle="1" w:styleId="xl158">
    <w:name w:val="xl158"/>
    <w:basedOn w:val="Normal"/>
    <w:rsid w:val="00FA22D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59">
    <w:name w:val="xl159"/>
    <w:basedOn w:val="Normal"/>
    <w:rsid w:val="00FA22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60">
    <w:name w:val="xl160"/>
    <w:basedOn w:val="Normal"/>
    <w:rsid w:val="00FA22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61">
    <w:name w:val="xl161"/>
    <w:basedOn w:val="Normal"/>
    <w:rsid w:val="00FA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62">
    <w:name w:val="xl162"/>
    <w:basedOn w:val="Normal"/>
    <w:rsid w:val="00FA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63">
    <w:name w:val="xl163"/>
    <w:basedOn w:val="Normal"/>
    <w:rsid w:val="00FA22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64">
    <w:name w:val="xl164"/>
    <w:basedOn w:val="Normal"/>
    <w:rsid w:val="00FA22D0"/>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65">
    <w:name w:val="xl165"/>
    <w:basedOn w:val="Normal"/>
    <w:rsid w:val="00FA22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66">
    <w:name w:val="xl166"/>
    <w:basedOn w:val="Normal"/>
    <w:rsid w:val="00FA22D0"/>
    <w:pPr>
      <w:spacing w:before="100" w:beforeAutospacing="1" w:after="100" w:afterAutospacing="1" w:line="240" w:lineRule="auto"/>
      <w:jc w:val="center"/>
    </w:pPr>
    <w:rPr>
      <w:rFonts w:ascii="Tafel Sans Pro" w:eastAsia="Times New Roman" w:hAnsi="Tafel Sans Pro" w:cs="Times New Roman"/>
      <w:b/>
      <w:bCs/>
      <w:sz w:val="20"/>
      <w:szCs w:val="20"/>
      <w:lang w:val="sq-AL" w:eastAsia="sq-AL"/>
    </w:rPr>
  </w:style>
  <w:style w:type="paragraph" w:customStyle="1" w:styleId="xl167">
    <w:name w:val="xl167"/>
    <w:basedOn w:val="Normal"/>
    <w:rsid w:val="00FA22D0"/>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168">
    <w:name w:val="xl168"/>
    <w:basedOn w:val="Normal"/>
    <w:rsid w:val="00FA22D0"/>
    <w:pPr>
      <w:pBdr>
        <w:top w:val="single" w:sz="4" w:space="0" w:color="auto"/>
        <w:left w:val="single" w:sz="4" w:space="0" w:color="auto"/>
        <w:bottom w:val="single" w:sz="4" w:space="0" w:color="auto"/>
        <w:right w:val="single" w:sz="4" w:space="0" w:color="auto"/>
      </w:pBdr>
      <w:shd w:val="clear" w:color="000000" w:fill="DAC2EC"/>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169">
    <w:name w:val="xl169"/>
    <w:basedOn w:val="Normal"/>
    <w:rsid w:val="00FA22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afel Sans Pro" w:eastAsia="Times New Roman" w:hAnsi="Tafel Sans Pro" w:cs="Times New Roman"/>
      <w:sz w:val="20"/>
      <w:szCs w:val="20"/>
      <w:lang w:val="sq-AL" w:eastAsia="sq-AL"/>
    </w:rPr>
  </w:style>
  <w:style w:type="paragraph" w:customStyle="1" w:styleId="xl170">
    <w:name w:val="xl170"/>
    <w:basedOn w:val="Normal"/>
    <w:rsid w:val="00FA22D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lang w:val="sq-AL" w:eastAsia="sq-AL"/>
    </w:rPr>
  </w:style>
  <w:style w:type="paragraph" w:customStyle="1" w:styleId="xl171">
    <w:name w:val="xl171"/>
    <w:basedOn w:val="Normal"/>
    <w:rsid w:val="00FA22D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20"/>
      <w:szCs w:val="20"/>
      <w:lang w:val="sq-AL" w:eastAsia="sq-AL"/>
    </w:rPr>
  </w:style>
  <w:style w:type="paragraph" w:customStyle="1" w:styleId="xl172">
    <w:name w:val="xl172"/>
    <w:basedOn w:val="Normal"/>
    <w:rsid w:val="00FA22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73">
    <w:name w:val="xl173"/>
    <w:basedOn w:val="Normal"/>
    <w:rsid w:val="00FA22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74">
    <w:name w:val="xl174"/>
    <w:basedOn w:val="Normal"/>
    <w:rsid w:val="00FA22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75">
    <w:name w:val="xl175"/>
    <w:basedOn w:val="Normal"/>
    <w:rsid w:val="00FA22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76">
    <w:name w:val="xl176"/>
    <w:basedOn w:val="Normal"/>
    <w:rsid w:val="00FA22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77">
    <w:name w:val="xl177"/>
    <w:basedOn w:val="Normal"/>
    <w:rsid w:val="00FA22D0"/>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78">
    <w:name w:val="xl178"/>
    <w:basedOn w:val="Normal"/>
    <w:rsid w:val="00FA22D0"/>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79">
    <w:name w:val="xl179"/>
    <w:basedOn w:val="Normal"/>
    <w:rsid w:val="00FA22D0"/>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80">
    <w:name w:val="xl180"/>
    <w:basedOn w:val="Normal"/>
    <w:rsid w:val="00FA22D0"/>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81">
    <w:name w:val="xl181"/>
    <w:basedOn w:val="Normal"/>
    <w:rsid w:val="00FA22D0"/>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82">
    <w:name w:val="xl182"/>
    <w:basedOn w:val="Normal"/>
    <w:rsid w:val="00FA22D0"/>
    <w:pPr>
      <w:pBdr>
        <w:top w:val="single" w:sz="4" w:space="0" w:color="auto"/>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83">
    <w:name w:val="xl183"/>
    <w:basedOn w:val="Normal"/>
    <w:rsid w:val="00FA22D0"/>
    <w:pPr>
      <w:pBdr>
        <w:left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84">
    <w:name w:val="xl184"/>
    <w:basedOn w:val="Normal"/>
    <w:rsid w:val="00FA22D0"/>
    <w:pPr>
      <w:pBdr>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85">
    <w:name w:val="xl185"/>
    <w:basedOn w:val="Normal"/>
    <w:rsid w:val="00FA22D0"/>
    <w:pPr>
      <w:pBdr>
        <w:top w:val="single" w:sz="4" w:space="0" w:color="auto"/>
        <w:left w:val="single" w:sz="4" w:space="0" w:color="auto"/>
        <w:bottom w:val="single" w:sz="4" w:space="0" w:color="auto"/>
      </w:pBdr>
      <w:shd w:val="clear" w:color="000000" w:fill="D9E1F2"/>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86">
    <w:name w:val="xl186"/>
    <w:basedOn w:val="Normal"/>
    <w:rsid w:val="00FA22D0"/>
    <w:pPr>
      <w:pBdr>
        <w:top w:val="single" w:sz="4" w:space="0" w:color="auto"/>
        <w:bottom w:val="single" w:sz="4" w:space="0" w:color="auto"/>
      </w:pBdr>
      <w:shd w:val="clear" w:color="000000" w:fill="D9E1F2"/>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87">
    <w:name w:val="xl187"/>
    <w:basedOn w:val="Normal"/>
    <w:rsid w:val="00FA22D0"/>
    <w:pPr>
      <w:pBdr>
        <w:top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88">
    <w:name w:val="xl188"/>
    <w:basedOn w:val="Normal"/>
    <w:rsid w:val="00FA22D0"/>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89">
    <w:name w:val="xl189"/>
    <w:basedOn w:val="Normal"/>
    <w:rsid w:val="00FA22D0"/>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90">
    <w:name w:val="xl190"/>
    <w:basedOn w:val="Normal"/>
    <w:rsid w:val="00FA22D0"/>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 w:type="paragraph" w:customStyle="1" w:styleId="xl191">
    <w:name w:val="xl191"/>
    <w:basedOn w:val="Normal"/>
    <w:rsid w:val="00FA22D0"/>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afel Sans Pro" w:eastAsia="Times New Roman" w:hAnsi="Tafel Sans Pro" w:cs="Times New Roman"/>
      <w:sz w:val="20"/>
      <w:szCs w:val="20"/>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929919">
      <w:bodyDiv w:val="1"/>
      <w:marLeft w:val="0"/>
      <w:marRight w:val="0"/>
      <w:marTop w:val="0"/>
      <w:marBottom w:val="0"/>
      <w:divBdr>
        <w:top w:val="none" w:sz="0" w:space="0" w:color="auto"/>
        <w:left w:val="none" w:sz="0" w:space="0" w:color="auto"/>
        <w:bottom w:val="none" w:sz="0" w:space="0" w:color="auto"/>
        <w:right w:val="none" w:sz="0" w:space="0" w:color="auto"/>
      </w:divBdr>
    </w:div>
    <w:div w:id="1022903119">
      <w:bodyDiv w:val="1"/>
      <w:marLeft w:val="0"/>
      <w:marRight w:val="0"/>
      <w:marTop w:val="0"/>
      <w:marBottom w:val="0"/>
      <w:divBdr>
        <w:top w:val="none" w:sz="0" w:space="0" w:color="auto"/>
        <w:left w:val="none" w:sz="0" w:space="0" w:color="auto"/>
        <w:bottom w:val="none" w:sz="0" w:space="0" w:color="auto"/>
        <w:right w:val="none" w:sz="0" w:space="0" w:color="auto"/>
      </w:divBdr>
    </w:div>
    <w:div w:id="107860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97</Nr_x002e__x0020_akti>
    <Data_x0020_e_x0020_Krijimit xmlns="0e656187-b300-4fb0-8bf4-3a50f872073c">2023-02-06T13:33:24Z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2023-02-05T23:00:00Z</Date_x0020_protokolli>
    <Titulli xmlns="0e656187-b300-4fb0-8bf4-3a50f872073c">Për shpronësim dhe/ose për shkëmbimin e pronës, për interes publik, në zonën e re për zhvillim në Spitallë, Bashkia Durrës - "Rikonstruksioni i rrugëve "Miqësia" dhe "Azem Hajdari", Loti II - Rruga "Miqësia"</Titulli>
    <Modifikuesi xmlns="0e656187-b300-4fb0-8bf4-3a50f872073c">jorina.kryeziu</Modifikuesi>
    <Nr_x002e__x0020_prot_x0020_QBZ xmlns="0e656187-b300-4fb0-8bf4-3a50f872073c">204</Nr_x002e__x0020_prot_x0020_QBZ>
    <Data_x0020_e_x0020_Modifikimit xmlns="0e656187-b300-4fb0-8bf4-3a50f872073c">2023-02-06T14:47:46Z</Data_x0020_e_x0020_Modifikimit>
    <Dekretuar xmlns="0e656187-b300-4fb0-8bf4-3a50f872073c">false</Dekretuar>
    <Data xmlns="0e656187-b300-4fb0-8bf4-3a50f872073c">2023-02-02T23:00:00Z</Data>
    <Nr_x002e__x0020_protokolli_x0020_i_x0020_aktit xmlns="0e656187-b300-4fb0-8bf4-3a50f872073c">97-5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F18469E31D946959B3A27C6C41E85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E2711-861A-4F88-8BE7-140AC34A879A}">
  <ds:schemaRefs>
    <ds:schemaRef ds:uri="http://purl.org/dc/terms/"/>
    <ds:schemaRef ds:uri="http://schemas.openxmlformats.org/package/2006/metadata/core-properties"/>
    <ds:schemaRef ds:uri="http://purl.org/dc/elements/1.1/"/>
    <ds:schemaRef ds:uri="0e656187-b300-4fb0-8bf4-3a50f872073c"/>
    <ds:schemaRef ds:uri="http://schemas.microsoft.com/office/2006/metadata/properties"/>
    <ds:schemaRef ds:uri="http://www.w3.org/XML/1998/namespace"/>
    <ds:schemaRef ds:uri="http://schemas.microsoft.com/office/2006/documentManagement/types"/>
    <ds:schemaRef ds:uri="http://purl.org/dc/dcmitype/"/>
  </ds:schemaRefs>
</ds:datastoreItem>
</file>

<file path=customXml/itemProps2.xml><?xml version="1.0" encoding="utf-8"?>
<ds:datastoreItem xmlns:ds="http://schemas.openxmlformats.org/officeDocument/2006/customXml" ds:itemID="{80F2C2A2-E07E-4BA2-BBA5-EAD4C098FDD7}">
  <ds:schemaRefs>
    <ds:schemaRef ds:uri="http://schemas.microsoft.com/sharepoint/v3/contenttype/forms"/>
  </ds:schemaRefs>
</ds:datastoreItem>
</file>

<file path=customXml/itemProps3.xml><?xml version="1.0" encoding="utf-8"?>
<ds:datastoreItem xmlns:ds="http://schemas.openxmlformats.org/officeDocument/2006/customXml" ds:itemID="{FA6A7723-0392-4AA7-A03E-5E162A78C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D1A76F0-9A15-4592-AED4-FDD8F0A85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8</Pages>
  <Words>5496</Words>
  <Characters>31328</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 dhe/ose për shkëmbimin e pronës, për interes publik, në zonën e re për zhvillim në Spitallë, Bashkia Durrës - "Rikonstruksioni i rrugëve "Miqësia" dhe "Azem Hajdari", Loti II - Rruga "Miqësia"</dc:title>
  <dc:creator>Aida Nika</dc:creator>
  <cp:lastModifiedBy>Jorina Kryeziu</cp:lastModifiedBy>
  <cp:revision>52</cp:revision>
  <cp:lastPrinted>2023-02-03T09:02:00Z</cp:lastPrinted>
  <dcterms:created xsi:type="dcterms:W3CDTF">2022-05-27T08:29:00Z</dcterms:created>
  <dcterms:modified xsi:type="dcterms:W3CDTF">2023-02-06T14:52:00Z</dcterms:modified>
</cp:coreProperties>
</file>