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DBBCFD" w14:textId="77777777" w:rsidR="00BE2B12" w:rsidRPr="00BE2B12" w:rsidRDefault="00570F36" w:rsidP="00BE2B12">
      <w:pPr>
        <w:ind w:firstLine="284"/>
        <w:jc w:val="center"/>
        <w:rPr>
          <w:rFonts w:ascii="Garamond" w:hAnsi="Garamond"/>
          <w:b/>
          <w:color w:val="000000"/>
          <w:spacing w:val="2"/>
          <w:sz w:val="24"/>
          <w:szCs w:val="24"/>
          <w:lang w:val="sq-AL"/>
        </w:rPr>
      </w:pPr>
      <w:r w:rsidRPr="00BE2B12">
        <w:rPr>
          <w:rFonts w:ascii="Garamond" w:hAnsi="Garamond"/>
          <w:b/>
          <w:color w:val="000000"/>
          <w:spacing w:val="2"/>
          <w:sz w:val="24"/>
          <w:szCs w:val="24"/>
          <w:lang w:val="sq-AL"/>
        </w:rPr>
        <w:t>KËRKES</w:t>
      </w:r>
      <w:r w:rsidR="00BE2B12" w:rsidRPr="00BE2B12">
        <w:rPr>
          <w:rFonts w:ascii="Garamond" w:hAnsi="Garamond"/>
          <w:b/>
          <w:color w:val="000000"/>
          <w:spacing w:val="2"/>
          <w:sz w:val="24"/>
          <w:szCs w:val="24"/>
          <w:lang w:val="sq-AL"/>
        </w:rPr>
        <w:t>Ë</w:t>
      </w:r>
    </w:p>
    <w:p w14:paraId="12DBBCFE" w14:textId="77777777" w:rsidR="00BE2B12" w:rsidRPr="00BE2B12" w:rsidRDefault="00BE2B12" w:rsidP="00BE2B12">
      <w:pPr>
        <w:ind w:firstLine="284"/>
        <w:jc w:val="center"/>
        <w:rPr>
          <w:rFonts w:ascii="Garamond" w:hAnsi="Garamond"/>
          <w:b/>
          <w:color w:val="000000"/>
          <w:spacing w:val="2"/>
          <w:sz w:val="24"/>
          <w:szCs w:val="24"/>
          <w:lang w:val="sq-AL"/>
        </w:rPr>
      </w:pPr>
      <w:r w:rsidRPr="00BE2B12">
        <w:rPr>
          <w:rFonts w:ascii="Garamond" w:hAnsi="Garamond"/>
          <w:b/>
          <w:color w:val="000000"/>
          <w:spacing w:val="2"/>
          <w:sz w:val="24"/>
          <w:szCs w:val="24"/>
          <w:lang w:val="sq-AL"/>
        </w:rPr>
        <w:t>Nr. 314/9, datë 27.6.2023</w:t>
      </w:r>
    </w:p>
    <w:p w14:paraId="12DBBCFF" w14:textId="77777777" w:rsidR="00BE2B12" w:rsidRPr="00BE2B12" w:rsidRDefault="00BE2B12" w:rsidP="00BE2B12">
      <w:pPr>
        <w:ind w:firstLine="284"/>
        <w:jc w:val="center"/>
        <w:rPr>
          <w:rFonts w:ascii="Garamond" w:hAnsi="Garamond"/>
          <w:b/>
          <w:color w:val="000000"/>
          <w:spacing w:val="2"/>
          <w:sz w:val="24"/>
          <w:szCs w:val="24"/>
          <w:lang w:val="sq-AL"/>
        </w:rPr>
      </w:pPr>
    </w:p>
    <w:p w14:paraId="12DBBD00" w14:textId="77777777" w:rsidR="00CD03C5" w:rsidRPr="00BE2B12" w:rsidRDefault="00BE2B12" w:rsidP="00BE2B12">
      <w:pPr>
        <w:ind w:firstLine="284"/>
        <w:jc w:val="center"/>
        <w:rPr>
          <w:rFonts w:ascii="Garamond" w:hAnsi="Garamond"/>
          <w:b/>
          <w:color w:val="000000"/>
          <w:spacing w:val="2"/>
          <w:sz w:val="24"/>
          <w:szCs w:val="24"/>
          <w:lang w:val="sq-AL"/>
        </w:rPr>
      </w:pPr>
      <w:r w:rsidRPr="00BE2B12">
        <w:rPr>
          <w:rFonts w:ascii="Garamond" w:hAnsi="Garamond"/>
          <w:b/>
          <w:color w:val="000000"/>
          <w:spacing w:val="2"/>
          <w:sz w:val="24"/>
          <w:szCs w:val="24"/>
          <w:lang w:val="sq-AL"/>
        </w:rPr>
        <w:t>P</w:t>
      </w:r>
      <w:r>
        <w:rPr>
          <w:rFonts w:ascii="Garamond" w:hAnsi="Garamond"/>
          <w:b/>
          <w:color w:val="000000"/>
          <w:spacing w:val="2"/>
          <w:sz w:val="24"/>
          <w:szCs w:val="24"/>
          <w:lang w:val="sq-AL"/>
        </w:rPr>
        <w:t>Ë</w:t>
      </w:r>
      <w:r w:rsidRPr="00BE2B12">
        <w:rPr>
          <w:rFonts w:ascii="Garamond" w:hAnsi="Garamond"/>
          <w:b/>
          <w:color w:val="000000"/>
          <w:spacing w:val="2"/>
          <w:sz w:val="24"/>
          <w:szCs w:val="24"/>
          <w:lang w:val="sq-AL"/>
        </w:rPr>
        <w:t>R SHPRON</w:t>
      </w:r>
      <w:r>
        <w:rPr>
          <w:rFonts w:ascii="Garamond" w:hAnsi="Garamond"/>
          <w:b/>
          <w:color w:val="000000"/>
          <w:spacing w:val="2"/>
          <w:sz w:val="24"/>
          <w:szCs w:val="24"/>
          <w:lang w:val="sq-AL"/>
        </w:rPr>
        <w:t>Ë</w:t>
      </w:r>
      <w:r w:rsidRPr="00BE2B12">
        <w:rPr>
          <w:rFonts w:ascii="Garamond" w:hAnsi="Garamond"/>
          <w:b/>
          <w:color w:val="000000"/>
          <w:spacing w:val="2"/>
          <w:sz w:val="24"/>
          <w:szCs w:val="24"/>
          <w:lang w:val="sq-AL"/>
        </w:rPr>
        <w:t>SIM PUBLIK</w:t>
      </w:r>
    </w:p>
    <w:p w14:paraId="12DBBD01" w14:textId="77777777" w:rsidR="00BE2B12" w:rsidRPr="00BE2B12" w:rsidRDefault="00BE2B12" w:rsidP="00BE2B12">
      <w:pPr>
        <w:ind w:firstLine="284"/>
        <w:rPr>
          <w:rFonts w:ascii="Garamond" w:hAnsi="Garamond"/>
          <w:color w:val="000000"/>
          <w:spacing w:val="2"/>
          <w:sz w:val="24"/>
          <w:szCs w:val="24"/>
          <w:lang w:val="sq-AL"/>
        </w:rPr>
      </w:pPr>
    </w:p>
    <w:p w14:paraId="12DBBD02" w14:textId="2A1BFE55" w:rsidR="00CD03C5" w:rsidRPr="003B5FEB" w:rsidRDefault="00BE2B12" w:rsidP="003B5FEB">
      <w:pPr>
        <w:rPr>
          <w:rFonts w:ascii="Garamond" w:hAnsi="Garamond"/>
          <w:sz w:val="24"/>
          <w:szCs w:val="24"/>
        </w:rPr>
      </w:pPr>
      <w:proofErr w:type="spellStart"/>
      <w:r w:rsidRPr="003B5FEB">
        <w:rPr>
          <w:rFonts w:ascii="Garamond" w:hAnsi="Garamond"/>
          <w:sz w:val="24"/>
          <w:szCs w:val="24"/>
        </w:rPr>
        <w:t>Ag</w:t>
      </w:r>
      <w:r w:rsidR="00570F36" w:rsidRPr="003B5FEB">
        <w:rPr>
          <w:rFonts w:ascii="Garamond" w:hAnsi="Garamond"/>
          <w:sz w:val="24"/>
          <w:szCs w:val="24"/>
        </w:rPr>
        <w:t>jencia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Shtetërore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për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Shpronësimin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shpall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kërkesën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</w:t>
      </w:r>
      <w:r w:rsidR="00260C8A" w:rsidRPr="003B5FEB">
        <w:rPr>
          <w:rFonts w:ascii="Garamond" w:hAnsi="Garamond"/>
          <w:sz w:val="24"/>
          <w:szCs w:val="24"/>
        </w:rPr>
        <w:t>“</w:t>
      </w:r>
      <w:proofErr w:type="spellStart"/>
      <w:r w:rsidR="00570F36" w:rsidRPr="003B5FEB">
        <w:rPr>
          <w:rFonts w:ascii="Garamond" w:hAnsi="Garamond"/>
          <w:sz w:val="24"/>
          <w:szCs w:val="24"/>
        </w:rPr>
        <w:t>Për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shpron</w:t>
      </w:r>
      <w:r w:rsidRPr="003B5FEB">
        <w:rPr>
          <w:rFonts w:ascii="Garamond" w:hAnsi="Garamond"/>
          <w:sz w:val="24"/>
          <w:szCs w:val="24"/>
        </w:rPr>
        <w:t>ësimin</w:t>
      </w:r>
      <w:proofErr w:type="spellEnd"/>
      <w:r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Pr="003B5FEB">
        <w:rPr>
          <w:rFonts w:ascii="Garamond" w:hAnsi="Garamond"/>
          <w:sz w:val="24"/>
          <w:szCs w:val="24"/>
        </w:rPr>
        <w:t>për</w:t>
      </w:r>
      <w:proofErr w:type="spellEnd"/>
      <w:r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Pr="003B5FEB">
        <w:rPr>
          <w:rFonts w:ascii="Garamond" w:hAnsi="Garamond"/>
          <w:sz w:val="24"/>
          <w:szCs w:val="24"/>
        </w:rPr>
        <w:t>interes</w:t>
      </w:r>
      <w:proofErr w:type="spellEnd"/>
      <w:r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Pr="003B5FEB">
        <w:rPr>
          <w:rFonts w:ascii="Garamond" w:hAnsi="Garamond"/>
          <w:sz w:val="24"/>
          <w:szCs w:val="24"/>
        </w:rPr>
        <w:t>publik</w:t>
      </w:r>
      <w:proofErr w:type="spellEnd"/>
      <w:r w:rsidRPr="003B5FEB">
        <w:rPr>
          <w:rFonts w:ascii="Garamond" w:hAnsi="Garamond"/>
          <w:sz w:val="24"/>
          <w:szCs w:val="24"/>
        </w:rPr>
        <w:t xml:space="preserve">, </w:t>
      </w:r>
      <w:proofErr w:type="spellStart"/>
      <w:r w:rsidRPr="003B5FEB">
        <w:rPr>
          <w:rFonts w:ascii="Garamond" w:hAnsi="Garamond"/>
          <w:sz w:val="24"/>
          <w:szCs w:val="24"/>
        </w:rPr>
        <w:t>për</w:t>
      </w:r>
      <w:proofErr w:type="spellEnd"/>
      <w:r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pasuritë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e </w:t>
      </w:r>
      <w:proofErr w:type="spellStart"/>
      <w:r w:rsidR="00570F36" w:rsidRPr="003B5FEB">
        <w:rPr>
          <w:rFonts w:ascii="Garamond" w:hAnsi="Garamond"/>
          <w:sz w:val="24"/>
          <w:szCs w:val="24"/>
        </w:rPr>
        <w:t>paluajtshme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, </w:t>
      </w:r>
      <w:proofErr w:type="spellStart"/>
      <w:r w:rsidR="00570F36" w:rsidRPr="003B5FEB">
        <w:rPr>
          <w:rFonts w:ascii="Garamond" w:hAnsi="Garamond"/>
          <w:sz w:val="24"/>
          <w:szCs w:val="24"/>
        </w:rPr>
        <w:t>pronë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private, </w:t>
      </w:r>
      <w:proofErr w:type="spellStart"/>
      <w:r w:rsidR="00570F36" w:rsidRPr="003B5FEB">
        <w:rPr>
          <w:rFonts w:ascii="Garamond" w:hAnsi="Garamond"/>
          <w:sz w:val="24"/>
          <w:szCs w:val="24"/>
        </w:rPr>
        <w:t>që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preken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nga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realizimi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i</w:t>
      </w:r>
      <w:proofErr w:type="spellEnd"/>
      <w:r w:rsidR="00260C8A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260C8A" w:rsidRPr="003B5FEB">
        <w:rPr>
          <w:rFonts w:ascii="Garamond" w:hAnsi="Garamond"/>
          <w:sz w:val="24"/>
          <w:szCs w:val="24"/>
        </w:rPr>
        <w:t>projektit</w:t>
      </w:r>
      <w:proofErr w:type="spellEnd"/>
      <w:r w:rsidR="00260C8A" w:rsidRPr="003B5FEB">
        <w:rPr>
          <w:rFonts w:ascii="Garamond" w:hAnsi="Garamond"/>
          <w:sz w:val="24"/>
          <w:szCs w:val="24"/>
        </w:rPr>
        <w:t xml:space="preserve">, </w:t>
      </w:r>
      <w:r w:rsidR="00260C8A" w:rsidRPr="003B5FEB">
        <w:rPr>
          <w:rFonts w:ascii="Garamond" w:hAnsi="Garamond"/>
          <w:sz w:val="24"/>
          <w:szCs w:val="24"/>
        </w:rPr>
        <w:t>‘</w:t>
      </w:r>
      <w:proofErr w:type="spellStart"/>
      <w:r w:rsidRPr="003B5FEB">
        <w:rPr>
          <w:rFonts w:ascii="Garamond" w:hAnsi="Garamond"/>
          <w:sz w:val="24"/>
          <w:szCs w:val="24"/>
        </w:rPr>
        <w:t>Rikonstruksioni</w:t>
      </w:r>
      <w:proofErr w:type="spellEnd"/>
      <w:r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Pr="003B5FEB">
        <w:rPr>
          <w:rFonts w:ascii="Garamond" w:hAnsi="Garamond"/>
          <w:sz w:val="24"/>
          <w:szCs w:val="24"/>
        </w:rPr>
        <w:t>i</w:t>
      </w:r>
      <w:proofErr w:type="spellEnd"/>
      <w:r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Pr="003B5FEB">
        <w:rPr>
          <w:rFonts w:ascii="Garamond" w:hAnsi="Garamond"/>
          <w:sz w:val="24"/>
          <w:szCs w:val="24"/>
        </w:rPr>
        <w:t>godinave</w:t>
      </w:r>
      <w:proofErr w:type="spellEnd"/>
      <w:r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Pr="003B5FEB">
        <w:rPr>
          <w:rFonts w:ascii="Garamond" w:hAnsi="Garamond"/>
          <w:sz w:val="24"/>
          <w:szCs w:val="24"/>
        </w:rPr>
        <w:t>të</w:t>
      </w:r>
      <w:proofErr w:type="spellEnd"/>
      <w:r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spitalit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</w:t>
      </w:r>
      <w:r w:rsidR="00260C8A" w:rsidRPr="003B5FEB">
        <w:rPr>
          <w:rFonts w:ascii="Garamond" w:hAnsi="Garamond"/>
          <w:sz w:val="24"/>
          <w:szCs w:val="24"/>
        </w:rPr>
        <w:t>‘</w:t>
      </w:r>
      <w:proofErr w:type="spellStart"/>
      <w:r w:rsidR="00260C8A" w:rsidRPr="003B5FEB">
        <w:rPr>
          <w:rFonts w:ascii="Garamond" w:hAnsi="Garamond"/>
          <w:sz w:val="24"/>
          <w:szCs w:val="24"/>
        </w:rPr>
        <w:t>Shenjta</w:t>
      </w:r>
      <w:proofErr w:type="spellEnd"/>
      <w:r w:rsidR="00260C8A" w:rsidRPr="003B5FEB">
        <w:rPr>
          <w:rFonts w:ascii="Garamond" w:hAnsi="Garamond"/>
          <w:sz w:val="24"/>
          <w:szCs w:val="24"/>
        </w:rPr>
        <w:t xml:space="preserve"> </w:t>
      </w:r>
      <w:r w:rsidR="00260C8A" w:rsidRPr="003B5FEB">
        <w:rPr>
          <w:rFonts w:ascii="Garamond" w:hAnsi="Garamond"/>
          <w:sz w:val="24"/>
          <w:szCs w:val="24"/>
        </w:rPr>
        <w:t>Mari’</w:t>
      </w:r>
      <w:r w:rsidR="00570F36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dhe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570F36" w:rsidRPr="003B5FEB">
        <w:rPr>
          <w:rFonts w:ascii="Garamond" w:hAnsi="Garamond"/>
          <w:sz w:val="24"/>
          <w:szCs w:val="24"/>
        </w:rPr>
        <w:t>Drejtoria</w:t>
      </w:r>
      <w:proofErr w:type="spellEnd"/>
      <w:r w:rsidR="00570F36" w:rsidRPr="003B5FEB">
        <w:rPr>
          <w:rFonts w:ascii="Garamond" w:hAnsi="Garamond"/>
          <w:sz w:val="24"/>
          <w:szCs w:val="24"/>
        </w:rPr>
        <w:t xml:space="preserve"> e </w:t>
      </w:r>
      <w:proofErr w:type="spellStart"/>
      <w:r w:rsidR="00260C8A" w:rsidRPr="003B5FEB">
        <w:rPr>
          <w:rFonts w:ascii="Garamond" w:hAnsi="Garamond"/>
          <w:sz w:val="24"/>
          <w:szCs w:val="24"/>
        </w:rPr>
        <w:t>Shëndetit</w:t>
      </w:r>
      <w:proofErr w:type="spellEnd"/>
      <w:r w:rsidR="00260C8A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260C8A" w:rsidRPr="003B5FEB">
        <w:rPr>
          <w:rFonts w:ascii="Garamond" w:hAnsi="Garamond"/>
          <w:sz w:val="24"/>
          <w:szCs w:val="24"/>
        </w:rPr>
        <w:t>Publik</w:t>
      </w:r>
      <w:proofErr w:type="spellEnd"/>
      <w:r w:rsidR="00260C8A" w:rsidRPr="003B5FEB">
        <w:rPr>
          <w:rFonts w:ascii="Garamond" w:hAnsi="Garamond"/>
          <w:sz w:val="24"/>
          <w:szCs w:val="24"/>
        </w:rPr>
        <w:t xml:space="preserve"> (</w:t>
      </w:r>
      <w:proofErr w:type="spellStart"/>
      <w:r w:rsidR="00260C8A" w:rsidRPr="003B5FEB">
        <w:rPr>
          <w:rFonts w:ascii="Garamond" w:hAnsi="Garamond"/>
          <w:sz w:val="24"/>
          <w:szCs w:val="24"/>
        </w:rPr>
        <w:t>ish</w:t>
      </w:r>
      <w:r w:rsidR="00260C8A" w:rsidRPr="003B5FEB">
        <w:rPr>
          <w:rFonts w:ascii="Garamond" w:hAnsi="Garamond"/>
          <w:sz w:val="24"/>
          <w:szCs w:val="24"/>
        </w:rPr>
        <w:t>-</w:t>
      </w:r>
      <w:bookmarkStart w:id="0" w:name="_GoBack"/>
      <w:r w:rsidR="00E33322" w:rsidRPr="003B5FEB">
        <w:rPr>
          <w:rFonts w:ascii="Garamond" w:hAnsi="Garamond"/>
          <w:sz w:val="24"/>
          <w:szCs w:val="24"/>
        </w:rPr>
        <w:t>Spitali</w:t>
      </w:r>
      <w:proofErr w:type="spellEnd"/>
      <w:r w:rsidR="00E33322"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E33322" w:rsidRPr="003B5FEB">
        <w:rPr>
          <w:rFonts w:ascii="Garamond" w:hAnsi="Garamond"/>
          <w:sz w:val="24"/>
          <w:szCs w:val="24"/>
        </w:rPr>
        <w:t>Infektiv</w:t>
      </w:r>
      <w:bookmarkEnd w:id="0"/>
      <w:proofErr w:type="spellEnd"/>
      <w:r w:rsidR="00570F36" w:rsidRPr="003B5FEB">
        <w:rPr>
          <w:rFonts w:ascii="Garamond" w:hAnsi="Garamond"/>
          <w:sz w:val="24"/>
          <w:szCs w:val="24"/>
        </w:rPr>
        <w:t xml:space="preserve">), </w:t>
      </w:r>
      <w:proofErr w:type="spellStart"/>
      <w:r w:rsidR="00260C8A" w:rsidRPr="003B5FEB">
        <w:rPr>
          <w:rFonts w:ascii="Garamond" w:hAnsi="Garamond"/>
          <w:sz w:val="24"/>
          <w:szCs w:val="24"/>
        </w:rPr>
        <w:t>Njësia</w:t>
      </w:r>
      <w:proofErr w:type="spellEnd"/>
      <w:r w:rsidR="00260C8A" w:rsidRPr="003B5FEB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="00260C8A" w:rsidRPr="003B5FEB">
        <w:rPr>
          <w:rFonts w:ascii="Garamond" w:hAnsi="Garamond"/>
          <w:sz w:val="24"/>
          <w:szCs w:val="24"/>
        </w:rPr>
        <w:t>Rrëshen</w:t>
      </w:r>
      <w:proofErr w:type="spellEnd"/>
      <w:r w:rsidR="00260C8A" w:rsidRPr="003B5FEB">
        <w:rPr>
          <w:rFonts w:ascii="Garamond" w:hAnsi="Garamond"/>
          <w:sz w:val="24"/>
          <w:szCs w:val="24"/>
        </w:rPr>
        <w:t>’”</w:t>
      </w:r>
      <w:r w:rsidR="00570F36" w:rsidRPr="003B5FEB">
        <w:rPr>
          <w:rFonts w:ascii="Garamond" w:hAnsi="Garamond"/>
          <w:sz w:val="24"/>
          <w:szCs w:val="24"/>
        </w:rPr>
        <w:t>.</w:t>
      </w:r>
    </w:p>
    <w:p w14:paraId="12DBBD03" w14:textId="69E6DAB3" w:rsidR="00CD03C5" w:rsidRPr="003B5FEB" w:rsidRDefault="00570F36" w:rsidP="003B5FEB">
      <w:pPr>
        <w:ind w:left="288" w:firstLine="0"/>
        <w:rPr>
          <w:szCs w:val="24"/>
          <w:lang w:val="sq-AL"/>
        </w:rPr>
      </w:pPr>
      <w:proofErr w:type="spellStart"/>
      <w:r w:rsidRPr="003B5FEB">
        <w:rPr>
          <w:rFonts w:ascii="Garamond" w:hAnsi="Garamond"/>
          <w:sz w:val="24"/>
          <w:szCs w:val="24"/>
        </w:rPr>
        <w:t>Subjekti</w:t>
      </w:r>
      <w:proofErr w:type="spellEnd"/>
      <w:r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="00260C8A" w:rsidRPr="003B5FEB">
        <w:rPr>
          <w:rFonts w:ascii="Garamond" w:hAnsi="Garamond"/>
          <w:sz w:val="24"/>
          <w:szCs w:val="24"/>
        </w:rPr>
        <w:t>kërkues</w:t>
      </w:r>
      <w:proofErr w:type="spellEnd"/>
      <w:r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Pr="003B5FEB">
        <w:rPr>
          <w:rFonts w:ascii="Garamond" w:hAnsi="Garamond"/>
          <w:sz w:val="24"/>
          <w:szCs w:val="24"/>
        </w:rPr>
        <w:t>i</w:t>
      </w:r>
      <w:proofErr w:type="spellEnd"/>
      <w:r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Pr="003B5FEB">
        <w:rPr>
          <w:rFonts w:ascii="Garamond" w:hAnsi="Garamond"/>
          <w:sz w:val="24"/>
          <w:szCs w:val="24"/>
        </w:rPr>
        <w:t>këtij</w:t>
      </w:r>
      <w:proofErr w:type="spellEnd"/>
      <w:r w:rsidRPr="003B5FEB">
        <w:rPr>
          <w:rFonts w:ascii="Garamond" w:hAnsi="Garamond"/>
          <w:sz w:val="24"/>
          <w:szCs w:val="24"/>
        </w:rPr>
        <w:t xml:space="preserve"> </w:t>
      </w:r>
      <w:proofErr w:type="spellStart"/>
      <w:r w:rsidRPr="003B5FEB">
        <w:rPr>
          <w:rFonts w:ascii="Garamond" w:hAnsi="Garamond"/>
          <w:sz w:val="24"/>
          <w:szCs w:val="24"/>
        </w:rPr>
        <w:t>projekti</w:t>
      </w:r>
      <w:proofErr w:type="spellEnd"/>
      <w:r w:rsidRPr="003B5FEB">
        <w:rPr>
          <w:rFonts w:ascii="Garamond" w:hAnsi="Garamond"/>
          <w:sz w:val="24"/>
          <w:szCs w:val="24"/>
          <w:lang w:val="sq-AL"/>
        </w:rPr>
        <w:t xml:space="preserve"> </w:t>
      </w:r>
      <w:r w:rsidRPr="003B5FEB">
        <w:rPr>
          <w:szCs w:val="24"/>
          <w:lang w:val="sq-AL"/>
        </w:rPr>
        <w:t>është Bashkia Mirditë.</w:t>
      </w:r>
    </w:p>
    <w:p w14:paraId="12DBBD04" w14:textId="556B4321" w:rsidR="00CD03C5" w:rsidRPr="003B5FEB" w:rsidRDefault="00260C8A" w:rsidP="003B5FEB">
      <w:pPr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 w:rsidRPr="003B5FEB">
        <w:rPr>
          <w:rFonts w:ascii="Garamond" w:hAnsi="Garamond"/>
          <w:color w:val="000000"/>
          <w:sz w:val="24"/>
          <w:szCs w:val="24"/>
          <w:lang w:val="sq-AL"/>
        </w:rPr>
        <w:t>Me anë të këtij publikimi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570F36" w:rsidRPr="003B5FEB">
        <w:rPr>
          <w:rFonts w:ascii="Garamond" w:hAnsi="Garamond"/>
          <w:color w:val="000000"/>
          <w:sz w:val="24"/>
          <w:lang w:val="sq-AL"/>
        </w:rPr>
        <w:t xml:space="preserve">kërkojmë të vëmë në dijeni personat e prekur nga ky shpronësim, 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për pasuritë e paluajtshme, pronë private, të cilët do të kompensohen sipas 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vlerësimit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paraprak të llo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garitur për pasuritë e llojit 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“truall”,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bazuar në 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VKM-në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nr.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89, datë 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3.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>2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>.2016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B5FEB">
        <w:rPr>
          <w:rFonts w:ascii="Garamond" w:hAnsi="Garamond"/>
          <w:color w:val="000000"/>
          <w:sz w:val="24"/>
          <w:szCs w:val="24"/>
          <w:vertAlign w:val="superscript"/>
          <w:lang w:val="sq-AL"/>
        </w:rPr>
        <w:t>“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Për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miratimin e hartës së vlerës së tokës në 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Republikën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e 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Shqipërisë”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si dhe për pasuritë e llojit 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truall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”,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bazuar në 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v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>endimin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nr.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138, datë 23.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>2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>.20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00, të Këshillit të Ministrave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, “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Për kriteret teknike të vlerësimit dhe të përllogaritjes së masës së shpërblimit të pasurive pronë private që shpronësohen, të pasurive që zhvlerësohen dhe të </w:t>
      </w:r>
      <w:proofErr w:type="spellStart"/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>të</w:t>
      </w:r>
      <w:proofErr w:type="spellEnd"/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drejtave të personave të tretë, për interes publik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A64B86" w:rsidRPr="003B5FEB">
        <w:rPr>
          <w:rFonts w:ascii="Garamond" w:hAnsi="Garamond"/>
          <w:color w:val="000000"/>
          <w:sz w:val="24"/>
          <w:szCs w:val="24"/>
          <w:lang w:val="sq-AL"/>
        </w:rPr>
        <w:t>për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pasuritë e llojit 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ndërtesë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570F36"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sipas tabelës bashkëlidhur.</w:t>
      </w:r>
    </w:p>
    <w:p w14:paraId="12DBBD05" w14:textId="5736E55D" w:rsidR="00CD03C5" w:rsidRPr="003B5FEB" w:rsidRDefault="00570F36" w:rsidP="003B5FEB">
      <w:pPr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 w:rsidRPr="003B5FEB">
        <w:rPr>
          <w:rFonts w:ascii="Garamond" w:hAnsi="Garamond"/>
          <w:color w:val="000000"/>
          <w:sz w:val="24"/>
          <w:szCs w:val="24"/>
          <w:lang w:val="sq-AL"/>
        </w:rPr>
        <w:t>Personat që preken nga ky projekt të cilët kanë emrin në tabelën e publikuar dhe personat të cilët preken por nuk figurojnë në këto lista, jo më vone se 15 (pesëmbëdhjete) ditë nga publikimi në Flet</w:t>
      </w:r>
      <w:r w:rsidR="00260C8A" w:rsidRPr="003B5FEB">
        <w:rPr>
          <w:rFonts w:ascii="Garamond" w:hAnsi="Garamond"/>
          <w:color w:val="000000"/>
          <w:sz w:val="24"/>
          <w:szCs w:val="24"/>
          <w:lang w:val="sq-AL"/>
        </w:rPr>
        <w:t>oren Zyrtare, kanë të drejtë të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paraqesin pretendimet e tyre, të shoqëruara me dokumentacionin përkatës, si edhe të shprehen nëse janë dakord me të dhënat e publikuara për përfundimin e </w:t>
      </w:r>
      <w:r w:rsidR="00260C8A" w:rsidRPr="003B5FEB">
        <w:rPr>
          <w:rFonts w:ascii="Garamond" w:hAnsi="Garamond"/>
          <w:color w:val="000000"/>
          <w:sz w:val="24"/>
          <w:szCs w:val="24"/>
          <w:lang w:val="sq-AL"/>
        </w:rPr>
        <w:t>procedurave</w:t>
      </w:r>
      <w:r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 të shpronësimit, në Bashkinë Mirditë, si dhe në Agjencinë Shtetërore për Shpronësimet.</w:t>
      </w:r>
    </w:p>
    <w:p w14:paraId="12DBBD06" w14:textId="77777777" w:rsidR="00CD03C5" w:rsidRPr="003B5FEB" w:rsidRDefault="00570F36" w:rsidP="003B5FEB">
      <w:pPr>
        <w:ind w:firstLine="284"/>
        <w:rPr>
          <w:rFonts w:ascii="Garamond" w:hAnsi="Garamond"/>
          <w:color w:val="000000"/>
          <w:sz w:val="24"/>
          <w:szCs w:val="24"/>
          <w:lang w:val="sq-AL"/>
        </w:rPr>
      </w:pPr>
      <w:r w:rsidRPr="003B5FEB">
        <w:rPr>
          <w:rFonts w:ascii="Garamond" w:hAnsi="Garamond"/>
          <w:color w:val="000000"/>
          <w:sz w:val="24"/>
          <w:szCs w:val="24"/>
          <w:lang w:val="sq-AL"/>
        </w:rPr>
        <w:t xml:space="preserve">Vlera totale paraprake e shpronësimit është </w:t>
      </w:r>
      <w:r w:rsidRPr="003B5FEB">
        <w:rPr>
          <w:rFonts w:ascii="Garamond" w:hAnsi="Garamond"/>
          <w:color w:val="000000"/>
          <w:sz w:val="24"/>
          <w:lang w:val="sq-AL"/>
        </w:rPr>
        <w:t>890 257 (tetëqind e nëntëdhjetë mijë e dyqind e pesëdhjetë e shtatë) lekë.</w:t>
      </w:r>
    </w:p>
    <w:p w14:paraId="12DBBD09" w14:textId="77777777" w:rsidR="00BE2B12" w:rsidRDefault="00BE2B12" w:rsidP="00BE2B12">
      <w:pPr>
        <w:tabs>
          <w:tab w:val="right" w:pos="3773"/>
        </w:tabs>
        <w:ind w:firstLine="284"/>
        <w:jc w:val="right"/>
        <w:rPr>
          <w:rFonts w:ascii="Garamond" w:hAnsi="Garamond"/>
          <w:color w:val="000000"/>
          <w:spacing w:val="8"/>
          <w:sz w:val="24"/>
          <w:szCs w:val="24"/>
          <w:lang w:val="sq-AL"/>
        </w:rPr>
      </w:pPr>
      <w:r>
        <w:rPr>
          <w:rFonts w:ascii="Garamond" w:hAnsi="Garamond"/>
          <w:color w:val="000000"/>
          <w:spacing w:val="8"/>
          <w:sz w:val="24"/>
          <w:szCs w:val="24"/>
          <w:lang w:val="sq-AL"/>
        </w:rPr>
        <w:t xml:space="preserve">DREJTOR I PËRGJITHSHËM </w:t>
      </w:r>
    </w:p>
    <w:p w14:paraId="12DBBD0A" w14:textId="77777777" w:rsidR="00BE2B12" w:rsidRDefault="00BE2B12" w:rsidP="00BE2B12">
      <w:pPr>
        <w:tabs>
          <w:tab w:val="right" w:pos="3773"/>
        </w:tabs>
        <w:ind w:firstLine="284"/>
        <w:jc w:val="right"/>
        <w:rPr>
          <w:rFonts w:ascii="Garamond" w:hAnsi="Garamond"/>
          <w:b/>
          <w:color w:val="000000"/>
          <w:spacing w:val="8"/>
          <w:sz w:val="24"/>
          <w:szCs w:val="24"/>
          <w:lang w:val="sq-AL"/>
        </w:rPr>
      </w:pPr>
      <w:r w:rsidRPr="00BE2B12">
        <w:rPr>
          <w:rFonts w:ascii="Garamond" w:hAnsi="Garamond"/>
          <w:b/>
          <w:color w:val="000000"/>
          <w:spacing w:val="8"/>
          <w:sz w:val="24"/>
          <w:szCs w:val="24"/>
          <w:lang w:val="sq-AL"/>
        </w:rPr>
        <w:t>Egra Ibrahimi</w:t>
      </w:r>
    </w:p>
    <w:p w14:paraId="12DBBD0B" w14:textId="77777777" w:rsidR="00457208" w:rsidRDefault="00457208" w:rsidP="00BE2B12">
      <w:pPr>
        <w:tabs>
          <w:tab w:val="right" w:pos="3773"/>
        </w:tabs>
        <w:ind w:firstLine="284"/>
        <w:jc w:val="right"/>
        <w:rPr>
          <w:rFonts w:ascii="Garamond" w:hAnsi="Garamond"/>
          <w:b/>
          <w:color w:val="000000"/>
          <w:spacing w:val="8"/>
          <w:sz w:val="24"/>
          <w:szCs w:val="24"/>
          <w:lang w:val="sq-AL"/>
        </w:rPr>
      </w:pPr>
    </w:p>
    <w:p w14:paraId="12DBBD0C" w14:textId="77777777" w:rsidR="00457208" w:rsidRPr="00BE2B12" w:rsidRDefault="00457208" w:rsidP="00457208">
      <w:pPr>
        <w:tabs>
          <w:tab w:val="right" w:pos="3773"/>
        </w:tabs>
        <w:ind w:firstLine="284"/>
        <w:jc w:val="center"/>
        <w:rPr>
          <w:rFonts w:ascii="Garamond" w:hAnsi="Garamond"/>
          <w:b/>
          <w:color w:val="000000"/>
          <w:spacing w:val="-2"/>
          <w:sz w:val="24"/>
          <w:szCs w:val="24"/>
          <w:lang w:val="sq-AL"/>
        </w:rPr>
      </w:pPr>
      <w:r>
        <w:rPr>
          <w:rFonts w:ascii="Garamond" w:hAnsi="Garamond"/>
          <w:b/>
          <w:noProof/>
          <w:color w:val="000000"/>
          <w:spacing w:val="-2"/>
          <w:sz w:val="24"/>
          <w:szCs w:val="24"/>
          <w:lang w:val="sq-AL" w:eastAsia="sq-AL"/>
        </w:rPr>
        <w:drawing>
          <wp:inline distT="0" distB="0" distL="0" distR="0" wp14:anchorId="12DBBD0D" wp14:editId="12DBBD0E">
            <wp:extent cx="5660305" cy="1688554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97OK2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3" t="7386" r="1892" b="7102"/>
                    <a:stretch/>
                  </pic:blipFill>
                  <pic:spPr bwMode="auto">
                    <a:xfrm>
                      <a:off x="0" y="0"/>
                      <a:ext cx="5659132" cy="1688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57208" w:rsidRPr="00BE2B12" w:rsidSect="00BE2B12">
      <w:pgSz w:w="11907" w:h="16840" w:code="9"/>
      <w:pgMar w:top="1418" w:right="1418" w:bottom="1418" w:left="1418" w:header="130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3C5"/>
    <w:rsid w:val="00150BC9"/>
    <w:rsid w:val="00260C8A"/>
    <w:rsid w:val="003B5FEB"/>
    <w:rsid w:val="00457208"/>
    <w:rsid w:val="00570F36"/>
    <w:rsid w:val="00A64B86"/>
    <w:rsid w:val="00A76DEA"/>
    <w:rsid w:val="00BE2B12"/>
    <w:rsid w:val="00CD03C5"/>
    <w:rsid w:val="00E3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BBCFD"/>
  <w15:docId w15:val="{A94B5E7C-4A70-4495-AFC0-893A2EDB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0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B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314-9</Nr_x002e__x0020_akti>
    <Data_x0020_e_x0020_Krijimit xmlns="0e656187-b300-4fb0-8bf4-3a50f872073c">2023-07-03T09:25:49Z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2023-06-28T22:00:00Z</Date_x0020_protokolli>
    <Titulli xmlns="0e656187-b300-4fb0-8bf4-3a50f872073c">Për shpronësim, për interes publik, për pasuritë e paluajtshme, pronë private, që preken nga realizimi i projektit "Rikonstruksioni i godinave të spitalit "Shenjta Mari" dhe Drejtoria e Shëndetit Publik (ish spitali infektiv), njësia administrative Rrëshen"</Titulli>
    <Modifikuesi xmlns="0e656187-b300-4fb0-8bf4-3a50f872073c">ermira.bukaci</Modifikuesi>
    <Nr_x002e__x0020_prot_x0020_QBZ xmlns="0e656187-b300-4fb0-8bf4-3a50f872073c">958</Nr_x002e__x0020_prot_x0020_QBZ>
    <Data_x0020_e_x0020_Modifikimit xmlns="0e656187-b300-4fb0-8bf4-3a50f872073c">2023-07-03T09:47:35Z</Data_x0020_e_x0020_Modifikimit>
    <Dekretuar xmlns="0e656187-b300-4fb0-8bf4-3a50f872073c">false</Dekretuar>
    <Data xmlns="0e656187-b300-4fb0-8bf4-3a50f872073c">2023-06-26T22:00:00Z</Data>
    <Nr_x002e__x0020_protokolli_x0020_i_x0020_aktit xmlns="0e656187-b300-4fb0-8bf4-3a50f872073c">314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54647DCCA24E3586E31C9003EC5B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54647DCCA24E3586E31C9003EC5B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314-9</Nr_x002e__x0020_akti>
    <Data_x0020_e_x0020_Krijimit xmlns="0e656187-b300-4fb0-8bf4-3a50f872073c">2023-07-03T09:25:49Z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2023-06-28T22:00:00Z</Date_x0020_protokolli>
    <Titulli xmlns="0e656187-b300-4fb0-8bf4-3a50f872073c">Për shpronësim, për interes publik, për pasuritë e paluajtshme, pronë private, që preken nga realizimi i projektit "Rikonstruksioni i godinave të spitalit "Shenjta Mari" dhe Drejtoria e Shëndetit Publik (ish spitali infektiv), njësia administrative Rrëshen"</Titulli>
    <Modifikuesi xmlns="0e656187-b300-4fb0-8bf4-3a50f872073c">ermira.bukaci</Modifikuesi>
    <Nr_x002e__x0020_prot_x0020_QBZ xmlns="0e656187-b300-4fb0-8bf4-3a50f872073c">958</Nr_x002e__x0020_prot_x0020_QBZ>
    <Data_x0020_e_x0020_Modifikimit xmlns="0e656187-b300-4fb0-8bf4-3a50f872073c">2023-07-03T09:47:35Z</Data_x0020_e_x0020_Modifikimit>
    <Dekretuar xmlns="0e656187-b300-4fb0-8bf4-3a50f872073c">false</Dekretuar>
    <Data xmlns="0e656187-b300-4fb0-8bf4-3a50f872073c">2023-06-26T22:00:00Z</Data>
    <Nr_x002e__x0020_protokolli_x0020_i_x0020_aktit xmlns="0e656187-b300-4fb0-8bf4-3a50f872073c">314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E2706ED8-3EF2-4679-AD03-C3B43A9EBD19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211B39C-69D3-4819-9256-C7D313EF4D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2245C-566A-49FD-8FCD-56F0CBBC1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781C22-F497-4921-92C1-84B285BBAE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892BFC-AD7D-4BEF-BD55-9C309EFF7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6B3B2E7-432F-4E34-A718-0BB2AAA1872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fjora.cahani</cp:lastModifiedBy>
  <cp:revision>5</cp:revision>
  <dcterms:created xsi:type="dcterms:W3CDTF">2023-07-03T09:53:00Z</dcterms:created>
  <dcterms:modified xsi:type="dcterms:W3CDTF">2023-07-03T10:28:00Z</dcterms:modified>
</cp:coreProperties>
</file>