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B41BC" w14:textId="6A646B92" w:rsidR="00CC0963" w:rsidRPr="006E254F" w:rsidRDefault="000F136B" w:rsidP="00CC0963">
      <w:pPr>
        <w:spacing w:after="0" w:line="240" w:lineRule="auto"/>
        <w:ind w:firstLine="284"/>
        <w:jc w:val="center"/>
        <w:rPr>
          <w:rFonts w:ascii="Garamond" w:hAnsi="Garamond"/>
          <w:b/>
          <w:sz w:val="24"/>
          <w:szCs w:val="24"/>
        </w:rPr>
      </w:pPr>
      <w:r w:rsidRPr="006E254F">
        <w:rPr>
          <w:rFonts w:ascii="Garamond" w:hAnsi="Garamond"/>
          <w:b/>
          <w:sz w:val="24"/>
          <w:szCs w:val="24"/>
        </w:rPr>
        <w:t>KËRKES</w:t>
      </w:r>
      <w:r w:rsidR="006A6041">
        <w:rPr>
          <w:rFonts w:ascii="Garamond" w:hAnsi="Garamond"/>
          <w:b/>
          <w:sz w:val="24"/>
          <w:szCs w:val="24"/>
        </w:rPr>
        <w:t>Ë</w:t>
      </w:r>
    </w:p>
    <w:p w14:paraId="4805E88E" w14:textId="74524386" w:rsidR="00CC0963" w:rsidRPr="006E254F" w:rsidRDefault="00CC0963" w:rsidP="00CC0963">
      <w:pPr>
        <w:spacing w:after="0" w:line="240" w:lineRule="auto"/>
        <w:ind w:firstLine="284"/>
        <w:jc w:val="center"/>
        <w:rPr>
          <w:rFonts w:ascii="Garamond" w:hAnsi="Garamond"/>
          <w:b/>
          <w:sz w:val="24"/>
          <w:szCs w:val="24"/>
        </w:rPr>
      </w:pPr>
      <w:r w:rsidRPr="006E254F">
        <w:rPr>
          <w:rFonts w:ascii="Garamond" w:hAnsi="Garamond"/>
          <w:b/>
          <w:sz w:val="24"/>
          <w:szCs w:val="24"/>
        </w:rPr>
        <w:t>Nr. 206</w:t>
      </w:r>
      <w:r w:rsidR="007743EA">
        <w:rPr>
          <w:rFonts w:ascii="Garamond" w:hAnsi="Garamond"/>
          <w:b/>
          <w:sz w:val="24"/>
          <w:szCs w:val="24"/>
        </w:rPr>
        <w:t>/8</w:t>
      </w:r>
      <w:r w:rsidRPr="006E254F">
        <w:rPr>
          <w:rFonts w:ascii="Garamond" w:hAnsi="Garamond"/>
          <w:b/>
          <w:sz w:val="24"/>
          <w:szCs w:val="24"/>
        </w:rPr>
        <w:t>, datë 24.6.2024</w:t>
      </w:r>
    </w:p>
    <w:p w14:paraId="50CB0406" w14:textId="77777777" w:rsidR="00CC0963" w:rsidRPr="006E254F" w:rsidRDefault="00CC0963" w:rsidP="00CC0963">
      <w:pPr>
        <w:spacing w:after="0" w:line="240" w:lineRule="auto"/>
        <w:ind w:firstLine="284"/>
        <w:jc w:val="center"/>
        <w:rPr>
          <w:rFonts w:ascii="Garamond" w:hAnsi="Garamond"/>
          <w:b/>
          <w:sz w:val="24"/>
          <w:szCs w:val="24"/>
        </w:rPr>
      </w:pPr>
    </w:p>
    <w:p w14:paraId="118AB6E5" w14:textId="77777777" w:rsidR="006E254F" w:rsidRPr="006E254F" w:rsidRDefault="000F136B" w:rsidP="006E254F">
      <w:pPr>
        <w:spacing w:after="0" w:line="240" w:lineRule="auto"/>
        <w:ind w:firstLine="284"/>
        <w:jc w:val="center"/>
        <w:rPr>
          <w:rFonts w:ascii="Garamond" w:hAnsi="Garamond"/>
          <w:b/>
          <w:sz w:val="24"/>
          <w:szCs w:val="24"/>
        </w:rPr>
      </w:pPr>
      <w:r w:rsidRPr="006E254F">
        <w:rPr>
          <w:rFonts w:ascii="Garamond" w:hAnsi="Garamond"/>
          <w:b/>
          <w:sz w:val="24"/>
          <w:szCs w:val="24"/>
        </w:rPr>
        <w:t>PËR SHPRONËSIM DHE/OSE PËR SHKËMBIMIN E PRONËS</w:t>
      </w:r>
      <w:r w:rsidR="006E254F" w:rsidRPr="006E254F">
        <w:rPr>
          <w:rFonts w:ascii="Garamond" w:hAnsi="Garamond"/>
          <w:b/>
          <w:sz w:val="24"/>
          <w:szCs w:val="24"/>
        </w:rPr>
        <w:t xml:space="preserve"> </w:t>
      </w:r>
    </w:p>
    <w:p w14:paraId="1AC630CB" w14:textId="00B09682" w:rsidR="00CC0963" w:rsidRPr="006E254F" w:rsidRDefault="000F136B" w:rsidP="006E254F">
      <w:pPr>
        <w:spacing w:after="0" w:line="240" w:lineRule="auto"/>
        <w:ind w:firstLine="284"/>
        <w:jc w:val="center"/>
        <w:rPr>
          <w:rFonts w:ascii="Garamond" w:hAnsi="Garamond" w:cs="Times New Roman"/>
          <w:b/>
          <w:sz w:val="24"/>
          <w:szCs w:val="24"/>
        </w:rPr>
      </w:pPr>
      <w:r w:rsidRPr="006E254F">
        <w:rPr>
          <w:rFonts w:ascii="Garamond" w:hAnsi="Garamond" w:cs="Times New Roman"/>
          <w:b/>
          <w:sz w:val="24"/>
          <w:szCs w:val="24"/>
        </w:rPr>
        <w:t>PËR INTERES PUBLIK</w:t>
      </w:r>
    </w:p>
    <w:p w14:paraId="77CB12D0" w14:textId="77777777" w:rsidR="006E254F" w:rsidRPr="006E254F" w:rsidRDefault="006E254F" w:rsidP="006E254F">
      <w:pPr>
        <w:spacing w:after="0" w:line="240" w:lineRule="auto"/>
        <w:ind w:firstLine="284"/>
        <w:jc w:val="center"/>
        <w:rPr>
          <w:rFonts w:ascii="Garamond" w:hAnsi="Garamond"/>
          <w:b/>
          <w:sz w:val="24"/>
          <w:szCs w:val="24"/>
        </w:rPr>
      </w:pPr>
    </w:p>
    <w:p w14:paraId="2DB9F287" w14:textId="281DBF78" w:rsidR="005C2761" w:rsidRPr="006E254F" w:rsidRDefault="000F136B" w:rsidP="00CC0963">
      <w:pPr>
        <w:spacing w:after="0" w:line="240" w:lineRule="auto"/>
        <w:ind w:firstLine="284"/>
        <w:jc w:val="both"/>
        <w:rPr>
          <w:rFonts w:ascii="Garamond" w:eastAsia="Times New Roman" w:hAnsi="Garamond"/>
          <w:sz w:val="24"/>
          <w:szCs w:val="24"/>
        </w:rPr>
      </w:pPr>
      <w:r w:rsidRPr="006E254F">
        <w:rPr>
          <w:rFonts w:ascii="Garamond" w:eastAsia="Times New Roman" w:hAnsi="Garamond" w:cs="Times New Roman"/>
          <w:sz w:val="24"/>
          <w:szCs w:val="24"/>
        </w:rPr>
        <w:t xml:space="preserve">Agjencia Shtetërore për Shpronësimin shpall kërkesën </w:t>
      </w:r>
      <w:r w:rsidR="005E4F0D" w:rsidRPr="006E254F">
        <w:rPr>
          <w:rFonts w:ascii="Garamond" w:eastAsia="MS Mincho" w:hAnsi="Garamond" w:cs="Times New Roman"/>
          <w:sz w:val="24"/>
          <w:szCs w:val="24"/>
        </w:rPr>
        <w:t>“</w:t>
      </w:r>
      <w:r w:rsidR="005E4F0D" w:rsidRPr="006E254F">
        <w:rPr>
          <w:rFonts w:ascii="Garamond" w:hAnsi="Garamond" w:cs="Times New Roman"/>
          <w:sz w:val="24"/>
          <w:szCs w:val="24"/>
        </w:rPr>
        <w:t>Për disa shtesa dhe ndryshime në VKM</w:t>
      </w:r>
      <w:r w:rsidR="006E254F">
        <w:rPr>
          <w:rFonts w:ascii="Garamond" w:hAnsi="Garamond" w:cs="Times New Roman"/>
          <w:sz w:val="24"/>
          <w:szCs w:val="24"/>
        </w:rPr>
        <w:t>-në</w:t>
      </w:r>
      <w:r w:rsidR="005E4F0D" w:rsidRPr="006E254F">
        <w:rPr>
          <w:rFonts w:ascii="Garamond" w:hAnsi="Garamond" w:cs="Times New Roman"/>
          <w:sz w:val="24"/>
          <w:szCs w:val="24"/>
        </w:rPr>
        <w:t xml:space="preserve"> nr. 719, datë 13.12.2023</w:t>
      </w:r>
      <w:r w:rsidR="006E254F">
        <w:rPr>
          <w:rFonts w:ascii="Garamond" w:hAnsi="Garamond" w:cs="Times New Roman"/>
          <w:sz w:val="24"/>
          <w:szCs w:val="24"/>
        </w:rPr>
        <w:t>,</w:t>
      </w:r>
      <w:r w:rsidR="005E4F0D" w:rsidRPr="006E254F">
        <w:rPr>
          <w:rFonts w:ascii="Garamond" w:hAnsi="Garamond" w:cs="Times New Roman"/>
          <w:sz w:val="24"/>
          <w:szCs w:val="24"/>
        </w:rPr>
        <w:t xml:space="preserve"> </w:t>
      </w:r>
      <w:r w:rsidR="006E254F">
        <w:rPr>
          <w:rFonts w:ascii="Garamond" w:hAnsi="Garamond" w:cs="Times New Roman"/>
          <w:sz w:val="24"/>
          <w:szCs w:val="24"/>
        </w:rPr>
        <w:t>‘</w:t>
      </w:r>
      <w:r w:rsidR="005E4F0D" w:rsidRPr="006E254F">
        <w:rPr>
          <w:rFonts w:ascii="Garamond" w:hAnsi="Garamond" w:cs="Times New Roman"/>
          <w:sz w:val="24"/>
          <w:szCs w:val="24"/>
        </w:rPr>
        <w:t xml:space="preserve">Për shpronësimin, për interes publik, të pronarëve të pasurive të </w:t>
      </w:r>
      <w:r w:rsidR="006E254F" w:rsidRPr="006E254F">
        <w:rPr>
          <w:rFonts w:ascii="Garamond" w:hAnsi="Garamond" w:cs="Times New Roman"/>
          <w:sz w:val="24"/>
          <w:szCs w:val="24"/>
        </w:rPr>
        <w:t>paluajtshme</w:t>
      </w:r>
      <w:r w:rsidR="005E4F0D" w:rsidRPr="006E254F">
        <w:rPr>
          <w:rFonts w:ascii="Garamond" w:hAnsi="Garamond" w:cs="Times New Roman"/>
          <w:sz w:val="24"/>
          <w:szCs w:val="24"/>
        </w:rPr>
        <w:t>, pronë private, në funksion të procesit të rindërtimit, në zonën e re për zhvillim</w:t>
      </w:r>
      <w:r w:rsidR="006E254F">
        <w:rPr>
          <w:rFonts w:ascii="Garamond" w:hAnsi="Garamond" w:cs="Times New Roman"/>
          <w:sz w:val="24"/>
          <w:szCs w:val="24"/>
        </w:rPr>
        <w:t>,</w:t>
      </w:r>
      <w:r w:rsidR="005E4F0D" w:rsidRPr="006E254F">
        <w:rPr>
          <w:rFonts w:ascii="Garamond" w:hAnsi="Garamond" w:cs="Times New Roman"/>
          <w:sz w:val="24"/>
          <w:szCs w:val="24"/>
        </w:rPr>
        <w:t xml:space="preserve"> në </w:t>
      </w:r>
      <w:r w:rsidR="006E254F" w:rsidRPr="006E254F">
        <w:rPr>
          <w:rFonts w:ascii="Garamond" w:hAnsi="Garamond" w:cs="Times New Roman"/>
          <w:sz w:val="24"/>
          <w:szCs w:val="24"/>
        </w:rPr>
        <w:t xml:space="preserve">Njësinë Administrative </w:t>
      </w:r>
      <w:r w:rsidR="005E4F0D" w:rsidRPr="006E254F">
        <w:rPr>
          <w:rFonts w:ascii="Garamond" w:hAnsi="Garamond" w:cs="Times New Roman"/>
          <w:sz w:val="24"/>
          <w:szCs w:val="24"/>
        </w:rPr>
        <w:t xml:space="preserve">nr. 11, Universiteti </w:t>
      </w:r>
      <w:r w:rsidR="006E254F" w:rsidRPr="006E254F">
        <w:rPr>
          <w:rFonts w:ascii="Garamond" w:hAnsi="Garamond" w:cs="Times New Roman"/>
          <w:sz w:val="24"/>
          <w:szCs w:val="24"/>
        </w:rPr>
        <w:t>Bujqësor</w:t>
      </w:r>
      <w:r w:rsidR="005E4F0D" w:rsidRPr="006E254F">
        <w:rPr>
          <w:rFonts w:ascii="Garamond" w:hAnsi="Garamond" w:cs="Times New Roman"/>
          <w:sz w:val="24"/>
          <w:szCs w:val="24"/>
        </w:rPr>
        <w:t xml:space="preserve"> i Tiranës, Bashkia Tiranë</w:t>
      </w:r>
      <w:r w:rsidR="006E254F">
        <w:rPr>
          <w:rFonts w:ascii="Garamond" w:hAnsi="Garamond" w:cs="Times New Roman"/>
          <w:sz w:val="24"/>
          <w:szCs w:val="24"/>
        </w:rPr>
        <w:t>’”</w:t>
      </w:r>
      <w:r w:rsidR="005C2761" w:rsidRPr="006E254F">
        <w:rPr>
          <w:rFonts w:ascii="Garamond" w:eastAsia="Times New Roman" w:hAnsi="Garamond"/>
          <w:sz w:val="24"/>
          <w:szCs w:val="24"/>
        </w:rPr>
        <w:t>.</w:t>
      </w:r>
    </w:p>
    <w:p w14:paraId="1808617D" w14:textId="77777777" w:rsidR="000F136B" w:rsidRPr="006E254F" w:rsidRDefault="005E4F0D" w:rsidP="00CC0963">
      <w:pPr>
        <w:spacing w:after="0" w:line="240" w:lineRule="auto"/>
        <w:ind w:firstLine="284"/>
        <w:jc w:val="both"/>
        <w:rPr>
          <w:rFonts w:ascii="Garamond" w:eastAsia="Times New Roman" w:hAnsi="Garamond" w:cs="Times New Roman"/>
          <w:bCs/>
          <w:sz w:val="24"/>
          <w:szCs w:val="24"/>
        </w:rPr>
      </w:pPr>
      <w:r w:rsidRPr="006E254F">
        <w:rPr>
          <w:rFonts w:ascii="Garamond" w:hAnsi="Garamond" w:cs="Times New Roman"/>
          <w:sz w:val="24"/>
          <w:szCs w:val="24"/>
        </w:rPr>
        <w:t>Subjekti kërkues</w:t>
      </w:r>
      <w:r w:rsidR="000F136B" w:rsidRPr="006E254F">
        <w:rPr>
          <w:rFonts w:ascii="Garamond" w:hAnsi="Garamond" w:cs="Times New Roman"/>
          <w:sz w:val="24"/>
          <w:szCs w:val="24"/>
        </w:rPr>
        <w:t xml:space="preserve"> për këtë projekt është </w:t>
      </w:r>
      <w:r w:rsidRPr="006E254F">
        <w:rPr>
          <w:rFonts w:ascii="Garamond" w:hAnsi="Garamond" w:cs="Times New Roman"/>
          <w:sz w:val="24"/>
          <w:szCs w:val="24"/>
        </w:rPr>
        <w:t>Bashkia Tiranë</w:t>
      </w:r>
      <w:r w:rsidR="000F136B" w:rsidRPr="006E254F">
        <w:rPr>
          <w:rFonts w:ascii="Garamond" w:hAnsi="Garamond" w:cs="Times New Roman"/>
          <w:sz w:val="24"/>
          <w:szCs w:val="24"/>
        </w:rPr>
        <w:t>.</w:t>
      </w:r>
    </w:p>
    <w:p w14:paraId="0ED3E17C" w14:textId="78D22CC7" w:rsidR="00CC0963" w:rsidRPr="006E254F" w:rsidRDefault="000F136B" w:rsidP="00CC0963">
      <w:pPr>
        <w:tabs>
          <w:tab w:val="left" w:pos="720"/>
        </w:tabs>
        <w:spacing w:after="0" w:line="240" w:lineRule="auto"/>
        <w:ind w:firstLine="284"/>
        <w:jc w:val="both"/>
        <w:rPr>
          <w:rFonts w:ascii="Garamond" w:eastAsia="Times New Roman" w:hAnsi="Garamond" w:cs="Times New Roman"/>
          <w:bCs/>
          <w:sz w:val="24"/>
          <w:szCs w:val="24"/>
        </w:rPr>
      </w:pPr>
      <w:r w:rsidRPr="006E254F">
        <w:rPr>
          <w:rFonts w:ascii="Garamond" w:eastAsia="Times New Roman" w:hAnsi="Garamond" w:cs="Times New Roman"/>
          <w:bCs/>
          <w:sz w:val="24"/>
          <w:szCs w:val="24"/>
        </w:rPr>
        <w:t>Me anë të këtij publikimi kërkojmë të vëmë në dijeni personat e prekur nga ky shpronësim</w:t>
      </w:r>
      <w:r w:rsidRPr="006E254F">
        <w:rPr>
          <w:rFonts w:ascii="Garamond" w:eastAsia="Times New Roman" w:hAnsi="Garamond" w:cs="Times New Roman"/>
          <w:sz w:val="24"/>
          <w:szCs w:val="24"/>
        </w:rPr>
        <w:t xml:space="preserve"> dhe/ose</w:t>
      </w:r>
      <w:r w:rsidR="00F17B09">
        <w:rPr>
          <w:rFonts w:ascii="Garamond" w:eastAsia="Times New Roman" w:hAnsi="Garamond" w:cs="Times New Roman"/>
          <w:sz w:val="24"/>
          <w:szCs w:val="24"/>
        </w:rPr>
        <w:t xml:space="preserve"> </w:t>
      </w:r>
      <w:r w:rsidRPr="006E254F">
        <w:rPr>
          <w:rFonts w:ascii="Garamond" w:eastAsia="Times New Roman" w:hAnsi="Garamond" w:cs="Times New Roman"/>
          <w:sz w:val="24"/>
          <w:szCs w:val="24"/>
        </w:rPr>
        <w:t>shkëmbim, për interes publik,</w:t>
      </w:r>
      <w:r w:rsidRPr="006E254F">
        <w:rPr>
          <w:rFonts w:ascii="Garamond" w:eastAsia="Times New Roman" w:hAnsi="Garamond" w:cs="Times New Roman"/>
          <w:bCs/>
          <w:sz w:val="24"/>
          <w:szCs w:val="24"/>
        </w:rPr>
        <w:t xml:space="preserve"> </w:t>
      </w:r>
      <w:bookmarkStart w:id="0" w:name="OLE_LINK1"/>
      <w:bookmarkStart w:id="1" w:name="OLE_LINK2"/>
      <w:r w:rsidRPr="006E254F">
        <w:rPr>
          <w:rFonts w:ascii="Garamond" w:eastAsia="Times New Roman" w:hAnsi="Garamond" w:cs="Times New Roman"/>
          <w:bCs/>
          <w:sz w:val="24"/>
          <w:szCs w:val="24"/>
        </w:rPr>
        <w:t>për pasuritë e paluajtshme, pronë private, të cilat do të kompensohen sipas vlerësimit paraprak të llogaritur si:</w:t>
      </w:r>
      <w:bookmarkEnd w:id="0"/>
      <w:bookmarkEnd w:id="1"/>
    </w:p>
    <w:p w14:paraId="08B28DDC" w14:textId="7D10D6D0" w:rsidR="00920765" w:rsidRPr="006E254F" w:rsidRDefault="00CC0963" w:rsidP="00CC0963">
      <w:pPr>
        <w:tabs>
          <w:tab w:val="left" w:pos="720"/>
        </w:tabs>
        <w:spacing w:after="0" w:line="240" w:lineRule="auto"/>
        <w:ind w:firstLine="284"/>
        <w:jc w:val="both"/>
        <w:rPr>
          <w:rFonts w:ascii="Garamond" w:eastAsia="Times New Roman" w:hAnsi="Garamond" w:cs="Times New Roman"/>
          <w:bCs/>
          <w:sz w:val="24"/>
          <w:szCs w:val="24"/>
        </w:rPr>
      </w:pPr>
      <w:r w:rsidRPr="006E254F">
        <w:rPr>
          <w:rFonts w:ascii="Garamond" w:hAnsi="Garamond" w:cs="Times New Roman"/>
          <w:sz w:val="24"/>
          <w:szCs w:val="24"/>
        </w:rPr>
        <w:t xml:space="preserve">1. </w:t>
      </w:r>
      <w:r w:rsidR="005E4F0D" w:rsidRPr="006E254F">
        <w:rPr>
          <w:rFonts w:ascii="Garamond" w:hAnsi="Garamond" w:cs="Times New Roman"/>
          <w:sz w:val="24"/>
          <w:szCs w:val="24"/>
        </w:rPr>
        <w:t xml:space="preserve">Sipërfaqja e prekur e shpronësimit për pasurinë </w:t>
      </w:r>
      <w:r w:rsidR="006E254F">
        <w:rPr>
          <w:rFonts w:ascii="Garamond" w:hAnsi="Garamond" w:cs="Times New Roman"/>
          <w:sz w:val="24"/>
          <w:szCs w:val="24"/>
        </w:rPr>
        <w:t>n</w:t>
      </w:r>
      <w:r w:rsidR="005E4F0D" w:rsidRPr="006E254F">
        <w:rPr>
          <w:rFonts w:ascii="Garamond" w:hAnsi="Garamond" w:cs="Times New Roman"/>
          <w:sz w:val="24"/>
          <w:szCs w:val="24"/>
        </w:rPr>
        <w:t>r. 1/136, ZK 8320, në pronësi të Nysret Haki Haxhija dhe Sait Fani, sipas VKM</w:t>
      </w:r>
      <w:r w:rsidR="006E254F" w:rsidRPr="006E254F">
        <w:rPr>
          <w:rFonts w:ascii="Garamond" w:hAnsi="Garamond" w:cs="Times New Roman"/>
          <w:sz w:val="24"/>
          <w:szCs w:val="24"/>
        </w:rPr>
        <w:t>-së</w:t>
      </w:r>
      <w:r w:rsidR="005E4F0D" w:rsidRPr="006E254F">
        <w:rPr>
          <w:rFonts w:ascii="Garamond" w:hAnsi="Garamond" w:cs="Times New Roman"/>
          <w:sz w:val="24"/>
          <w:szCs w:val="24"/>
        </w:rPr>
        <w:t xml:space="preserve"> </w:t>
      </w:r>
      <w:r w:rsidR="005E4F0D" w:rsidRPr="006E254F">
        <w:rPr>
          <w:rFonts w:ascii="Garamond" w:hAnsi="Garamond" w:cs="Times New Roman"/>
          <w:b/>
          <w:sz w:val="24"/>
          <w:szCs w:val="24"/>
        </w:rPr>
        <w:t>ishte 2336 m</w:t>
      </w:r>
      <w:r w:rsidR="005E4F0D" w:rsidRPr="006E254F">
        <w:rPr>
          <w:rFonts w:ascii="Garamond" w:hAnsi="Garamond" w:cs="Times New Roman"/>
          <w:b/>
          <w:sz w:val="24"/>
          <w:szCs w:val="24"/>
          <w:vertAlign w:val="superscript"/>
        </w:rPr>
        <w:t>2</w:t>
      </w:r>
      <w:r w:rsidR="005E4F0D" w:rsidRPr="006E254F">
        <w:rPr>
          <w:rFonts w:ascii="Garamond" w:hAnsi="Garamond" w:cs="Times New Roman"/>
          <w:b/>
          <w:sz w:val="24"/>
          <w:szCs w:val="24"/>
        </w:rPr>
        <w:t>, bëhet 2335 m</w:t>
      </w:r>
      <w:r w:rsidR="005E4F0D" w:rsidRPr="006E254F">
        <w:rPr>
          <w:rFonts w:ascii="Garamond" w:hAnsi="Garamond" w:cs="Times New Roman"/>
          <w:b/>
          <w:sz w:val="24"/>
          <w:szCs w:val="24"/>
          <w:vertAlign w:val="superscript"/>
        </w:rPr>
        <w:t>2</w:t>
      </w:r>
      <w:r w:rsidR="005E4F0D" w:rsidRPr="006E254F">
        <w:rPr>
          <w:rFonts w:ascii="Garamond" w:hAnsi="Garamond" w:cs="Times New Roman"/>
          <w:sz w:val="24"/>
          <w:szCs w:val="24"/>
        </w:rPr>
        <w:t>,</w:t>
      </w:r>
      <w:r w:rsidR="005E4F0D" w:rsidRPr="006E254F">
        <w:rPr>
          <w:rFonts w:ascii="Garamond" w:hAnsi="Garamond" w:cs="Times New Roman"/>
          <w:sz w:val="24"/>
          <w:szCs w:val="24"/>
          <w:vertAlign w:val="superscript"/>
        </w:rPr>
        <w:t xml:space="preserve"> </w:t>
      </w:r>
      <w:r w:rsidR="005E4F0D" w:rsidRPr="006E254F">
        <w:rPr>
          <w:rFonts w:ascii="Garamond" w:hAnsi="Garamond" w:cs="Times New Roman"/>
          <w:sz w:val="24"/>
          <w:szCs w:val="24"/>
        </w:rPr>
        <w:t xml:space="preserve">dhe vlera </w:t>
      </w:r>
      <w:r w:rsidR="005E4F0D" w:rsidRPr="006E254F">
        <w:rPr>
          <w:rFonts w:ascii="Garamond" w:hAnsi="Garamond" w:cs="Times New Roman"/>
          <w:b/>
          <w:sz w:val="24"/>
          <w:szCs w:val="24"/>
        </w:rPr>
        <w:t xml:space="preserve">nga 53,692,960 lekë, bëhet 53,669,975 lekë </w:t>
      </w:r>
      <w:r w:rsidR="005E4F0D" w:rsidRPr="006E254F">
        <w:rPr>
          <w:rFonts w:ascii="Garamond" w:hAnsi="Garamond" w:cs="Times New Roman"/>
          <w:sz w:val="24"/>
          <w:szCs w:val="24"/>
        </w:rPr>
        <w:t>(me efekt zbritës për këtë pasuri)</w:t>
      </w:r>
      <w:r w:rsidR="005E4F0D" w:rsidRPr="006E254F">
        <w:rPr>
          <w:rFonts w:ascii="Garamond" w:eastAsia="Times New Roman" w:hAnsi="Garamond" w:cs="Times New Roman"/>
          <w:color w:val="000000" w:themeColor="text1"/>
          <w:sz w:val="24"/>
          <w:szCs w:val="24"/>
        </w:rPr>
        <w:t>.</w:t>
      </w:r>
    </w:p>
    <w:p w14:paraId="44F8D81C" w14:textId="77777777" w:rsidR="000F136B" w:rsidRPr="006E254F" w:rsidRDefault="000F136B" w:rsidP="00CC0963">
      <w:pPr>
        <w:spacing w:after="0" w:line="240" w:lineRule="auto"/>
        <w:ind w:firstLine="284"/>
        <w:jc w:val="both"/>
        <w:rPr>
          <w:rFonts w:ascii="Garamond" w:hAnsi="Garamond" w:cs="Times New Roman"/>
          <w:sz w:val="24"/>
          <w:szCs w:val="24"/>
        </w:rPr>
      </w:pPr>
      <w:r w:rsidRPr="006E254F">
        <w:rPr>
          <w:rFonts w:ascii="Garamond" w:hAnsi="Garamond" w:cs="Times New Roman"/>
          <w:sz w:val="24"/>
          <w:szCs w:val="24"/>
        </w:rPr>
        <w:t xml:space="preserve">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dokumentet përkatëse pranë </w:t>
      </w:r>
      <w:r w:rsidR="006758F5" w:rsidRPr="006E254F">
        <w:rPr>
          <w:rFonts w:ascii="Garamond" w:hAnsi="Garamond" w:cs="Times New Roman"/>
          <w:sz w:val="24"/>
          <w:szCs w:val="24"/>
        </w:rPr>
        <w:t xml:space="preserve">Bashkisë </w:t>
      </w:r>
      <w:r w:rsidR="005E4F0D" w:rsidRPr="006E254F">
        <w:rPr>
          <w:rFonts w:ascii="Garamond" w:hAnsi="Garamond" w:cs="Times New Roman"/>
          <w:sz w:val="24"/>
          <w:szCs w:val="24"/>
        </w:rPr>
        <w:t>Tiran</w:t>
      </w:r>
      <w:r w:rsidR="004F398C" w:rsidRPr="006E254F">
        <w:rPr>
          <w:rFonts w:ascii="Garamond" w:hAnsi="Garamond" w:cs="Times New Roman"/>
          <w:sz w:val="24"/>
          <w:szCs w:val="24"/>
        </w:rPr>
        <w:t>ë</w:t>
      </w:r>
      <w:r w:rsidR="005E4F0D" w:rsidRPr="006E254F">
        <w:rPr>
          <w:rFonts w:ascii="Garamond" w:hAnsi="Garamond" w:cs="Times New Roman"/>
          <w:sz w:val="24"/>
          <w:szCs w:val="24"/>
        </w:rPr>
        <w:t xml:space="preserve"> </w:t>
      </w:r>
      <w:r w:rsidRPr="006E254F">
        <w:rPr>
          <w:rFonts w:ascii="Garamond" w:hAnsi="Garamond" w:cs="Times New Roman"/>
          <w:sz w:val="24"/>
          <w:szCs w:val="24"/>
        </w:rPr>
        <w:t xml:space="preserve">dhe në Agjencinë Shtetërore për Shpronësimin. </w:t>
      </w:r>
    </w:p>
    <w:p w14:paraId="7EDD58E3" w14:textId="581200C0" w:rsidR="000F136B" w:rsidRPr="006E254F" w:rsidRDefault="000F136B" w:rsidP="00CC0963">
      <w:pPr>
        <w:tabs>
          <w:tab w:val="left" w:pos="0"/>
        </w:tabs>
        <w:spacing w:after="0" w:line="240" w:lineRule="auto"/>
        <w:ind w:firstLine="284"/>
        <w:jc w:val="both"/>
        <w:rPr>
          <w:rFonts w:ascii="Garamond" w:hAnsi="Garamond" w:cs="Times New Roman"/>
          <w:sz w:val="24"/>
          <w:szCs w:val="24"/>
        </w:rPr>
      </w:pPr>
      <w:r w:rsidRPr="006E254F">
        <w:rPr>
          <w:rFonts w:ascii="Garamond" w:eastAsia="Times New Roman" w:hAnsi="Garamond" w:cs="Times New Roman"/>
          <w:sz w:val="24"/>
          <w:szCs w:val="24"/>
        </w:rPr>
        <w:t xml:space="preserve">Kërkesa për </w:t>
      </w:r>
      <w:r w:rsidR="005E4F0D" w:rsidRPr="006E254F">
        <w:rPr>
          <w:rFonts w:ascii="Garamond" w:hAnsi="Garamond" w:cs="Times New Roman"/>
          <w:sz w:val="24"/>
          <w:szCs w:val="24"/>
        </w:rPr>
        <w:t>ndryshimin e VKM</w:t>
      </w:r>
      <w:r w:rsidR="006E254F">
        <w:rPr>
          <w:rFonts w:ascii="Garamond" w:hAnsi="Garamond" w:cs="Times New Roman"/>
          <w:sz w:val="24"/>
          <w:szCs w:val="24"/>
        </w:rPr>
        <w:t>-së</w:t>
      </w:r>
      <w:r w:rsidR="005E4F0D" w:rsidRPr="006E254F">
        <w:rPr>
          <w:rFonts w:ascii="Garamond" w:hAnsi="Garamond" w:cs="Times New Roman"/>
          <w:sz w:val="24"/>
          <w:szCs w:val="24"/>
        </w:rPr>
        <w:t xml:space="preserve"> nr. 719, datë 13.12.2023</w:t>
      </w:r>
      <w:r w:rsidR="006E254F">
        <w:rPr>
          <w:rFonts w:ascii="Garamond" w:hAnsi="Garamond" w:cs="Times New Roman"/>
          <w:sz w:val="24"/>
          <w:szCs w:val="24"/>
        </w:rPr>
        <w:t>,</w:t>
      </w:r>
      <w:r w:rsidR="005E4F0D" w:rsidRPr="006E254F">
        <w:rPr>
          <w:rFonts w:ascii="Garamond" w:hAnsi="Garamond" w:cs="Times New Roman"/>
          <w:sz w:val="24"/>
          <w:szCs w:val="24"/>
        </w:rPr>
        <w:t xml:space="preserve"> “Për shpronësimin, për interes publik, të pronarëve të pasurive të paluaj</w:t>
      </w:r>
      <w:r w:rsidR="006E254F">
        <w:rPr>
          <w:rFonts w:ascii="Garamond" w:hAnsi="Garamond" w:cs="Times New Roman"/>
          <w:sz w:val="24"/>
          <w:szCs w:val="24"/>
        </w:rPr>
        <w:t>t</w:t>
      </w:r>
      <w:r w:rsidR="005E4F0D" w:rsidRPr="006E254F">
        <w:rPr>
          <w:rFonts w:ascii="Garamond" w:hAnsi="Garamond" w:cs="Times New Roman"/>
          <w:sz w:val="24"/>
          <w:szCs w:val="24"/>
        </w:rPr>
        <w:t>shme, pronë private, në funksion të procesit të rindërtimit, në zonën e re për zhvillim</w:t>
      </w:r>
      <w:r w:rsidR="006E254F">
        <w:rPr>
          <w:rFonts w:ascii="Garamond" w:hAnsi="Garamond" w:cs="Times New Roman"/>
          <w:sz w:val="24"/>
          <w:szCs w:val="24"/>
        </w:rPr>
        <w:t>,</w:t>
      </w:r>
      <w:r w:rsidR="005E4F0D" w:rsidRPr="006E254F">
        <w:rPr>
          <w:rFonts w:ascii="Garamond" w:hAnsi="Garamond" w:cs="Times New Roman"/>
          <w:sz w:val="24"/>
          <w:szCs w:val="24"/>
        </w:rPr>
        <w:t xml:space="preserve"> në </w:t>
      </w:r>
      <w:r w:rsidR="006E254F" w:rsidRPr="006E254F">
        <w:rPr>
          <w:rFonts w:ascii="Garamond" w:hAnsi="Garamond" w:cs="Times New Roman"/>
          <w:sz w:val="24"/>
          <w:szCs w:val="24"/>
        </w:rPr>
        <w:t xml:space="preserve">Njësinë Administrative </w:t>
      </w:r>
      <w:r w:rsidR="005E4F0D" w:rsidRPr="006E254F">
        <w:rPr>
          <w:rFonts w:ascii="Garamond" w:hAnsi="Garamond" w:cs="Times New Roman"/>
          <w:sz w:val="24"/>
          <w:szCs w:val="24"/>
        </w:rPr>
        <w:t xml:space="preserve">nr. 11, Universiteti </w:t>
      </w:r>
      <w:r w:rsidR="006E254F" w:rsidRPr="006E254F">
        <w:rPr>
          <w:rFonts w:ascii="Garamond" w:hAnsi="Garamond" w:cs="Times New Roman"/>
          <w:sz w:val="24"/>
          <w:szCs w:val="24"/>
        </w:rPr>
        <w:t>Bujqësor</w:t>
      </w:r>
      <w:r w:rsidR="005E4F0D" w:rsidRPr="006E254F">
        <w:rPr>
          <w:rFonts w:ascii="Garamond" w:hAnsi="Garamond" w:cs="Times New Roman"/>
          <w:sz w:val="24"/>
          <w:szCs w:val="24"/>
        </w:rPr>
        <w:t xml:space="preserve"> i Tiranës, Bashkia Tiranë”</w:t>
      </w:r>
      <w:r w:rsidRPr="006E254F">
        <w:rPr>
          <w:rFonts w:ascii="Garamond" w:eastAsia="Times New Roman" w:hAnsi="Garamond" w:cs="Times New Roman"/>
          <w:sz w:val="24"/>
          <w:szCs w:val="24"/>
        </w:rPr>
        <w:t xml:space="preserve"> është me vlerë totale paraprake të kompensimit nga</w:t>
      </w:r>
      <w:r w:rsidR="003B4A4C" w:rsidRPr="006E254F">
        <w:rPr>
          <w:rFonts w:ascii="Garamond" w:eastAsia="Times New Roman" w:hAnsi="Garamond" w:cs="Times New Roman"/>
          <w:sz w:val="24"/>
          <w:szCs w:val="24"/>
        </w:rPr>
        <w:t xml:space="preserve"> </w:t>
      </w:r>
      <w:r w:rsidRPr="006E254F">
        <w:rPr>
          <w:rFonts w:ascii="Garamond" w:eastAsia="Times New Roman" w:hAnsi="Garamond" w:cs="Times New Roman"/>
          <w:sz w:val="24"/>
          <w:szCs w:val="24"/>
        </w:rPr>
        <w:t xml:space="preserve">shpronësimi </w:t>
      </w:r>
      <w:r w:rsidR="005E4F0D" w:rsidRPr="006E254F">
        <w:rPr>
          <w:rFonts w:ascii="Garamond" w:hAnsi="Garamond" w:cs="Times New Roman"/>
          <w:b/>
          <w:sz w:val="24"/>
          <w:szCs w:val="24"/>
        </w:rPr>
        <w:t>53,669,975 lekë</w:t>
      </w:r>
      <w:r w:rsidR="005E4F0D" w:rsidRPr="006E254F">
        <w:rPr>
          <w:rFonts w:ascii="Garamond" w:hAnsi="Garamond" w:cs="Times New Roman"/>
          <w:sz w:val="24"/>
          <w:szCs w:val="24"/>
        </w:rPr>
        <w:t xml:space="preserve"> (pesëdhjetë e tre milion</w:t>
      </w:r>
      <w:r w:rsidR="006E254F">
        <w:rPr>
          <w:rFonts w:ascii="Garamond" w:hAnsi="Garamond" w:cs="Times New Roman"/>
          <w:sz w:val="24"/>
          <w:szCs w:val="24"/>
        </w:rPr>
        <w:t>ë</w:t>
      </w:r>
      <w:r w:rsidR="005E4F0D" w:rsidRPr="006E254F">
        <w:rPr>
          <w:rFonts w:ascii="Garamond" w:hAnsi="Garamond" w:cs="Times New Roman"/>
          <w:sz w:val="24"/>
          <w:szCs w:val="24"/>
        </w:rPr>
        <w:t xml:space="preserve"> e gjashtëqind e gjashtëdhjetë e nëntë mijë e nëntëqind e shtatëdhjetë e pesë) lekë (me efekt zbritës për këtë pasuri)</w:t>
      </w:r>
      <w:r w:rsidR="006758F5" w:rsidRPr="006E254F">
        <w:rPr>
          <w:rFonts w:ascii="Garamond" w:hAnsi="Garamond" w:cs="Times New Roman"/>
          <w:sz w:val="24"/>
          <w:szCs w:val="24"/>
        </w:rPr>
        <w:t>.</w:t>
      </w:r>
    </w:p>
    <w:p w14:paraId="0CA80058" w14:textId="77777777" w:rsidR="006758F5" w:rsidRPr="006E254F" w:rsidRDefault="006758F5" w:rsidP="00CC0963">
      <w:pPr>
        <w:tabs>
          <w:tab w:val="left" w:pos="0"/>
        </w:tabs>
        <w:spacing w:after="0" w:line="240" w:lineRule="auto"/>
        <w:ind w:firstLine="284"/>
        <w:jc w:val="both"/>
        <w:rPr>
          <w:rFonts w:ascii="Garamond" w:eastAsia="Times New Roman" w:hAnsi="Garamond" w:cs="Times New Roman"/>
          <w:sz w:val="24"/>
          <w:szCs w:val="24"/>
        </w:rPr>
      </w:pPr>
    </w:p>
    <w:p w14:paraId="415372C7" w14:textId="2137FE7B" w:rsidR="000F136B" w:rsidRPr="006E254F" w:rsidRDefault="000F136B" w:rsidP="00CC0963">
      <w:pPr>
        <w:shd w:val="clear" w:color="auto" w:fill="FFFFFF"/>
        <w:spacing w:after="0" w:line="240" w:lineRule="auto"/>
        <w:ind w:firstLine="284"/>
        <w:jc w:val="both"/>
        <w:rPr>
          <w:rFonts w:ascii="Garamond" w:hAnsi="Garamond"/>
          <w:sz w:val="24"/>
          <w:szCs w:val="24"/>
        </w:rPr>
      </w:pPr>
    </w:p>
    <w:p w14:paraId="39671CE0" w14:textId="45B39C38" w:rsidR="000F136B" w:rsidRPr="006E254F" w:rsidRDefault="000F136B" w:rsidP="00CC0963">
      <w:pPr>
        <w:tabs>
          <w:tab w:val="left" w:pos="5040"/>
        </w:tabs>
        <w:spacing w:after="0" w:line="240" w:lineRule="auto"/>
        <w:ind w:firstLine="284"/>
        <w:jc w:val="right"/>
        <w:rPr>
          <w:rFonts w:ascii="Garamond" w:eastAsia="Calibri" w:hAnsi="Garamond"/>
          <w:sz w:val="24"/>
          <w:szCs w:val="24"/>
        </w:rPr>
      </w:pPr>
      <w:r w:rsidRPr="006E254F">
        <w:rPr>
          <w:rFonts w:ascii="Garamond" w:eastAsia="Calibri" w:hAnsi="Garamond"/>
          <w:sz w:val="24"/>
          <w:szCs w:val="24"/>
        </w:rPr>
        <w:t>DREJTOR I PËRGJITHSHËM</w:t>
      </w:r>
    </w:p>
    <w:p w14:paraId="7D556C83" w14:textId="1068386E" w:rsidR="000F136B" w:rsidRPr="006E254F" w:rsidRDefault="000F136B" w:rsidP="006E254F">
      <w:pPr>
        <w:spacing w:after="0" w:line="240" w:lineRule="auto"/>
        <w:ind w:firstLine="284"/>
        <w:jc w:val="right"/>
        <w:rPr>
          <w:rFonts w:ascii="Garamond" w:eastAsia="Calibri" w:hAnsi="Garamond"/>
          <w:sz w:val="24"/>
          <w:szCs w:val="24"/>
        </w:rPr>
      </w:pPr>
      <w:r w:rsidRPr="006E254F">
        <w:rPr>
          <w:rFonts w:ascii="Garamond" w:eastAsia="Calibri" w:hAnsi="Garamond"/>
          <w:sz w:val="24"/>
          <w:szCs w:val="24"/>
        </w:rPr>
        <w:t>KRYETAR</w:t>
      </w:r>
      <w:r w:rsidR="006E254F">
        <w:rPr>
          <w:rFonts w:ascii="Garamond" w:eastAsia="Calibri" w:hAnsi="Garamond"/>
          <w:sz w:val="24"/>
          <w:szCs w:val="24"/>
        </w:rPr>
        <w:t xml:space="preserve"> </w:t>
      </w:r>
      <w:r w:rsidRPr="006E254F">
        <w:rPr>
          <w:rFonts w:ascii="Garamond" w:eastAsia="Calibri" w:hAnsi="Garamond"/>
          <w:sz w:val="24"/>
          <w:szCs w:val="24"/>
        </w:rPr>
        <w:t xml:space="preserve">I KOMISIONIT TË POSAÇËM </w:t>
      </w:r>
    </w:p>
    <w:p w14:paraId="5130C5D0" w14:textId="167CDB5A" w:rsidR="000F136B" w:rsidRPr="006E254F" w:rsidRDefault="000F136B" w:rsidP="00CC0963">
      <w:pPr>
        <w:tabs>
          <w:tab w:val="left" w:pos="9090"/>
        </w:tabs>
        <w:spacing w:after="0" w:line="240" w:lineRule="auto"/>
        <w:ind w:firstLine="284"/>
        <w:jc w:val="right"/>
        <w:rPr>
          <w:rFonts w:ascii="Garamond" w:eastAsia="Calibri" w:hAnsi="Garamond"/>
          <w:sz w:val="24"/>
          <w:szCs w:val="24"/>
        </w:rPr>
      </w:pPr>
      <w:r w:rsidRPr="006E254F">
        <w:rPr>
          <w:rFonts w:ascii="Garamond" w:eastAsia="Calibri" w:hAnsi="Garamond"/>
          <w:sz w:val="24"/>
          <w:szCs w:val="24"/>
        </w:rPr>
        <w:t>TË SHPRONËSIMIT DHE/OSE SHKËMBIMIT</w:t>
      </w:r>
    </w:p>
    <w:p w14:paraId="7CC4CA11" w14:textId="6E782800" w:rsidR="0030315E" w:rsidRPr="006E254F" w:rsidRDefault="005E4F0D" w:rsidP="00CC0963">
      <w:pPr>
        <w:spacing w:after="0" w:line="240" w:lineRule="auto"/>
        <w:ind w:firstLine="284"/>
        <w:jc w:val="right"/>
        <w:rPr>
          <w:rFonts w:ascii="Garamond" w:eastAsia="Calibri" w:hAnsi="Garamond"/>
          <w:b/>
          <w:sz w:val="24"/>
          <w:szCs w:val="24"/>
        </w:rPr>
      </w:pPr>
      <w:r w:rsidRPr="006E254F">
        <w:rPr>
          <w:rFonts w:ascii="Garamond" w:eastAsia="Calibri" w:hAnsi="Garamond"/>
          <w:b/>
          <w:sz w:val="24"/>
          <w:szCs w:val="24"/>
        </w:rPr>
        <w:t>Kastriot Gurra</w:t>
      </w:r>
    </w:p>
    <w:p w14:paraId="12A37BB1" w14:textId="24CCFA29" w:rsidR="00055194" w:rsidRPr="006E254F" w:rsidRDefault="00055194" w:rsidP="00CC0963">
      <w:pPr>
        <w:spacing w:after="0" w:line="240" w:lineRule="auto"/>
        <w:ind w:firstLine="284"/>
        <w:jc w:val="right"/>
        <w:rPr>
          <w:rFonts w:ascii="Garamond" w:hAnsi="Garamond"/>
          <w:sz w:val="24"/>
          <w:szCs w:val="24"/>
        </w:rPr>
      </w:pPr>
    </w:p>
    <w:p w14:paraId="0C6B848B" w14:textId="77777777" w:rsidR="00055194" w:rsidRPr="006E254F" w:rsidRDefault="00055194" w:rsidP="00CC0963">
      <w:pPr>
        <w:spacing w:after="0" w:line="240" w:lineRule="auto"/>
        <w:ind w:firstLine="284"/>
        <w:jc w:val="right"/>
        <w:rPr>
          <w:rFonts w:ascii="Garamond" w:hAnsi="Garamond"/>
          <w:sz w:val="24"/>
          <w:szCs w:val="24"/>
        </w:rPr>
        <w:sectPr w:rsidR="00055194" w:rsidRPr="006E254F" w:rsidSect="006370C2">
          <w:pgSz w:w="12240" w:h="15840"/>
          <w:pgMar w:top="720" w:right="1260" w:bottom="0" w:left="1170" w:header="720" w:footer="207" w:gutter="0"/>
          <w:cols w:space="720"/>
          <w:docGrid w:linePitch="360"/>
        </w:sectPr>
      </w:pPr>
    </w:p>
    <w:p w14:paraId="66A5CDF6" w14:textId="49E7CEAE" w:rsidR="00055194" w:rsidRPr="006E254F" w:rsidRDefault="00055194" w:rsidP="00055194">
      <w:pPr>
        <w:spacing w:after="0" w:line="240" w:lineRule="auto"/>
        <w:ind w:firstLine="284"/>
        <w:jc w:val="center"/>
        <w:rPr>
          <w:rFonts w:ascii="Garamond" w:hAnsi="Garamond" w:cs="Garamond"/>
          <w:sz w:val="24"/>
          <w:szCs w:val="24"/>
        </w:rPr>
      </w:pPr>
      <w:r w:rsidRPr="006E254F">
        <w:rPr>
          <w:rFonts w:ascii="Garamond" w:hAnsi="Garamond"/>
          <w:sz w:val="24"/>
          <w:szCs w:val="24"/>
        </w:rPr>
        <w:lastRenderedPageBreak/>
        <w:t>LISTA EMËRORE PARAPRAKE E PRONARËVE QË SHPRONËSOHEN, “PËR DISA SHTESA DHE NDRYSHIME NË VKM</w:t>
      </w:r>
      <w:r w:rsidR="006E254F">
        <w:rPr>
          <w:rFonts w:ascii="Garamond" w:hAnsi="Garamond"/>
          <w:sz w:val="24"/>
          <w:szCs w:val="24"/>
        </w:rPr>
        <w:t>-në</w:t>
      </w:r>
      <w:r w:rsidRPr="006E254F">
        <w:rPr>
          <w:rFonts w:ascii="Garamond" w:hAnsi="Garamond"/>
          <w:sz w:val="24"/>
          <w:szCs w:val="24"/>
        </w:rPr>
        <w:t xml:space="preserve"> NR. 719, DATË 13.12.2023</w:t>
      </w:r>
      <w:r w:rsidR="006E254F">
        <w:rPr>
          <w:rFonts w:ascii="Garamond" w:hAnsi="Garamond"/>
          <w:sz w:val="24"/>
          <w:szCs w:val="24"/>
        </w:rPr>
        <w:t>,</w:t>
      </w:r>
      <w:r w:rsidRPr="006E254F">
        <w:rPr>
          <w:rFonts w:ascii="Garamond" w:hAnsi="Garamond"/>
          <w:sz w:val="24"/>
          <w:szCs w:val="24"/>
        </w:rPr>
        <w:t xml:space="preserve"> </w:t>
      </w:r>
      <w:r w:rsidR="006E254F">
        <w:rPr>
          <w:rFonts w:ascii="Garamond" w:hAnsi="Garamond"/>
          <w:sz w:val="24"/>
          <w:szCs w:val="24"/>
        </w:rPr>
        <w:t>‘</w:t>
      </w:r>
      <w:r w:rsidRPr="006E254F">
        <w:rPr>
          <w:rFonts w:ascii="Garamond" w:hAnsi="Garamond"/>
          <w:sz w:val="24"/>
          <w:szCs w:val="24"/>
        </w:rPr>
        <w:t xml:space="preserve">PËR SHPRONËSIMIN, PËR INTERES PUBLIK, TË PRONARËVE TË PASURIVE TË </w:t>
      </w:r>
      <w:r w:rsidR="006E254F" w:rsidRPr="006E254F">
        <w:rPr>
          <w:rFonts w:ascii="Garamond" w:hAnsi="Garamond"/>
          <w:sz w:val="24"/>
          <w:szCs w:val="24"/>
        </w:rPr>
        <w:t>PALUAJTSHME</w:t>
      </w:r>
      <w:r w:rsidRPr="006E254F">
        <w:rPr>
          <w:rFonts w:ascii="Garamond" w:hAnsi="Garamond"/>
          <w:sz w:val="24"/>
          <w:szCs w:val="24"/>
        </w:rPr>
        <w:t>, PRONË PRIVATE, NË FUNKSION TË PROCESIT TË RINDËRTIMIT, NË ZONËN E RE PËR ZHVILLIM</w:t>
      </w:r>
      <w:r w:rsidR="006E254F">
        <w:rPr>
          <w:rFonts w:ascii="Garamond" w:hAnsi="Garamond"/>
          <w:sz w:val="24"/>
          <w:szCs w:val="24"/>
        </w:rPr>
        <w:t>,</w:t>
      </w:r>
      <w:r w:rsidRPr="006E254F">
        <w:rPr>
          <w:rFonts w:ascii="Garamond" w:hAnsi="Garamond"/>
          <w:sz w:val="24"/>
          <w:szCs w:val="24"/>
        </w:rPr>
        <w:t xml:space="preserve"> NË NJËSINË ADMINISTRATIVE NR. 11, UNIVERSITETI </w:t>
      </w:r>
      <w:r w:rsidR="006E254F" w:rsidRPr="006E254F">
        <w:rPr>
          <w:rFonts w:ascii="Garamond" w:hAnsi="Garamond"/>
          <w:sz w:val="24"/>
          <w:szCs w:val="24"/>
        </w:rPr>
        <w:t>BUJQËSOR</w:t>
      </w:r>
      <w:r w:rsidRPr="006E254F">
        <w:rPr>
          <w:rFonts w:ascii="Garamond" w:hAnsi="Garamond"/>
          <w:sz w:val="24"/>
          <w:szCs w:val="24"/>
        </w:rPr>
        <w:t xml:space="preserve"> I TIRANËS</w:t>
      </w:r>
      <w:r w:rsidR="006E254F">
        <w:rPr>
          <w:rFonts w:ascii="Garamond" w:hAnsi="Garamond"/>
          <w:sz w:val="24"/>
          <w:szCs w:val="24"/>
        </w:rPr>
        <w:t>”</w:t>
      </w:r>
      <w:r w:rsidRPr="006E254F">
        <w:rPr>
          <w:rFonts w:ascii="Garamond" w:hAnsi="Garamond"/>
          <w:sz w:val="24"/>
          <w:szCs w:val="24"/>
        </w:rPr>
        <w:t>, BASHKIA TIRAN</w:t>
      </w:r>
      <w:r w:rsidRPr="00055194">
        <w:rPr>
          <w:rFonts w:ascii="Garamond" w:hAnsi="Garamond" w:cs="Garamond"/>
          <w:sz w:val="24"/>
          <w:szCs w:val="24"/>
        </w:rPr>
        <w:t>Ë</w:t>
      </w:r>
    </w:p>
    <w:p w14:paraId="30D8AC9D" w14:textId="0362CA4C" w:rsidR="00055194" w:rsidRPr="006E254F" w:rsidRDefault="00055194" w:rsidP="00055194">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03"/>
        <w:gridCol w:w="425"/>
        <w:gridCol w:w="373"/>
        <w:gridCol w:w="481"/>
        <w:gridCol w:w="330"/>
        <w:gridCol w:w="409"/>
        <w:gridCol w:w="425"/>
        <w:gridCol w:w="613"/>
        <w:gridCol w:w="551"/>
        <w:gridCol w:w="465"/>
        <w:gridCol w:w="537"/>
        <w:gridCol w:w="621"/>
        <w:gridCol w:w="537"/>
        <w:gridCol w:w="943"/>
        <w:gridCol w:w="451"/>
        <w:gridCol w:w="467"/>
        <w:gridCol w:w="1089"/>
        <w:gridCol w:w="453"/>
        <w:gridCol w:w="602"/>
        <w:gridCol w:w="549"/>
        <w:gridCol w:w="896"/>
        <w:gridCol w:w="582"/>
        <w:gridCol w:w="1892"/>
      </w:tblGrid>
      <w:tr w:rsidR="00055194" w:rsidRPr="006E254F" w14:paraId="25150052" w14:textId="77777777" w:rsidTr="00F17B09">
        <w:trPr>
          <w:trHeight w:val="20"/>
        </w:trPr>
        <w:tc>
          <w:tcPr>
            <w:tcW w:w="1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6F192"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Nr.</w:t>
            </w:r>
          </w:p>
        </w:tc>
        <w:tc>
          <w:tcPr>
            <w:tcW w:w="457" w:type="pct"/>
            <w:gridSpan w:val="3"/>
            <w:tcBorders>
              <w:top w:val="single" w:sz="4" w:space="0" w:color="auto"/>
              <w:left w:val="nil"/>
              <w:bottom w:val="single" w:sz="4" w:space="0" w:color="auto"/>
              <w:right w:val="single" w:sz="4" w:space="0" w:color="auto"/>
            </w:tcBorders>
            <w:shd w:val="clear" w:color="auto" w:fill="auto"/>
            <w:vAlign w:val="center"/>
            <w:hideMark/>
          </w:tcPr>
          <w:p w14:paraId="677E31FF" w14:textId="43C21FAA"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Pronari</w:t>
            </w:r>
          </w:p>
        </w:tc>
        <w:tc>
          <w:tcPr>
            <w:tcW w:w="635" w:type="pct"/>
            <w:gridSpan w:val="4"/>
            <w:tcBorders>
              <w:top w:val="single" w:sz="4" w:space="0" w:color="auto"/>
              <w:left w:val="nil"/>
              <w:bottom w:val="single" w:sz="4" w:space="0" w:color="auto"/>
              <w:right w:val="single" w:sz="4" w:space="0" w:color="auto"/>
            </w:tcBorders>
            <w:shd w:val="clear" w:color="auto" w:fill="auto"/>
            <w:vAlign w:val="center"/>
            <w:hideMark/>
          </w:tcPr>
          <w:p w14:paraId="6F50FA2C" w14:textId="4638F45A"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Të dhënat</w:t>
            </w:r>
            <w:r w:rsidR="00F17B09">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(mbi pasurinë sipas ASHK</w:t>
            </w:r>
            <w:r>
              <w:rPr>
                <w:rFonts w:ascii="Garamond" w:eastAsia="Times New Roman" w:hAnsi="Garamond" w:cs="Times New Roman"/>
                <w:b/>
                <w:bCs/>
                <w:sz w:val="6"/>
                <w:szCs w:val="16"/>
              </w:rPr>
              <w:t>-së</w:t>
            </w:r>
            <w:r w:rsidRPr="006E254F">
              <w:rPr>
                <w:rFonts w:ascii="Garamond" w:eastAsia="Times New Roman" w:hAnsi="Garamond" w:cs="Times New Roman"/>
                <w:b/>
                <w:bCs/>
                <w:sz w:val="6"/>
                <w:szCs w:val="16"/>
              </w:rPr>
              <w:t>)</w:t>
            </w:r>
          </w:p>
        </w:tc>
        <w:tc>
          <w:tcPr>
            <w:tcW w:w="2185" w:type="pct"/>
            <w:gridSpan w:val="10"/>
            <w:tcBorders>
              <w:top w:val="single" w:sz="4" w:space="0" w:color="auto"/>
              <w:left w:val="nil"/>
              <w:bottom w:val="single" w:sz="4" w:space="0" w:color="auto"/>
              <w:right w:val="single" w:sz="4" w:space="0" w:color="auto"/>
            </w:tcBorders>
            <w:shd w:val="clear" w:color="auto" w:fill="auto"/>
            <w:vAlign w:val="center"/>
            <w:hideMark/>
          </w:tcPr>
          <w:p w14:paraId="109A5177" w14:textId="4B117B63"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vlerësimet për shpronësim dhe/ose kompensim sipas llojit të pasurisë</w:t>
            </w:r>
          </w:p>
        </w:tc>
        <w:tc>
          <w:tcPr>
            <w:tcW w:w="2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0C82DA" w14:textId="77777777" w:rsidR="00F17B09"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Vlera në VKM</w:t>
            </w:r>
            <w:r w:rsidR="006E254F">
              <w:rPr>
                <w:rFonts w:ascii="Garamond" w:eastAsia="Times New Roman" w:hAnsi="Garamond" w:cs="Times New Roman"/>
                <w:b/>
                <w:bCs/>
                <w:sz w:val="6"/>
                <w:szCs w:val="16"/>
              </w:rPr>
              <w:t>-në</w:t>
            </w:r>
          </w:p>
          <w:p w14:paraId="43684891" w14:textId="78B75F7A" w:rsidR="00055194" w:rsidRPr="006E254F" w:rsidRDefault="006E254F" w:rsidP="00F17B09">
            <w:pPr>
              <w:spacing w:after="0" w:line="240" w:lineRule="auto"/>
              <w:jc w:val="center"/>
              <w:rPr>
                <w:rFonts w:ascii="Garamond" w:eastAsia="Times New Roman" w:hAnsi="Garamond" w:cs="Times New Roman"/>
                <w:b/>
                <w:bCs/>
                <w:sz w:val="6"/>
                <w:szCs w:val="16"/>
              </w:rPr>
            </w:pPr>
            <w:r>
              <w:rPr>
                <w:rFonts w:ascii="Garamond" w:eastAsia="Times New Roman" w:hAnsi="Garamond" w:cs="Times New Roman"/>
                <w:b/>
                <w:bCs/>
                <w:sz w:val="6"/>
                <w:szCs w:val="16"/>
              </w:rPr>
              <w:t xml:space="preserve">nr. </w:t>
            </w:r>
            <w:r w:rsidR="00055194" w:rsidRPr="006E254F">
              <w:rPr>
                <w:rFonts w:ascii="Garamond" w:eastAsia="Times New Roman" w:hAnsi="Garamond" w:cs="Times New Roman"/>
                <w:b/>
                <w:bCs/>
                <w:sz w:val="6"/>
                <w:szCs w:val="16"/>
              </w:rPr>
              <w:t>719/2023</w:t>
            </w:r>
          </w:p>
          <w:p w14:paraId="0B33EFDE" w14:textId="2DD6B558" w:rsidR="00055194" w:rsidRPr="006E254F" w:rsidRDefault="006E254F" w:rsidP="00F17B09">
            <w:pPr>
              <w:spacing w:after="0" w:line="240" w:lineRule="auto"/>
              <w:jc w:val="center"/>
              <w:rPr>
                <w:rFonts w:ascii="Garamond" w:eastAsia="Times New Roman" w:hAnsi="Garamond" w:cs="Times New Roman"/>
                <w:b/>
                <w:bCs/>
                <w:sz w:val="6"/>
                <w:szCs w:val="16"/>
              </w:rPr>
            </w:pPr>
            <w:r>
              <w:rPr>
                <w:rFonts w:ascii="Garamond" w:eastAsia="Times New Roman" w:hAnsi="Garamond" w:cs="Times New Roman"/>
                <w:b/>
                <w:bCs/>
                <w:sz w:val="6"/>
                <w:szCs w:val="16"/>
              </w:rPr>
              <w:t>i</w:t>
            </w:r>
            <w:r w:rsidR="00055194" w:rsidRPr="006E254F">
              <w:rPr>
                <w:rFonts w:ascii="Garamond" w:eastAsia="Times New Roman" w:hAnsi="Garamond" w:cs="Times New Roman"/>
                <w:b/>
                <w:bCs/>
                <w:sz w:val="6"/>
                <w:szCs w:val="16"/>
              </w:rPr>
              <w:t>shte</w:t>
            </w:r>
          </w:p>
        </w:tc>
        <w:tc>
          <w:tcPr>
            <w:tcW w:w="1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630FD" w14:textId="20F7CBB6" w:rsid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Vlera totale</w:t>
            </w:r>
          </w:p>
          <w:p w14:paraId="7F00E27D" w14:textId="5D4EB751"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(lek</w:t>
            </w:r>
            <w:r w:rsidR="006E254F">
              <w:rPr>
                <w:rFonts w:ascii="Garamond" w:eastAsia="Times New Roman" w:hAnsi="Garamond" w:cs="Times New Roman"/>
                <w:b/>
                <w:bCs/>
                <w:sz w:val="6"/>
                <w:szCs w:val="16"/>
              </w:rPr>
              <w:t>ë</w:t>
            </w:r>
            <w:r w:rsidRPr="006E254F">
              <w:rPr>
                <w:rFonts w:ascii="Garamond" w:eastAsia="Times New Roman" w:hAnsi="Garamond" w:cs="Times New Roman"/>
                <w:b/>
                <w:bCs/>
                <w:sz w:val="6"/>
                <w:szCs w:val="16"/>
              </w:rPr>
              <w:t>)</w:t>
            </w:r>
          </w:p>
          <w:p w14:paraId="6285BC83" w14:textId="543BC167" w:rsidR="00055194" w:rsidRPr="006E254F" w:rsidRDefault="006E254F" w:rsidP="00F17B09">
            <w:pPr>
              <w:spacing w:after="0" w:line="240" w:lineRule="auto"/>
              <w:jc w:val="center"/>
              <w:rPr>
                <w:rFonts w:ascii="Garamond" w:eastAsia="Times New Roman" w:hAnsi="Garamond" w:cs="Times New Roman"/>
                <w:b/>
                <w:bCs/>
                <w:sz w:val="6"/>
                <w:szCs w:val="16"/>
              </w:rPr>
            </w:pPr>
            <w:r>
              <w:rPr>
                <w:rFonts w:ascii="Garamond" w:eastAsia="Times New Roman" w:hAnsi="Garamond" w:cs="Times New Roman"/>
                <w:b/>
                <w:bCs/>
                <w:sz w:val="6"/>
                <w:szCs w:val="16"/>
              </w:rPr>
              <w:t>b</w:t>
            </w:r>
            <w:r w:rsidR="00055194" w:rsidRPr="006E254F">
              <w:rPr>
                <w:rFonts w:ascii="Garamond" w:eastAsia="Times New Roman" w:hAnsi="Garamond" w:cs="Times New Roman"/>
                <w:b/>
                <w:bCs/>
                <w:sz w:val="6"/>
                <w:szCs w:val="16"/>
              </w:rPr>
              <w:t>ëhet</w:t>
            </w:r>
          </w:p>
        </w:tc>
        <w:tc>
          <w:tcPr>
            <w:tcW w:w="120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9DD584" w14:textId="2FDB9317"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Konfirmuar/shënime</w:t>
            </w:r>
          </w:p>
        </w:tc>
      </w:tr>
      <w:tr w:rsidR="00055194" w:rsidRPr="006E254F" w14:paraId="622BE5D5" w14:textId="77777777" w:rsidTr="00F17B09">
        <w:trPr>
          <w:trHeight w:val="20"/>
        </w:trPr>
        <w:tc>
          <w:tcPr>
            <w:tcW w:w="108" w:type="pct"/>
            <w:vMerge/>
            <w:tcBorders>
              <w:top w:val="single" w:sz="4" w:space="0" w:color="auto"/>
              <w:left w:val="single" w:sz="4" w:space="0" w:color="auto"/>
              <w:bottom w:val="single" w:sz="4" w:space="0" w:color="auto"/>
              <w:right w:val="single" w:sz="4" w:space="0" w:color="auto"/>
            </w:tcBorders>
            <w:vAlign w:val="center"/>
            <w:hideMark/>
          </w:tcPr>
          <w:p w14:paraId="31BA1BB0"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52" w:type="pct"/>
            <w:vMerge w:val="restart"/>
            <w:tcBorders>
              <w:top w:val="nil"/>
              <w:left w:val="single" w:sz="4" w:space="0" w:color="auto"/>
              <w:bottom w:val="single" w:sz="4" w:space="0" w:color="auto"/>
              <w:right w:val="single" w:sz="4" w:space="0" w:color="auto"/>
            </w:tcBorders>
            <w:shd w:val="clear" w:color="auto" w:fill="auto"/>
            <w:vAlign w:val="center"/>
            <w:hideMark/>
          </w:tcPr>
          <w:p w14:paraId="4BC4F6DE"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Emri</w:t>
            </w:r>
          </w:p>
        </w:tc>
        <w:tc>
          <w:tcPr>
            <w:tcW w:w="133" w:type="pct"/>
            <w:vMerge w:val="restart"/>
            <w:tcBorders>
              <w:top w:val="nil"/>
              <w:left w:val="single" w:sz="4" w:space="0" w:color="auto"/>
              <w:bottom w:val="single" w:sz="4" w:space="0" w:color="auto"/>
              <w:right w:val="single" w:sz="4" w:space="0" w:color="auto"/>
            </w:tcBorders>
            <w:shd w:val="clear" w:color="auto" w:fill="auto"/>
            <w:vAlign w:val="center"/>
            <w:hideMark/>
          </w:tcPr>
          <w:p w14:paraId="5E3F8ADF"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Atësia</w:t>
            </w:r>
          </w:p>
        </w:tc>
        <w:tc>
          <w:tcPr>
            <w:tcW w:w="1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BF8040"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Mbiemri</w:t>
            </w:r>
          </w:p>
        </w:tc>
        <w:tc>
          <w:tcPr>
            <w:tcW w:w="118" w:type="pct"/>
            <w:vMerge w:val="restart"/>
            <w:tcBorders>
              <w:top w:val="nil"/>
              <w:left w:val="single" w:sz="4" w:space="0" w:color="auto"/>
              <w:bottom w:val="single" w:sz="4" w:space="0" w:color="auto"/>
              <w:right w:val="single" w:sz="4" w:space="0" w:color="auto"/>
            </w:tcBorders>
            <w:shd w:val="clear" w:color="auto" w:fill="auto"/>
            <w:vAlign w:val="center"/>
            <w:hideMark/>
          </w:tcPr>
          <w:p w14:paraId="3BA7FF07"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ZK</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14:paraId="36EF78F9" w14:textId="30D256CA"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Nr. </w:t>
            </w:r>
            <w:r w:rsidR="006E254F">
              <w:rPr>
                <w:rFonts w:ascii="Garamond" w:eastAsia="Times New Roman" w:hAnsi="Garamond" w:cs="Times New Roman"/>
                <w:b/>
                <w:bCs/>
                <w:sz w:val="6"/>
                <w:szCs w:val="16"/>
              </w:rPr>
              <w:t>i p</w:t>
            </w:r>
            <w:r w:rsidRPr="006E254F">
              <w:rPr>
                <w:rFonts w:ascii="Garamond" w:eastAsia="Times New Roman" w:hAnsi="Garamond" w:cs="Times New Roman"/>
                <w:b/>
                <w:bCs/>
                <w:sz w:val="6"/>
                <w:szCs w:val="16"/>
              </w:rPr>
              <w:t>as</w:t>
            </w:r>
            <w:r w:rsidR="006E254F">
              <w:rPr>
                <w:rFonts w:ascii="Garamond" w:eastAsia="Times New Roman" w:hAnsi="Garamond" w:cs="Times New Roman"/>
                <w:b/>
                <w:bCs/>
                <w:sz w:val="6"/>
                <w:szCs w:val="16"/>
              </w:rPr>
              <w:t>.</w:t>
            </w:r>
          </w:p>
        </w:tc>
        <w:tc>
          <w:tcPr>
            <w:tcW w:w="152" w:type="pct"/>
            <w:vMerge w:val="restart"/>
            <w:tcBorders>
              <w:top w:val="nil"/>
              <w:left w:val="single" w:sz="4" w:space="0" w:color="auto"/>
              <w:bottom w:val="single" w:sz="4" w:space="0" w:color="auto"/>
              <w:right w:val="single" w:sz="4" w:space="0" w:color="auto"/>
            </w:tcBorders>
            <w:shd w:val="clear" w:color="auto" w:fill="auto"/>
            <w:vAlign w:val="center"/>
            <w:hideMark/>
          </w:tcPr>
          <w:p w14:paraId="1C00C299" w14:textId="277916D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Lloji </w:t>
            </w:r>
            <w:r w:rsidR="006E254F">
              <w:rPr>
                <w:rFonts w:ascii="Garamond" w:eastAsia="Times New Roman" w:hAnsi="Garamond" w:cs="Times New Roman"/>
                <w:b/>
                <w:bCs/>
                <w:sz w:val="6"/>
                <w:szCs w:val="16"/>
              </w:rPr>
              <w:t>i</w:t>
            </w:r>
            <w:r w:rsidRPr="006E254F">
              <w:rPr>
                <w:rFonts w:ascii="Garamond" w:eastAsia="Times New Roman" w:hAnsi="Garamond" w:cs="Times New Roman"/>
                <w:b/>
                <w:bCs/>
                <w:sz w:val="6"/>
                <w:szCs w:val="16"/>
              </w:rPr>
              <w:t xml:space="preserve"> pas.</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636EA208" w14:textId="3624431F" w:rsid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Sip. </w:t>
            </w:r>
            <w:r w:rsidR="006E254F" w:rsidRPr="006E254F">
              <w:rPr>
                <w:rFonts w:ascii="Garamond" w:eastAsia="Times New Roman" w:hAnsi="Garamond" w:cs="Times New Roman"/>
                <w:b/>
                <w:bCs/>
                <w:sz w:val="6"/>
                <w:szCs w:val="16"/>
              </w:rPr>
              <w:t>totale truall/arë</w:t>
            </w:r>
          </w:p>
          <w:p w14:paraId="64362EC3" w14:textId="524CB2A7"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m</w:t>
            </w:r>
            <w:r w:rsidRPr="006E254F">
              <w:rPr>
                <w:rFonts w:ascii="Garamond" w:eastAsia="Times New Roman" w:hAnsi="Garamond" w:cs="Times New Roman"/>
                <w:b/>
                <w:bCs/>
                <w:sz w:val="6"/>
                <w:szCs w:val="16"/>
                <w:vertAlign w:val="superscript"/>
              </w:rPr>
              <w:t>2</w:t>
            </w:r>
          </w:p>
        </w:tc>
        <w:tc>
          <w:tcPr>
            <w:tcW w:w="555" w:type="pct"/>
            <w:gridSpan w:val="3"/>
            <w:tcBorders>
              <w:top w:val="single" w:sz="4" w:space="0" w:color="auto"/>
              <w:left w:val="nil"/>
              <w:bottom w:val="single" w:sz="4" w:space="0" w:color="auto"/>
              <w:right w:val="single" w:sz="4" w:space="0" w:color="auto"/>
            </w:tcBorders>
            <w:shd w:val="clear" w:color="auto" w:fill="auto"/>
            <w:noWrap/>
            <w:vAlign w:val="center"/>
            <w:hideMark/>
          </w:tcPr>
          <w:p w14:paraId="0DACDE1D" w14:textId="282FDD85"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Shpronësim tokë </w:t>
            </w:r>
            <w:r w:rsidR="006E254F">
              <w:rPr>
                <w:rFonts w:ascii="Garamond" w:eastAsia="Times New Roman" w:hAnsi="Garamond" w:cs="Times New Roman"/>
                <w:b/>
                <w:bCs/>
                <w:sz w:val="6"/>
                <w:szCs w:val="16"/>
              </w:rPr>
              <w:t>“</w:t>
            </w:r>
            <w:r w:rsidRPr="006E254F">
              <w:rPr>
                <w:rFonts w:ascii="Garamond" w:eastAsia="Times New Roman" w:hAnsi="Garamond" w:cs="Times New Roman"/>
                <w:b/>
                <w:bCs/>
                <w:sz w:val="6"/>
                <w:szCs w:val="16"/>
              </w:rPr>
              <w:t>truall</w:t>
            </w:r>
            <w:r w:rsidR="006E254F">
              <w:rPr>
                <w:rFonts w:ascii="Garamond" w:eastAsia="Times New Roman" w:hAnsi="Garamond" w:cs="Times New Roman"/>
                <w:b/>
                <w:bCs/>
                <w:sz w:val="6"/>
                <w:szCs w:val="16"/>
              </w:rPr>
              <w:t>”</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2B4855EC" w14:textId="4F520850" w:rsid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Sip.</w:t>
            </w:r>
            <w:r w:rsidR="00F17B09">
              <w:rPr>
                <w:rFonts w:ascii="Garamond" w:eastAsia="Times New Roman" w:hAnsi="Garamond" w:cs="Times New Roman"/>
                <w:b/>
                <w:bCs/>
                <w:sz w:val="6"/>
                <w:szCs w:val="16"/>
              </w:rPr>
              <w:t xml:space="preserve"> </w:t>
            </w:r>
            <w:r w:rsidR="006E254F">
              <w:rPr>
                <w:rFonts w:ascii="Garamond" w:eastAsia="Times New Roman" w:hAnsi="Garamond" w:cs="Times New Roman"/>
                <w:b/>
                <w:bCs/>
                <w:sz w:val="6"/>
                <w:szCs w:val="16"/>
              </w:rPr>
              <w:t>e n</w:t>
            </w:r>
            <w:r w:rsidRPr="006E254F">
              <w:rPr>
                <w:rFonts w:ascii="Garamond" w:eastAsia="Times New Roman" w:hAnsi="Garamond" w:cs="Times New Roman"/>
                <w:b/>
                <w:bCs/>
                <w:sz w:val="6"/>
                <w:szCs w:val="16"/>
              </w:rPr>
              <w:t>dërtesë</w:t>
            </w:r>
            <w:r w:rsidR="006E254F">
              <w:rPr>
                <w:rFonts w:ascii="Garamond" w:eastAsia="Times New Roman" w:hAnsi="Garamond" w:cs="Times New Roman"/>
                <w:b/>
                <w:bCs/>
                <w:sz w:val="6"/>
                <w:szCs w:val="16"/>
              </w:rPr>
              <w:t>s</w:t>
            </w:r>
            <w:r w:rsidR="00F17B09">
              <w:rPr>
                <w:rFonts w:ascii="Garamond" w:eastAsia="Times New Roman" w:hAnsi="Garamond" w:cs="Times New Roman"/>
                <w:b/>
                <w:bCs/>
                <w:sz w:val="6"/>
                <w:szCs w:val="16"/>
              </w:rPr>
              <w:t xml:space="preserve"> </w:t>
            </w:r>
            <w:r w:rsidR="006E254F">
              <w:rPr>
                <w:rFonts w:ascii="Garamond" w:eastAsia="Times New Roman" w:hAnsi="Garamond" w:cs="Times New Roman"/>
                <w:b/>
                <w:bCs/>
                <w:sz w:val="6"/>
                <w:szCs w:val="16"/>
              </w:rPr>
              <w:t>t</w:t>
            </w:r>
            <w:r w:rsidRPr="006E254F">
              <w:rPr>
                <w:rFonts w:ascii="Garamond" w:eastAsia="Times New Roman" w:hAnsi="Garamond" w:cs="Times New Roman"/>
                <w:b/>
                <w:bCs/>
                <w:sz w:val="6"/>
                <w:szCs w:val="16"/>
              </w:rPr>
              <w:t>otal</w:t>
            </w:r>
            <w:r w:rsidR="006E254F">
              <w:rPr>
                <w:rFonts w:ascii="Garamond" w:eastAsia="Times New Roman" w:hAnsi="Garamond" w:cs="Times New Roman"/>
                <w:b/>
                <w:bCs/>
                <w:sz w:val="6"/>
                <w:szCs w:val="16"/>
              </w:rPr>
              <w:t>i</w:t>
            </w:r>
          </w:p>
          <w:p w14:paraId="3BD1A7E5" w14:textId="44A93AFA"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w:t>
            </w:r>
          </w:p>
        </w:tc>
        <w:tc>
          <w:tcPr>
            <w:tcW w:w="690" w:type="pct"/>
            <w:gridSpan w:val="3"/>
            <w:tcBorders>
              <w:top w:val="single" w:sz="4" w:space="0" w:color="auto"/>
              <w:left w:val="nil"/>
              <w:bottom w:val="single" w:sz="4" w:space="0" w:color="auto"/>
              <w:right w:val="single" w:sz="4" w:space="0" w:color="auto"/>
            </w:tcBorders>
            <w:shd w:val="clear" w:color="auto" w:fill="auto"/>
            <w:vAlign w:val="center"/>
            <w:hideMark/>
          </w:tcPr>
          <w:p w14:paraId="7522E038" w14:textId="777777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Ndërtesë banimi (shtëpi)</w:t>
            </w:r>
          </w:p>
        </w:tc>
        <w:tc>
          <w:tcPr>
            <w:tcW w:w="718" w:type="pct"/>
            <w:gridSpan w:val="3"/>
            <w:tcBorders>
              <w:top w:val="single" w:sz="4" w:space="0" w:color="auto"/>
              <w:left w:val="nil"/>
              <w:bottom w:val="single" w:sz="4" w:space="0" w:color="auto"/>
              <w:right w:val="single" w:sz="4" w:space="0" w:color="auto"/>
            </w:tcBorders>
            <w:shd w:val="clear" w:color="auto" w:fill="auto"/>
            <w:vAlign w:val="center"/>
            <w:hideMark/>
          </w:tcPr>
          <w:p w14:paraId="5600B0FD" w14:textId="44A03446"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Ndërtesë jobanimi</w:t>
            </w:r>
          </w:p>
        </w:tc>
        <w:tc>
          <w:tcPr>
            <w:tcW w:w="215" w:type="pct"/>
            <w:vMerge/>
            <w:tcBorders>
              <w:top w:val="single" w:sz="4" w:space="0" w:color="auto"/>
              <w:left w:val="single" w:sz="4" w:space="0" w:color="auto"/>
              <w:bottom w:val="single" w:sz="4" w:space="0" w:color="auto"/>
              <w:right w:val="single" w:sz="4" w:space="0" w:color="auto"/>
            </w:tcBorders>
            <w:vAlign w:val="center"/>
            <w:hideMark/>
          </w:tcPr>
          <w:p w14:paraId="7392C26F"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6" w:type="pct"/>
            <w:vMerge/>
            <w:tcBorders>
              <w:top w:val="single" w:sz="4" w:space="0" w:color="auto"/>
              <w:left w:val="single" w:sz="4" w:space="0" w:color="auto"/>
              <w:bottom w:val="single" w:sz="4" w:space="0" w:color="auto"/>
              <w:right w:val="single" w:sz="4" w:space="0" w:color="auto"/>
            </w:tcBorders>
            <w:vAlign w:val="center"/>
            <w:hideMark/>
          </w:tcPr>
          <w:p w14:paraId="603A0513"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204" w:type="pct"/>
            <w:gridSpan w:val="3"/>
            <w:vMerge/>
            <w:tcBorders>
              <w:top w:val="single" w:sz="4" w:space="0" w:color="auto"/>
              <w:left w:val="single" w:sz="4" w:space="0" w:color="auto"/>
              <w:bottom w:val="single" w:sz="4" w:space="0" w:color="auto"/>
              <w:right w:val="single" w:sz="4" w:space="0" w:color="auto"/>
            </w:tcBorders>
            <w:vAlign w:val="center"/>
            <w:hideMark/>
          </w:tcPr>
          <w:p w14:paraId="2CE18158"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r>
      <w:tr w:rsidR="00F17B09" w:rsidRPr="006E254F" w14:paraId="2F9015E8" w14:textId="77777777" w:rsidTr="00F17B09">
        <w:trPr>
          <w:trHeight w:val="450"/>
        </w:trPr>
        <w:tc>
          <w:tcPr>
            <w:tcW w:w="108" w:type="pct"/>
            <w:vMerge/>
            <w:tcBorders>
              <w:top w:val="single" w:sz="4" w:space="0" w:color="auto"/>
              <w:left w:val="single" w:sz="4" w:space="0" w:color="auto"/>
              <w:bottom w:val="single" w:sz="4" w:space="0" w:color="auto"/>
              <w:right w:val="single" w:sz="4" w:space="0" w:color="auto"/>
            </w:tcBorders>
            <w:vAlign w:val="center"/>
            <w:hideMark/>
          </w:tcPr>
          <w:p w14:paraId="491D068D"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52" w:type="pct"/>
            <w:vMerge/>
            <w:tcBorders>
              <w:top w:val="nil"/>
              <w:left w:val="single" w:sz="4" w:space="0" w:color="auto"/>
              <w:bottom w:val="single" w:sz="4" w:space="0" w:color="auto"/>
              <w:right w:val="single" w:sz="4" w:space="0" w:color="auto"/>
            </w:tcBorders>
            <w:vAlign w:val="center"/>
            <w:hideMark/>
          </w:tcPr>
          <w:p w14:paraId="799137D2"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33" w:type="pct"/>
            <w:vMerge/>
            <w:tcBorders>
              <w:top w:val="nil"/>
              <w:left w:val="single" w:sz="4" w:space="0" w:color="auto"/>
              <w:bottom w:val="single" w:sz="4" w:space="0" w:color="auto"/>
              <w:right w:val="single" w:sz="4" w:space="0" w:color="auto"/>
            </w:tcBorders>
            <w:vAlign w:val="center"/>
            <w:hideMark/>
          </w:tcPr>
          <w:p w14:paraId="53176302"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72" w:type="pct"/>
            <w:vMerge/>
            <w:tcBorders>
              <w:top w:val="nil"/>
              <w:left w:val="single" w:sz="4" w:space="0" w:color="auto"/>
              <w:bottom w:val="single" w:sz="4" w:space="0" w:color="auto"/>
              <w:right w:val="single" w:sz="4" w:space="0" w:color="auto"/>
            </w:tcBorders>
            <w:vAlign w:val="center"/>
            <w:hideMark/>
          </w:tcPr>
          <w:p w14:paraId="433E16F9"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18" w:type="pct"/>
            <w:vMerge/>
            <w:tcBorders>
              <w:top w:val="nil"/>
              <w:left w:val="single" w:sz="4" w:space="0" w:color="auto"/>
              <w:bottom w:val="single" w:sz="4" w:space="0" w:color="auto"/>
              <w:right w:val="single" w:sz="4" w:space="0" w:color="auto"/>
            </w:tcBorders>
            <w:vAlign w:val="center"/>
            <w:hideMark/>
          </w:tcPr>
          <w:p w14:paraId="400420BB"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46" w:type="pct"/>
            <w:vMerge/>
            <w:tcBorders>
              <w:top w:val="nil"/>
              <w:left w:val="single" w:sz="4" w:space="0" w:color="auto"/>
              <w:bottom w:val="single" w:sz="4" w:space="0" w:color="auto"/>
              <w:right w:val="single" w:sz="4" w:space="0" w:color="auto"/>
            </w:tcBorders>
            <w:vAlign w:val="center"/>
            <w:hideMark/>
          </w:tcPr>
          <w:p w14:paraId="79686A5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52" w:type="pct"/>
            <w:vMerge/>
            <w:tcBorders>
              <w:top w:val="nil"/>
              <w:left w:val="single" w:sz="4" w:space="0" w:color="auto"/>
              <w:bottom w:val="single" w:sz="4" w:space="0" w:color="auto"/>
              <w:right w:val="single" w:sz="4" w:space="0" w:color="auto"/>
            </w:tcBorders>
            <w:vAlign w:val="center"/>
            <w:hideMark/>
          </w:tcPr>
          <w:p w14:paraId="35C4859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219" w:type="pct"/>
            <w:vMerge/>
            <w:tcBorders>
              <w:top w:val="nil"/>
              <w:left w:val="single" w:sz="4" w:space="0" w:color="auto"/>
              <w:bottom w:val="single" w:sz="4" w:space="0" w:color="auto"/>
              <w:right w:val="single" w:sz="4" w:space="0" w:color="auto"/>
            </w:tcBorders>
            <w:vAlign w:val="center"/>
            <w:hideMark/>
          </w:tcPr>
          <w:p w14:paraId="4F45C09B"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7" w:type="pct"/>
            <w:vMerge w:val="restart"/>
            <w:tcBorders>
              <w:top w:val="nil"/>
              <w:left w:val="single" w:sz="4" w:space="0" w:color="auto"/>
              <w:bottom w:val="single" w:sz="4" w:space="0" w:color="auto"/>
              <w:right w:val="single" w:sz="4" w:space="0" w:color="auto"/>
            </w:tcBorders>
            <w:shd w:val="clear" w:color="auto" w:fill="auto"/>
            <w:vAlign w:val="center"/>
            <w:hideMark/>
          </w:tcPr>
          <w:p w14:paraId="41FAD07A" w14:textId="264B064B"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Sip</w:t>
            </w:r>
            <w:r w:rsidR="006E254F">
              <w:rPr>
                <w:rFonts w:ascii="Garamond" w:eastAsia="Times New Roman" w:hAnsi="Garamond" w:cs="Times New Roman"/>
                <w:b/>
                <w:bCs/>
                <w:sz w:val="6"/>
                <w:szCs w:val="16"/>
              </w:rPr>
              <w:t>.</w:t>
            </w:r>
            <w:r w:rsidRPr="006E254F">
              <w:rPr>
                <w:rFonts w:ascii="Garamond" w:eastAsia="Times New Roman" w:hAnsi="Garamond" w:cs="Times New Roman"/>
                <w:b/>
                <w:bCs/>
                <w:sz w:val="6"/>
                <w:szCs w:val="16"/>
              </w:rPr>
              <w:t xml:space="preserve"> e prekur (m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w:t>
            </w:r>
          </w:p>
        </w:tc>
        <w:tc>
          <w:tcPr>
            <w:tcW w:w="166" w:type="pct"/>
            <w:vMerge w:val="restart"/>
            <w:tcBorders>
              <w:top w:val="nil"/>
              <w:left w:val="single" w:sz="4" w:space="0" w:color="auto"/>
              <w:bottom w:val="single" w:sz="4" w:space="0" w:color="auto"/>
              <w:right w:val="single" w:sz="4" w:space="0" w:color="auto"/>
            </w:tcBorders>
            <w:shd w:val="clear" w:color="auto" w:fill="auto"/>
            <w:vAlign w:val="center"/>
            <w:hideMark/>
          </w:tcPr>
          <w:p w14:paraId="704BDFCE" w14:textId="1915CC77" w:rsid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Çmimi</w:t>
            </w:r>
          </w:p>
          <w:p w14:paraId="4E1CADD0" w14:textId="273D289D"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(lekë/m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w:t>
            </w:r>
          </w:p>
        </w:tc>
        <w:tc>
          <w:tcPr>
            <w:tcW w:w="192" w:type="pct"/>
            <w:vMerge w:val="restart"/>
            <w:tcBorders>
              <w:top w:val="nil"/>
              <w:left w:val="single" w:sz="4" w:space="0" w:color="auto"/>
              <w:bottom w:val="single" w:sz="4" w:space="0" w:color="auto"/>
              <w:right w:val="single" w:sz="4" w:space="0" w:color="auto"/>
            </w:tcBorders>
            <w:shd w:val="clear" w:color="auto" w:fill="auto"/>
            <w:vAlign w:val="center"/>
            <w:hideMark/>
          </w:tcPr>
          <w:p w14:paraId="0C33B80F" w14:textId="7EF9D974" w:rsid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Vlera</w:t>
            </w:r>
          </w:p>
          <w:p w14:paraId="3D44E811" w14:textId="29D5DAB2"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(lekë)</w:t>
            </w:r>
          </w:p>
        </w:tc>
        <w:tc>
          <w:tcPr>
            <w:tcW w:w="222" w:type="pct"/>
            <w:vMerge/>
            <w:tcBorders>
              <w:top w:val="nil"/>
              <w:left w:val="single" w:sz="4" w:space="0" w:color="auto"/>
              <w:bottom w:val="single" w:sz="4" w:space="0" w:color="000000"/>
              <w:right w:val="single" w:sz="4" w:space="0" w:color="auto"/>
            </w:tcBorders>
            <w:vAlign w:val="center"/>
            <w:hideMark/>
          </w:tcPr>
          <w:p w14:paraId="1787B669"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2" w:type="pct"/>
            <w:vMerge w:val="restart"/>
            <w:tcBorders>
              <w:top w:val="nil"/>
              <w:left w:val="single" w:sz="4" w:space="0" w:color="auto"/>
              <w:bottom w:val="single" w:sz="4" w:space="0" w:color="auto"/>
              <w:right w:val="single" w:sz="4" w:space="0" w:color="auto"/>
            </w:tcBorders>
            <w:shd w:val="clear" w:color="auto" w:fill="auto"/>
            <w:vAlign w:val="center"/>
            <w:hideMark/>
          </w:tcPr>
          <w:p w14:paraId="4C6D92A4" w14:textId="7BCEB91B"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Sip</w:t>
            </w:r>
            <w:r w:rsidR="006E254F">
              <w:rPr>
                <w:rFonts w:ascii="Garamond" w:eastAsia="Times New Roman" w:hAnsi="Garamond" w:cs="Times New Roman"/>
                <w:b/>
                <w:bCs/>
                <w:sz w:val="6"/>
                <w:szCs w:val="16"/>
              </w:rPr>
              <w:t>.</w:t>
            </w:r>
            <w:r w:rsidRPr="006E254F">
              <w:rPr>
                <w:rFonts w:ascii="Garamond" w:eastAsia="Times New Roman" w:hAnsi="Garamond" w:cs="Times New Roman"/>
                <w:b/>
                <w:bCs/>
                <w:sz w:val="6"/>
                <w:szCs w:val="16"/>
              </w:rPr>
              <w:t xml:space="preserve"> e prekur (m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w:t>
            </w:r>
          </w:p>
        </w:tc>
        <w:tc>
          <w:tcPr>
            <w:tcW w:w="337" w:type="pct"/>
            <w:vMerge w:val="restart"/>
            <w:tcBorders>
              <w:top w:val="nil"/>
              <w:left w:val="single" w:sz="4" w:space="0" w:color="auto"/>
              <w:bottom w:val="single" w:sz="4" w:space="0" w:color="auto"/>
              <w:right w:val="single" w:sz="4" w:space="0" w:color="auto"/>
            </w:tcBorders>
            <w:shd w:val="clear" w:color="auto" w:fill="auto"/>
            <w:vAlign w:val="center"/>
            <w:hideMark/>
          </w:tcPr>
          <w:p w14:paraId="18EFD6AB" w14:textId="521822F6" w:rsidR="00F17B09"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Çmimi</w:t>
            </w:r>
            <w:r w:rsidR="00055194" w:rsidRPr="006E254F">
              <w:rPr>
                <w:rFonts w:ascii="Garamond" w:eastAsia="Times New Roman" w:hAnsi="Garamond" w:cs="Times New Roman"/>
                <w:b/>
                <w:bCs/>
                <w:sz w:val="6"/>
                <w:szCs w:val="16"/>
              </w:rPr>
              <w:t xml:space="preserve"> mesatar sh/blerjeve sipas ASHK-s</w:t>
            </w:r>
            <w:r>
              <w:rPr>
                <w:rFonts w:ascii="Garamond" w:eastAsia="Times New Roman" w:hAnsi="Garamond" w:cs="Times New Roman"/>
                <w:b/>
                <w:bCs/>
                <w:sz w:val="6"/>
                <w:szCs w:val="16"/>
              </w:rPr>
              <w:t>ë</w:t>
            </w:r>
          </w:p>
          <w:p w14:paraId="229F75C5" w14:textId="440B1904"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(l</w:t>
            </w:r>
            <w:r w:rsidR="006E254F">
              <w:rPr>
                <w:rFonts w:ascii="Garamond" w:eastAsia="Times New Roman" w:hAnsi="Garamond" w:cs="Times New Roman"/>
                <w:b/>
                <w:bCs/>
                <w:sz w:val="6"/>
                <w:szCs w:val="16"/>
              </w:rPr>
              <w:t>ek</w:t>
            </w:r>
            <w:r w:rsidR="006E254F" w:rsidRPr="006E254F">
              <w:rPr>
                <w:rFonts w:ascii="Garamond" w:eastAsia="Times New Roman" w:hAnsi="Garamond" w:cs="Times New Roman"/>
                <w:b/>
                <w:bCs/>
                <w:sz w:val="6"/>
                <w:szCs w:val="16"/>
              </w:rPr>
              <w:t>ë</w:t>
            </w:r>
            <w:r w:rsidRPr="006E254F">
              <w:rPr>
                <w:rFonts w:ascii="Garamond" w:eastAsia="Times New Roman" w:hAnsi="Garamond" w:cs="Times New Roman"/>
                <w:b/>
                <w:bCs/>
                <w:sz w:val="6"/>
                <w:szCs w:val="16"/>
              </w:rPr>
              <w:t>/m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 xml:space="preserve">) </w:t>
            </w:r>
            <w:r w:rsidR="00F17B09">
              <w:rPr>
                <w:rFonts w:ascii="Garamond" w:eastAsia="Times New Roman" w:hAnsi="Garamond" w:cs="Times New Roman"/>
                <w:b/>
                <w:bCs/>
                <w:sz w:val="6"/>
                <w:szCs w:val="16"/>
              </w:rPr>
              <w:t xml:space="preserve"> </w:t>
            </w:r>
            <w:r w:rsidR="006E254F" w:rsidRPr="006E254F">
              <w:rPr>
                <w:rFonts w:ascii="Garamond" w:eastAsia="Times New Roman" w:hAnsi="Garamond" w:cs="Times New Roman"/>
                <w:b/>
                <w:bCs/>
                <w:sz w:val="6"/>
                <w:szCs w:val="16"/>
              </w:rPr>
              <w:t>për</w:t>
            </w:r>
            <w:r w:rsidRPr="006E254F">
              <w:rPr>
                <w:rFonts w:ascii="Garamond" w:eastAsia="Times New Roman" w:hAnsi="Garamond" w:cs="Times New Roman"/>
                <w:b/>
                <w:bCs/>
                <w:sz w:val="6"/>
                <w:szCs w:val="16"/>
              </w:rPr>
              <w:t xml:space="preserve"> banes</w:t>
            </w:r>
            <w:r w:rsidR="006E254F">
              <w:rPr>
                <w:rFonts w:ascii="Garamond" w:eastAsia="Times New Roman" w:hAnsi="Garamond" w:cs="Times New Roman"/>
                <w:b/>
                <w:bCs/>
                <w:sz w:val="6"/>
                <w:szCs w:val="16"/>
              </w:rPr>
              <w:t>ë</w:t>
            </w:r>
          </w:p>
        </w:tc>
        <w:tc>
          <w:tcPr>
            <w:tcW w:w="161" w:type="pct"/>
            <w:vMerge w:val="restart"/>
            <w:tcBorders>
              <w:top w:val="nil"/>
              <w:left w:val="single" w:sz="4" w:space="0" w:color="auto"/>
              <w:bottom w:val="single" w:sz="4" w:space="0" w:color="auto"/>
              <w:right w:val="single" w:sz="4" w:space="0" w:color="auto"/>
            </w:tcBorders>
            <w:shd w:val="clear" w:color="auto" w:fill="auto"/>
            <w:vAlign w:val="center"/>
            <w:hideMark/>
          </w:tcPr>
          <w:p w14:paraId="5A75D863" w14:textId="03021FE5"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Vlera</w:t>
            </w:r>
            <w:r w:rsidR="00F17B09">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(lekë)</w:t>
            </w:r>
          </w:p>
        </w:tc>
        <w:tc>
          <w:tcPr>
            <w:tcW w:w="167" w:type="pct"/>
            <w:vMerge w:val="restart"/>
            <w:tcBorders>
              <w:top w:val="nil"/>
              <w:left w:val="single" w:sz="4" w:space="0" w:color="auto"/>
              <w:bottom w:val="single" w:sz="4" w:space="0" w:color="auto"/>
              <w:right w:val="single" w:sz="4" w:space="0" w:color="auto"/>
            </w:tcBorders>
            <w:shd w:val="clear" w:color="auto" w:fill="auto"/>
            <w:vAlign w:val="center"/>
            <w:hideMark/>
          </w:tcPr>
          <w:p w14:paraId="31E5462E" w14:textId="038E5695" w:rsidR="00F17B09"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Sip</w:t>
            </w:r>
            <w:r w:rsidR="006E254F">
              <w:rPr>
                <w:rFonts w:ascii="Garamond" w:eastAsia="Times New Roman" w:hAnsi="Garamond" w:cs="Times New Roman"/>
                <w:b/>
                <w:bCs/>
                <w:sz w:val="6"/>
                <w:szCs w:val="16"/>
              </w:rPr>
              <w:t>.</w:t>
            </w:r>
            <w:r w:rsidRPr="006E254F">
              <w:rPr>
                <w:rFonts w:ascii="Garamond" w:eastAsia="Times New Roman" w:hAnsi="Garamond" w:cs="Times New Roman"/>
                <w:b/>
                <w:bCs/>
                <w:sz w:val="6"/>
                <w:szCs w:val="16"/>
              </w:rPr>
              <w:t xml:space="preserve"> e</w:t>
            </w:r>
            <w:r w:rsidR="00F17B09">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prekur</w:t>
            </w:r>
          </w:p>
          <w:p w14:paraId="75FB354A" w14:textId="78CB7F73"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(m</w:t>
            </w:r>
            <w:r w:rsidRPr="006E254F">
              <w:rPr>
                <w:rFonts w:ascii="Garamond" w:eastAsia="Times New Roman" w:hAnsi="Garamond" w:cs="Times New Roman"/>
                <w:b/>
                <w:bCs/>
                <w:sz w:val="6"/>
                <w:szCs w:val="16"/>
                <w:vertAlign w:val="superscript"/>
              </w:rPr>
              <w:t>2</w:t>
            </w:r>
            <w:r w:rsidRPr="006E254F">
              <w:rPr>
                <w:rFonts w:ascii="Garamond" w:eastAsia="Times New Roman" w:hAnsi="Garamond" w:cs="Times New Roman"/>
                <w:b/>
                <w:bCs/>
                <w:sz w:val="6"/>
                <w:szCs w:val="16"/>
              </w:rPr>
              <w:t>)</w:t>
            </w:r>
          </w:p>
        </w:tc>
        <w:tc>
          <w:tcPr>
            <w:tcW w:w="389" w:type="pct"/>
            <w:vMerge w:val="restart"/>
            <w:tcBorders>
              <w:top w:val="nil"/>
              <w:left w:val="single" w:sz="4" w:space="0" w:color="auto"/>
              <w:bottom w:val="single" w:sz="4" w:space="0" w:color="auto"/>
              <w:right w:val="single" w:sz="4" w:space="0" w:color="auto"/>
            </w:tcBorders>
            <w:shd w:val="clear" w:color="FFFFCC" w:fill="FFFFFF"/>
            <w:vAlign w:val="center"/>
            <w:hideMark/>
          </w:tcPr>
          <w:p w14:paraId="217D2B02" w14:textId="069C4310" w:rsid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Çmimi</w:t>
            </w:r>
            <w:r w:rsidR="00055194" w:rsidRPr="006E254F">
              <w:rPr>
                <w:rFonts w:ascii="Garamond" w:eastAsia="Times New Roman" w:hAnsi="Garamond" w:cs="Times New Roman"/>
                <w:b/>
                <w:bCs/>
                <w:sz w:val="6"/>
                <w:szCs w:val="16"/>
              </w:rPr>
              <w:t xml:space="preserve"> sipas kostos s</w:t>
            </w:r>
            <w:r>
              <w:rPr>
                <w:rFonts w:ascii="Garamond" w:eastAsia="Times New Roman" w:hAnsi="Garamond" w:cs="Times New Roman"/>
                <w:b/>
                <w:bCs/>
                <w:sz w:val="6"/>
                <w:szCs w:val="16"/>
              </w:rPr>
              <w:t>ë</w:t>
            </w:r>
            <w:r w:rsidR="00055194" w:rsidRPr="006E254F">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ndërtimit</w:t>
            </w:r>
            <w:r w:rsidR="00055194" w:rsidRPr="006E254F">
              <w:rPr>
                <w:rFonts w:ascii="Garamond" w:eastAsia="Times New Roman" w:hAnsi="Garamond" w:cs="Times New Roman"/>
                <w:b/>
                <w:bCs/>
                <w:sz w:val="6"/>
                <w:szCs w:val="16"/>
              </w:rPr>
              <w:t xml:space="preserve"> nga EKB</w:t>
            </w:r>
            <w:r>
              <w:rPr>
                <w:rFonts w:ascii="Garamond" w:eastAsia="Times New Roman" w:hAnsi="Garamond" w:cs="Times New Roman"/>
                <w:b/>
                <w:bCs/>
                <w:sz w:val="6"/>
                <w:szCs w:val="16"/>
              </w:rPr>
              <w:t>-ja</w:t>
            </w:r>
            <w:r w:rsidR="00F17B09">
              <w:rPr>
                <w:rFonts w:ascii="Garamond" w:eastAsia="Times New Roman" w:hAnsi="Garamond" w:cs="Times New Roman"/>
                <w:b/>
                <w:bCs/>
                <w:sz w:val="6"/>
                <w:szCs w:val="16"/>
              </w:rPr>
              <w:t xml:space="preserve"> </w:t>
            </w:r>
            <w:r w:rsidR="00055194" w:rsidRPr="006E254F">
              <w:rPr>
                <w:rFonts w:ascii="Garamond" w:eastAsia="Times New Roman" w:hAnsi="Garamond" w:cs="Times New Roman"/>
                <w:b/>
                <w:bCs/>
                <w:sz w:val="6"/>
                <w:szCs w:val="16"/>
              </w:rPr>
              <w:t>(l</w:t>
            </w:r>
            <w:r>
              <w:rPr>
                <w:rFonts w:ascii="Garamond" w:eastAsia="Times New Roman" w:hAnsi="Garamond" w:cs="Times New Roman"/>
                <w:b/>
                <w:bCs/>
                <w:sz w:val="6"/>
                <w:szCs w:val="16"/>
              </w:rPr>
              <w:t>ek</w:t>
            </w:r>
            <w:r w:rsidRPr="006E254F">
              <w:rPr>
                <w:rFonts w:ascii="Garamond" w:eastAsia="Times New Roman" w:hAnsi="Garamond" w:cs="Times New Roman"/>
                <w:b/>
                <w:bCs/>
                <w:sz w:val="6"/>
                <w:szCs w:val="16"/>
              </w:rPr>
              <w:t>ë</w:t>
            </w:r>
            <w:r w:rsidR="00055194" w:rsidRPr="006E254F">
              <w:rPr>
                <w:rFonts w:ascii="Garamond" w:eastAsia="Times New Roman" w:hAnsi="Garamond" w:cs="Times New Roman"/>
                <w:b/>
                <w:bCs/>
                <w:sz w:val="6"/>
                <w:szCs w:val="16"/>
              </w:rPr>
              <w:t>/m</w:t>
            </w:r>
            <w:r w:rsidR="00055194" w:rsidRPr="006E254F">
              <w:rPr>
                <w:rFonts w:ascii="Garamond" w:eastAsia="Times New Roman" w:hAnsi="Garamond" w:cs="Times New Roman"/>
                <w:b/>
                <w:bCs/>
                <w:sz w:val="6"/>
                <w:szCs w:val="16"/>
                <w:vertAlign w:val="superscript"/>
              </w:rPr>
              <w:t>2</w:t>
            </w:r>
            <w:r w:rsidR="00055194" w:rsidRPr="006E254F">
              <w:rPr>
                <w:rFonts w:ascii="Garamond" w:eastAsia="Times New Roman" w:hAnsi="Garamond" w:cs="Times New Roman"/>
                <w:b/>
                <w:bCs/>
                <w:sz w:val="6"/>
                <w:szCs w:val="16"/>
              </w:rPr>
              <w:t>)</w:t>
            </w:r>
          </w:p>
          <w:p w14:paraId="4138443B" w14:textId="2DAEAF05" w:rsidR="00055194" w:rsidRPr="006E254F" w:rsidRDefault="006E254F"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për</w:t>
            </w:r>
            <w:r w:rsidR="00055194" w:rsidRPr="006E254F">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jobanesë</w:t>
            </w:r>
          </w:p>
        </w:tc>
        <w:tc>
          <w:tcPr>
            <w:tcW w:w="161" w:type="pct"/>
            <w:vMerge w:val="restart"/>
            <w:tcBorders>
              <w:top w:val="nil"/>
              <w:left w:val="single" w:sz="4" w:space="0" w:color="auto"/>
              <w:bottom w:val="single" w:sz="4" w:space="0" w:color="auto"/>
              <w:right w:val="single" w:sz="4" w:space="0" w:color="auto"/>
            </w:tcBorders>
            <w:shd w:val="clear" w:color="auto" w:fill="auto"/>
            <w:vAlign w:val="center"/>
            <w:hideMark/>
          </w:tcPr>
          <w:p w14:paraId="269E5816" w14:textId="33C5785F"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Vlera</w:t>
            </w:r>
            <w:r w:rsidR="00F17B09">
              <w:rPr>
                <w:rFonts w:ascii="Garamond" w:eastAsia="Times New Roman" w:hAnsi="Garamond" w:cs="Times New Roman"/>
                <w:b/>
                <w:bCs/>
                <w:sz w:val="6"/>
                <w:szCs w:val="16"/>
              </w:rPr>
              <w:t xml:space="preserve"> </w:t>
            </w:r>
            <w:r w:rsidRPr="006E254F">
              <w:rPr>
                <w:rFonts w:ascii="Garamond" w:eastAsia="Times New Roman" w:hAnsi="Garamond" w:cs="Times New Roman"/>
                <w:b/>
                <w:bCs/>
                <w:sz w:val="6"/>
                <w:szCs w:val="16"/>
              </w:rPr>
              <w:t>(lekë)</w:t>
            </w:r>
          </w:p>
        </w:tc>
        <w:tc>
          <w:tcPr>
            <w:tcW w:w="215" w:type="pct"/>
            <w:vMerge/>
            <w:tcBorders>
              <w:top w:val="single" w:sz="4" w:space="0" w:color="auto"/>
              <w:left w:val="single" w:sz="4" w:space="0" w:color="auto"/>
              <w:bottom w:val="single" w:sz="4" w:space="0" w:color="auto"/>
              <w:right w:val="single" w:sz="4" w:space="0" w:color="auto"/>
            </w:tcBorders>
            <w:vAlign w:val="center"/>
            <w:hideMark/>
          </w:tcPr>
          <w:p w14:paraId="23A616DD"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6" w:type="pct"/>
            <w:vMerge/>
            <w:tcBorders>
              <w:top w:val="single" w:sz="4" w:space="0" w:color="auto"/>
              <w:left w:val="single" w:sz="4" w:space="0" w:color="auto"/>
              <w:bottom w:val="single" w:sz="4" w:space="0" w:color="auto"/>
              <w:right w:val="single" w:sz="4" w:space="0" w:color="auto"/>
            </w:tcBorders>
            <w:vAlign w:val="center"/>
            <w:hideMark/>
          </w:tcPr>
          <w:p w14:paraId="35C7F214"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204" w:type="pct"/>
            <w:gridSpan w:val="3"/>
            <w:vMerge/>
            <w:tcBorders>
              <w:top w:val="single" w:sz="4" w:space="0" w:color="auto"/>
              <w:left w:val="single" w:sz="4" w:space="0" w:color="auto"/>
              <w:bottom w:val="single" w:sz="4" w:space="0" w:color="auto"/>
              <w:right w:val="single" w:sz="4" w:space="0" w:color="auto"/>
            </w:tcBorders>
            <w:vAlign w:val="center"/>
            <w:hideMark/>
          </w:tcPr>
          <w:p w14:paraId="529EC248"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r>
      <w:tr w:rsidR="00F17B09" w:rsidRPr="006E254F" w14:paraId="401AF6DF" w14:textId="77777777" w:rsidTr="00F17B09">
        <w:trPr>
          <w:trHeight w:val="20"/>
        </w:trPr>
        <w:tc>
          <w:tcPr>
            <w:tcW w:w="108" w:type="pct"/>
            <w:vMerge/>
            <w:tcBorders>
              <w:top w:val="single" w:sz="4" w:space="0" w:color="auto"/>
              <w:left w:val="single" w:sz="4" w:space="0" w:color="auto"/>
              <w:bottom w:val="single" w:sz="4" w:space="0" w:color="auto"/>
              <w:right w:val="single" w:sz="4" w:space="0" w:color="auto"/>
            </w:tcBorders>
            <w:vAlign w:val="center"/>
            <w:hideMark/>
          </w:tcPr>
          <w:p w14:paraId="45A51F4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52" w:type="pct"/>
            <w:vMerge/>
            <w:tcBorders>
              <w:top w:val="nil"/>
              <w:left w:val="single" w:sz="4" w:space="0" w:color="auto"/>
              <w:bottom w:val="single" w:sz="4" w:space="0" w:color="auto"/>
              <w:right w:val="single" w:sz="4" w:space="0" w:color="auto"/>
            </w:tcBorders>
            <w:vAlign w:val="center"/>
            <w:hideMark/>
          </w:tcPr>
          <w:p w14:paraId="6AADB0E5"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33" w:type="pct"/>
            <w:vMerge/>
            <w:tcBorders>
              <w:top w:val="nil"/>
              <w:left w:val="single" w:sz="4" w:space="0" w:color="auto"/>
              <w:bottom w:val="single" w:sz="4" w:space="0" w:color="auto"/>
              <w:right w:val="single" w:sz="4" w:space="0" w:color="auto"/>
            </w:tcBorders>
            <w:vAlign w:val="center"/>
            <w:hideMark/>
          </w:tcPr>
          <w:p w14:paraId="246833AF"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72" w:type="pct"/>
            <w:vMerge/>
            <w:tcBorders>
              <w:top w:val="nil"/>
              <w:left w:val="single" w:sz="4" w:space="0" w:color="auto"/>
              <w:bottom w:val="single" w:sz="4" w:space="0" w:color="auto"/>
              <w:right w:val="single" w:sz="4" w:space="0" w:color="auto"/>
            </w:tcBorders>
            <w:vAlign w:val="center"/>
            <w:hideMark/>
          </w:tcPr>
          <w:p w14:paraId="4C938908"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18" w:type="pct"/>
            <w:vMerge/>
            <w:tcBorders>
              <w:top w:val="nil"/>
              <w:left w:val="single" w:sz="4" w:space="0" w:color="auto"/>
              <w:bottom w:val="single" w:sz="4" w:space="0" w:color="auto"/>
              <w:right w:val="single" w:sz="4" w:space="0" w:color="auto"/>
            </w:tcBorders>
            <w:vAlign w:val="center"/>
            <w:hideMark/>
          </w:tcPr>
          <w:p w14:paraId="52FCC42F"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46" w:type="pct"/>
            <w:vMerge/>
            <w:tcBorders>
              <w:top w:val="nil"/>
              <w:left w:val="single" w:sz="4" w:space="0" w:color="auto"/>
              <w:bottom w:val="single" w:sz="4" w:space="0" w:color="auto"/>
              <w:right w:val="single" w:sz="4" w:space="0" w:color="auto"/>
            </w:tcBorders>
            <w:vAlign w:val="center"/>
            <w:hideMark/>
          </w:tcPr>
          <w:p w14:paraId="45FF157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52" w:type="pct"/>
            <w:vMerge/>
            <w:tcBorders>
              <w:top w:val="nil"/>
              <w:left w:val="single" w:sz="4" w:space="0" w:color="auto"/>
              <w:bottom w:val="single" w:sz="4" w:space="0" w:color="auto"/>
              <w:right w:val="single" w:sz="4" w:space="0" w:color="auto"/>
            </w:tcBorders>
            <w:vAlign w:val="center"/>
            <w:hideMark/>
          </w:tcPr>
          <w:p w14:paraId="65E760A0"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219" w:type="pct"/>
            <w:vMerge/>
            <w:tcBorders>
              <w:top w:val="nil"/>
              <w:left w:val="single" w:sz="4" w:space="0" w:color="auto"/>
              <w:bottom w:val="single" w:sz="4" w:space="0" w:color="auto"/>
              <w:right w:val="single" w:sz="4" w:space="0" w:color="auto"/>
            </w:tcBorders>
            <w:vAlign w:val="center"/>
            <w:hideMark/>
          </w:tcPr>
          <w:p w14:paraId="7872D7A0"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7" w:type="pct"/>
            <w:vMerge/>
            <w:tcBorders>
              <w:top w:val="nil"/>
              <w:left w:val="single" w:sz="4" w:space="0" w:color="auto"/>
              <w:bottom w:val="single" w:sz="4" w:space="0" w:color="auto"/>
              <w:right w:val="single" w:sz="4" w:space="0" w:color="auto"/>
            </w:tcBorders>
            <w:vAlign w:val="center"/>
            <w:hideMark/>
          </w:tcPr>
          <w:p w14:paraId="68C71ED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66" w:type="pct"/>
            <w:vMerge/>
            <w:tcBorders>
              <w:top w:val="nil"/>
              <w:left w:val="single" w:sz="4" w:space="0" w:color="auto"/>
              <w:bottom w:val="single" w:sz="4" w:space="0" w:color="auto"/>
              <w:right w:val="single" w:sz="4" w:space="0" w:color="auto"/>
            </w:tcBorders>
            <w:vAlign w:val="center"/>
            <w:hideMark/>
          </w:tcPr>
          <w:p w14:paraId="39F718EA"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2" w:type="pct"/>
            <w:vMerge/>
            <w:tcBorders>
              <w:top w:val="nil"/>
              <w:left w:val="single" w:sz="4" w:space="0" w:color="auto"/>
              <w:bottom w:val="single" w:sz="4" w:space="0" w:color="auto"/>
              <w:right w:val="single" w:sz="4" w:space="0" w:color="auto"/>
            </w:tcBorders>
            <w:vAlign w:val="center"/>
            <w:hideMark/>
          </w:tcPr>
          <w:p w14:paraId="578397AE"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222" w:type="pct"/>
            <w:vMerge/>
            <w:tcBorders>
              <w:top w:val="nil"/>
              <w:left w:val="single" w:sz="4" w:space="0" w:color="auto"/>
              <w:bottom w:val="single" w:sz="4" w:space="0" w:color="000000"/>
              <w:right w:val="single" w:sz="4" w:space="0" w:color="auto"/>
            </w:tcBorders>
            <w:vAlign w:val="center"/>
            <w:hideMark/>
          </w:tcPr>
          <w:p w14:paraId="6E5EE3C5"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2" w:type="pct"/>
            <w:vMerge/>
            <w:tcBorders>
              <w:top w:val="nil"/>
              <w:left w:val="single" w:sz="4" w:space="0" w:color="auto"/>
              <w:bottom w:val="single" w:sz="4" w:space="0" w:color="auto"/>
              <w:right w:val="single" w:sz="4" w:space="0" w:color="auto"/>
            </w:tcBorders>
            <w:vAlign w:val="center"/>
            <w:hideMark/>
          </w:tcPr>
          <w:p w14:paraId="4954FC8B"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337" w:type="pct"/>
            <w:vMerge/>
            <w:tcBorders>
              <w:top w:val="nil"/>
              <w:left w:val="single" w:sz="4" w:space="0" w:color="auto"/>
              <w:bottom w:val="single" w:sz="4" w:space="0" w:color="auto"/>
              <w:right w:val="single" w:sz="4" w:space="0" w:color="auto"/>
            </w:tcBorders>
            <w:vAlign w:val="center"/>
            <w:hideMark/>
          </w:tcPr>
          <w:p w14:paraId="5C6943A0"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61" w:type="pct"/>
            <w:vMerge/>
            <w:tcBorders>
              <w:top w:val="nil"/>
              <w:left w:val="single" w:sz="4" w:space="0" w:color="auto"/>
              <w:bottom w:val="single" w:sz="4" w:space="0" w:color="auto"/>
              <w:right w:val="single" w:sz="4" w:space="0" w:color="auto"/>
            </w:tcBorders>
            <w:vAlign w:val="center"/>
            <w:hideMark/>
          </w:tcPr>
          <w:p w14:paraId="4D5436E1"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67" w:type="pct"/>
            <w:vMerge/>
            <w:tcBorders>
              <w:top w:val="nil"/>
              <w:left w:val="single" w:sz="4" w:space="0" w:color="auto"/>
              <w:bottom w:val="single" w:sz="4" w:space="0" w:color="auto"/>
              <w:right w:val="single" w:sz="4" w:space="0" w:color="auto"/>
            </w:tcBorders>
            <w:vAlign w:val="center"/>
            <w:hideMark/>
          </w:tcPr>
          <w:p w14:paraId="32CA22D7"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389" w:type="pct"/>
            <w:vMerge/>
            <w:tcBorders>
              <w:top w:val="nil"/>
              <w:left w:val="single" w:sz="4" w:space="0" w:color="auto"/>
              <w:bottom w:val="single" w:sz="4" w:space="0" w:color="auto"/>
              <w:right w:val="single" w:sz="4" w:space="0" w:color="auto"/>
            </w:tcBorders>
            <w:vAlign w:val="center"/>
            <w:hideMark/>
          </w:tcPr>
          <w:p w14:paraId="0FA7686D"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61" w:type="pct"/>
            <w:vMerge/>
            <w:tcBorders>
              <w:top w:val="nil"/>
              <w:left w:val="single" w:sz="4" w:space="0" w:color="auto"/>
              <w:bottom w:val="single" w:sz="4" w:space="0" w:color="auto"/>
              <w:right w:val="single" w:sz="4" w:space="0" w:color="auto"/>
            </w:tcBorders>
            <w:vAlign w:val="center"/>
            <w:hideMark/>
          </w:tcPr>
          <w:p w14:paraId="245DDAAB"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215" w:type="pct"/>
            <w:vMerge/>
            <w:tcBorders>
              <w:top w:val="single" w:sz="4" w:space="0" w:color="auto"/>
              <w:left w:val="single" w:sz="4" w:space="0" w:color="auto"/>
              <w:bottom w:val="single" w:sz="4" w:space="0" w:color="auto"/>
              <w:right w:val="single" w:sz="4" w:space="0" w:color="auto"/>
            </w:tcBorders>
            <w:vAlign w:val="center"/>
            <w:hideMark/>
          </w:tcPr>
          <w:p w14:paraId="3F9A8705"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196" w:type="pct"/>
            <w:vMerge/>
            <w:tcBorders>
              <w:top w:val="single" w:sz="4" w:space="0" w:color="auto"/>
              <w:left w:val="single" w:sz="4" w:space="0" w:color="auto"/>
              <w:bottom w:val="single" w:sz="4" w:space="0" w:color="auto"/>
              <w:right w:val="single" w:sz="4" w:space="0" w:color="auto"/>
            </w:tcBorders>
            <w:vAlign w:val="center"/>
            <w:hideMark/>
          </w:tcPr>
          <w:p w14:paraId="263AADCC" w14:textId="77777777" w:rsidR="00055194" w:rsidRPr="006E254F" w:rsidRDefault="00055194" w:rsidP="00F17B09">
            <w:pPr>
              <w:spacing w:after="0" w:line="240" w:lineRule="auto"/>
              <w:jc w:val="center"/>
              <w:rPr>
                <w:rFonts w:ascii="Garamond" w:eastAsia="Times New Roman" w:hAnsi="Garamond" w:cs="Times New Roman"/>
                <w:b/>
                <w:bCs/>
                <w:sz w:val="6"/>
                <w:szCs w:val="16"/>
              </w:rPr>
            </w:pPr>
          </w:p>
        </w:tc>
        <w:tc>
          <w:tcPr>
            <w:tcW w:w="320" w:type="pct"/>
            <w:tcBorders>
              <w:top w:val="nil"/>
              <w:left w:val="nil"/>
              <w:bottom w:val="single" w:sz="4" w:space="0" w:color="auto"/>
              <w:right w:val="single" w:sz="4" w:space="0" w:color="auto"/>
            </w:tcBorders>
            <w:shd w:val="clear" w:color="auto" w:fill="auto"/>
            <w:vAlign w:val="center"/>
            <w:hideMark/>
          </w:tcPr>
          <w:p w14:paraId="342A42ED" w14:textId="3F2128F6"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Drejtoria Vendore Tirana Jug, e ASHK</w:t>
            </w:r>
            <w:r w:rsidR="006E254F">
              <w:rPr>
                <w:rFonts w:ascii="Garamond" w:eastAsia="Times New Roman" w:hAnsi="Garamond" w:cs="Times New Roman"/>
                <w:b/>
                <w:bCs/>
                <w:sz w:val="6"/>
                <w:szCs w:val="16"/>
              </w:rPr>
              <w:t>-</w:t>
            </w:r>
            <w:r w:rsidRPr="006E254F">
              <w:rPr>
                <w:rFonts w:ascii="Garamond" w:eastAsia="Times New Roman" w:hAnsi="Garamond" w:cs="Times New Roman"/>
                <w:b/>
                <w:bCs/>
                <w:sz w:val="6"/>
                <w:szCs w:val="16"/>
              </w:rPr>
              <w:t>së</w:t>
            </w:r>
          </w:p>
        </w:tc>
        <w:tc>
          <w:tcPr>
            <w:tcW w:w="208" w:type="pct"/>
            <w:tcBorders>
              <w:top w:val="nil"/>
              <w:left w:val="nil"/>
              <w:bottom w:val="single" w:sz="4" w:space="0" w:color="auto"/>
              <w:right w:val="single" w:sz="4" w:space="0" w:color="auto"/>
            </w:tcBorders>
            <w:shd w:val="clear" w:color="auto" w:fill="auto"/>
            <w:vAlign w:val="center"/>
            <w:hideMark/>
          </w:tcPr>
          <w:p w14:paraId="54565371" w14:textId="4220AE72"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Shënime në </w:t>
            </w:r>
            <w:r w:rsidR="006E254F">
              <w:rPr>
                <w:rFonts w:ascii="Garamond" w:eastAsia="Times New Roman" w:hAnsi="Garamond" w:cs="Times New Roman"/>
                <w:b/>
                <w:bCs/>
                <w:sz w:val="6"/>
                <w:szCs w:val="16"/>
              </w:rPr>
              <w:t>k</w:t>
            </w:r>
            <w:r w:rsidRPr="006E254F">
              <w:rPr>
                <w:rFonts w:ascii="Garamond" w:eastAsia="Times New Roman" w:hAnsi="Garamond" w:cs="Times New Roman"/>
                <w:b/>
                <w:bCs/>
                <w:sz w:val="6"/>
                <w:szCs w:val="16"/>
              </w:rPr>
              <w:t>artelë</w:t>
            </w:r>
          </w:p>
        </w:tc>
        <w:tc>
          <w:tcPr>
            <w:tcW w:w="676" w:type="pct"/>
            <w:tcBorders>
              <w:top w:val="nil"/>
              <w:left w:val="nil"/>
              <w:bottom w:val="single" w:sz="4" w:space="0" w:color="auto"/>
              <w:right w:val="single" w:sz="4" w:space="0" w:color="auto"/>
            </w:tcBorders>
            <w:shd w:val="clear" w:color="FFFFCC" w:fill="FFFFFF"/>
            <w:vAlign w:val="center"/>
            <w:hideMark/>
          </w:tcPr>
          <w:p w14:paraId="0ECBEB9F" w14:textId="52CC1177" w:rsidR="00055194" w:rsidRPr="006E254F" w:rsidRDefault="00055194" w:rsidP="00F17B09">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Informacion </w:t>
            </w:r>
            <w:r w:rsidR="006E254F">
              <w:rPr>
                <w:rFonts w:ascii="Garamond" w:eastAsia="Times New Roman" w:hAnsi="Garamond" w:cs="Times New Roman"/>
                <w:b/>
                <w:bCs/>
                <w:sz w:val="6"/>
                <w:szCs w:val="16"/>
              </w:rPr>
              <w:t xml:space="preserve">i </w:t>
            </w:r>
            <w:r w:rsidRPr="006E254F">
              <w:rPr>
                <w:rFonts w:ascii="Garamond" w:eastAsia="Times New Roman" w:hAnsi="Garamond" w:cs="Times New Roman"/>
                <w:b/>
                <w:bCs/>
                <w:sz w:val="6"/>
                <w:szCs w:val="16"/>
              </w:rPr>
              <w:t xml:space="preserve">ardhur pranë Komisionit të </w:t>
            </w:r>
            <w:r w:rsidR="006E254F" w:rsidRPr="006E254F">
              <w:rPr>
                <w:rFonts w:ascii="Garamond" w:eastAsia="Times New Roman" w:hAnsi="Garamond" w:cs="Times New Roman"/>
                <w:b/>
                <w:bCs/>
                <w:sz w:val="6"/>
                <w:szCs w:val="16"/>
              </w:rPr>
              <w:t xml:space="preserve">Posaçëm </w:t>
            </w:r>
            <w:r w:rsidRPr="006E254F">
              <w:rPr>
                <w:rFonts w:ascii="Garamond" w:eastAsia="Times New Roman" w:hAnsi="Garamond" w:cs="Times New Roman"/>
                <w:b/>
                <w:bCs/>
                <w:sz w:val="6"/>
                <w:szCs w:val="16"/>
              </w:rPr>
              <w:t xml:space="preserve">të Shpronësimit nga Enti Kombëtar </w:t>
            </w:r>
            <w:r w:rsidR="006E254F">
              <w:rPr>
                <w:rFonts w:ascii="Garamond" w:eastAsia="Times New Roman" w:hAnsi="Garamond" w:cs="Times New Roman"/>
                <w:b/>
                <w:bCs/>
                <w:sz w:val="6"/>
                <w:szCs w:val="16"/>
              </w:rPr>
              <w:t>i</w:t>
            </w:r>
            <w:r w:rsidRPr="006E254F">
              <w:rPr>
                <w:rFonts w:ascii="Garamond" w:eastAsia="Times New Roman" w:hAnsi="Garamond" w:cs="Times New Roman"/>
                <w:b/>
                <w:bCs/>
                <w:sz w:val="6"/>
                <w:szCs w:val="16"/>
              </w:rPr>
              <w:t xml:space="preserve"> Banesave (me </w:t>
            </w:r>
            <w:r w:rsidRPr="006E254F">
              <w:rPr>
                <w:rFonts w:ascii="Garamond" w:eastAsia="Times New Roman" w:hAnsi="Garamond" w:cs="Times New Roman"/>
                <w:b/>
                <w:bCs/>
                <w:i/>
                <w:sz w:val="6"/>
                <w:szCs w:val="16"/>
              </w:rPr>
              <w:t>email</w:t>
            </w:r>
            <w:r w:rsidRPr="006E254F">
              <w:rPr>
                <w:rFonts w:ascii="Garamond" w:eastAsia="Times New Roman" w:hAnsi="Garamond" w:cs="Times New Roman"/>
                <w:b/>
                <w:bCs/>
                <w:sz w:val="6"/>
                <w:szCs w:val="16"/>
              </w:rPr>
              <w:t>)</w:t>
            </w:r>
          </w:p>
        </w:tc>
      </w:tr>
      <w:tr w:rsidR="00055194" w:rsidRPr="006E254F" w14:paraId="1707EFCF" w14:textId="77777777" w:rsidTr="00F17B09">
        <w:trPr>
          <w:trHeight w:val="20"/>
        </w:trPr>
        <w:tc>
          <w:tcPr>
            <w:tcW w:w="4324" w:type="pct"/>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14:paraId="657DA71F" w14:textId="72139329" w:rsidR="00055194" w:rsidRPr="006E254F" w:rsidRDefault="00055194" w:rsidP="00055194">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PRON</w:t>
            </w:r>
            <w:r w:rsidR="006E254F">
              <w:rPr>
                <w:rFonts w:ascii="Garamond" w:eastAsia="Times New Roman" w:hAnsi="Garamond" w:cs="Times New Roman"/>
                <w:b/>
                <w:bCs/>
                <w:sz w:val="6"/>
                <w:szCs w:val="16"/>
              </w:rPr>
              <w:t>Ë</w:t>
            </w:r>
            <w:r w:rsidRPr="006E254F">
              <w:rPr>
                <w:rFonts w:ascii="Garamond" w:eastAsia="Times New Roman" w:hAnsi="Garamond" w:cs="Times New Roman"/>
                <w:b/>
                <w:bCs/>
                <w:sz w:val="6"/>
                <w:szCs w:val="16"/>
              </w:rPr>
              <w:t xml:space="preserve"> PRIVATE</w:t>
            </w:r>
          </w:p>
        </w:tc>
        <w:tc>
          <w:tcPr>
            <w:tcW w:w="676" w:type="pct"/>
            <w:tcBorders>
              <w:top w:val="nil"/>
              <w:left w:val="nil"/>
              <w:bottom w:val="single" w:sz="4" w:space="0" w:color="auto"/>
              <w:right w:val="single" w:sz="4" w:space="0" w:color="auto"/>
            </w:tcBorders>
            <w:shd w:val="clear" w:color="auto" w:fill="auto"/>
            <w:vAlign w:val="center"/>
            <w:hideMark/>
          </w:tcPr>
          <w:p w14:paraId="20812F7F" w14:textId="77777777" w:rsidR="00055194" w:rsidRPr="006E254F" w:rsidRDefault="00055194" w:rsidP="00055194">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r>
      <w:tr w:rsidR="00F17B09" w:rsidRPr="006E254F" w14:paraId="2F45E645" w14:textId="77777777" w:rsidTr="00F17B09">
        <w:trPr>
          <w:trHeight w:val="20"/>
        </w:trPr>
        <w:tc>
          <w:tcPr>
            <w:tcW w:w="108" w:type="pct"/>
            <w:tcBorders>
              <w:top w:val="nil"/>
              <w:left w:val="single" w:sz="4" w:space="0" w:color="auto"/>
              <w:bottom w:val="single" w:sz="4" w:space="0" w:color="auto"/>
              <w:right w:val="single" w:sz="4" w:space="0" w:color="auto"/>
            </w:tcBorders>
            <w:shd w:val="clear" w:color="auto" w:fill="auto"/>
            <w:noWrap/>
            <w:vAlign w:val="center"/>
            <w:hideMark/>
          </w:tcPr>
          <w:p w14:paraId="2687956B" w14:textId="77777777" w:rsidR="00055194" w:rsidRPr="006E254F" w:rsidRDefault="00055194" w:rsidP="00055194">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1</w:t>
            </w:r>
          </w:p>
        </w:tc>
        <w:tc>
          <w:tcPr>
            <w:tcW w:w="152" w:type="pct"/>
            <w:tcBorders>
              <w:top w:val="nil"/>
              <w:left w:val="nil"/>
              <w:bottom w:val="single" w:sz="4" w:space="0" w:color="auto"/>
              <w:right w:val="single" w:sz="4" w:space="0" w:color="auto"/>
            </w:tcBorders>
            <w:shd w:val="clear" w:color="FFFFCC" w:fill="FFFFFF"/>
            <w:vAlign w:val="center"/>
            <w:hideMark/>
          </w:tcPr>
          <w:p w14:paraId="3A7BECB5" w14:textId="12E5E734" w:rsidR="00055194" w:rsidRPr="006E254F" w:rsidRDefault="00055194" w:rsidP="00055194">
            <w:pPr>
              <w:spacing w:after="0" w:line="240" w:lineRule="auto"/>
              <w:rPr>
                <w:rFonts w:ascii="Garamond" w:eastAsia="Times New Roman" w:hAnsi="Garamond" w:cs="Times New Roman"/>
                <w:sz w:val="6"/>
                <w:szCs w:val="16"/>
              </w:rPr>
            </w:pPr>
            <w:r w:rsidRPr="006E254F">
              <w:rPr>
                <w:rFonts w:ascii="Garamond" w:eastAsia="Times New Roman" w:hAnsi="Garamond" w:cs="Times New Roman"/>
                <w:sz w:val="6"/>
                <w:szCs w:val="16"/>
              </w:rPr>
              <w:t>Nysret</w:t>
            </w:r>
            <w:r w:rsidR="00F17B09">
              <w:rPr>
                <w:rFonts w:ascii="Garamond" w:eastAsia="Times New Roman" w:hAnsi="Garamond" w:cs="Times New Roman"/>
                <w:sz w:val="6"/>
                <w:szCs w:val="16"/>
              </w:rPr>
              <w:t xml:space="preserve"> </w:t>
            </w:r>
            <w:r w:rsidRPr="006E254F">
              <w:rPr>
                <w:rFonts w:ascii="Garamond" w:eastAsia="Times New Roman" w:hAnsi="Garamond" w:cs="Times New Roman"/>
                <w:sz w:val="6"/>
                <w:szCs w:val="16"/>
              </w:rPr>
              <w:t>Sait</w:t>
            </w:r>
          </w:p>
        </w:tc>
        <w:tc>
          <w:tcPr>
            <w:tcW w:w="133" w:type="pct"/>
            <w:tcBorders>
              <w:top w:val="nil"/>
              <w:left w:val="nil"/>
              <w:bottom w:val="single" w:sz="4" w:space="0" w:color="auto"/>
              <w:right w:val="single" w:sz="4" w:space="0" w:color="auto"/>
            </w:tcBorders>
            <w:shd w:val="clear" w:color="FFFFCC" w:fill="FFFFFF"/>
            <w:vAlign w:val="center"/>
            <w:hideMark/>
          </w:tcPr>
          <w:p w14:paraId="3F34B67E" w14:textId="77777777" w:rsidR="00055194" w:rsidRPr="006E254F" w:rsidRDefault="00055194" w:rsidP="00055194">
            <w:pPr>
              <w:spacing w:after="0" w:line="240" w:lineRule="auto"/>
              <w:rPr>
                <w:rFonts w:ascii="Garamond" w:eastAsia="Times New Roman" w:hAnsi="Garamond" w:cs="Times New Roman"/>
                <w:sz w:val="6"/>
                <w:szCs w:val="16"/>
              </w:rPr>
            </w:pPr>
            <w:r w:rsidRPr="006E254F">
              <w:rPr>
                <w:rFonts w:ascii="Garamond" w:eastAsia="Times New Roman" w:hAnsi="Garamond" w:cs="Times New Roman"/>
                <w:sz w:val="6"/>
                <w:szCs w:val="16"/>
              </w:rPr>
              <w:t>Haki</w:t>
            </w:r>
          </w:p>
        </w:tc>
        <w:tc>
          <w:tcPr>
            <w:tcW w:w="172" w:type="pct"/>
            <w:tcBorders>
              <w:top w:val="nil"/>
              <w:left w:val="nil"/>
              <w:bottom w:val="single" w:sz="4" w:space="0" w:color="auto"/>
              <w:right w:val="single" w:sz="4" w:space="0" w:color="auto"/>
            </w:tcBorders>
            <w:shd w:val="clear" w:color="FFFFCC" w:fill="FFFFFF"/>
            <w:vAlign w:val="center"/>
            <w:hideMark/>
          </w:tcPr>
          <w:p w14:paraId="6449D856" w14:textId="01338939" w:rsidR="00055194" w:rsidRPr="006E254F" w:rsidRDefault="00055194" w:rsidP="00055194">
            <w:pPr>
              <w:spacing w:after="0" w:line="240" w:lineRule="auto"/>
              <w:rPr>
                <w:rFonts w:ascii="Garamond" w:eastAsia="Times New Roman" w:hAnsi="Garamond" w:cs="Times New Roman"/>
                <w:sz w:val="6"/>
                <w:szCs w:val="16"/>
              </w:rPr>
            </w:pPr>
            <w:r w:rsidRPr="006E254F">
              <w:rPr>
                <w:rFonts w:ascii="Garamond" w:eastAsia="Times New Roman" w:hAnsi="Garamond" w:cs="Times New Roman"/>
                <w:sz w:val="6"/>
                <w:szCs w:val="16"/>
              </w:rPr>
              <w:t>Haxhija</w:t>
            </w:r>
            <w:r w:rsidR="00F17B09">
              <w:rPr>
                <w:rFonts w:ascii="Garamond" w:eastAsia="Times New Roman" w:hAnsi="Garamond" w:cs="Times New Roman"/>
                <w:sz w:val="6"/>
                <w:szCs w:val="16"/>
              </w:rPr>
              <w:t xml:space="preserve"> </w:t>
            </w:r>
            <w:r w:rsidRPr="006E254F">
              <w:rPr>
                <w:rFonts w:ascii="Garamond" w:eastAsia="Times New Roman" w:hAnsi="Garamond" w:cs="Times New Roman"/>
                <w:sz w:val="6"/>
                <w:szCs w:val="16"/>
              </w:rPr>
              <w:t>Fani</w:t>
            </w:r>
          </w:p>
        </w:tc>
        <w:tc>
          <w:tcPr>
            <w:tcW w:w="118" w:type="pct"/>
            <w:tcBorders>
              <w:top w:val="nil"/>
              <w:left w:val="nil"/>
              <w:bottom w:val="single" w:sz="4" w:space="0" w:color="auto"/>
              <w:right w:val="single" w:sz="4" w:space="0" w:color="auto"/>
            </w:tcBorders>
            <w:shd w:val="clear" w:color="FFFFCC" w:fill="FFFFFF"/>
            <w:noWrap/>
            <w:vAlign w:val="center"/>
            <w:hideMark/>
          </w:tcPr>
          <w:p w14:paraId="7FFD4FE7" w14:textId="77777777" w:rsidR="00055194" w:rsidRPr="006E254F" w:rsidRDefault="00055194" w:rsidP="00055194">
            <w:pPr>
              <w:spacing w:after="0" w:line="240" w:lineRule="auto"/>
              <w:jc w:val="center"/>
              <w:rPr>
                <w:rFonts w:ascii="Garamond" w:eastAsia="Times New Roman" w:hAnsi="Garamond" w:cs="Times New Roman"/>
                <w:sz w:val="6"/>
                <w:szCs w:val="16"/>
              </w:rPr>
            </w:pPr>
            <w:r w:rsidRPr="006E254F">
              <w:rPr>
                <w:rFonts w:ascii="Garamond" w:eastAsia="Times New Roman" w:hAnsi="Garamond" w:cs="Times New Roman"/>
                <w:sz w:val="6"/>
                <w:szCs w:val="16"/>
              </w:rPr>
              <w:t>8320</w:t>
            </w:r>
          </w:p>
        </w:tc>
        <w:tc>
          <w:tcPr>
            <w:tcW w:w="146" w:type="pct"/>
            <w:tcBorders>
              <w:top w:val="nil"/>
              <w:left w:val="nil"/>
              <w:bottom w:val="single" w:sz="4" w:space="0" w:color="auto"/>
              <w:right w:val="single" w:sz="4" w:space="0" w:color="auto"/>
            </w:tcBorders>
            <w:shd w:val="clear" w:color="FFFFCC" w:fill="FFFFFF"/>
            <w:noWrap/>
            <w:vAlign w:val="center"/>
            <w:hideMark/>
          </w:tcPr>
          <w:p w14:paraId="33EF4A01" w14:textId="77777777" w:rsidR="00055194" w:rsidRPr="006E254F" w:rsidRDefault="00055194" w:rsidP="00055194">
            <w:pPr>
              <w:spacing w:after="0" w:line="240" w:lineRule="auto"/>
              <w:jc w:val="center"/>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1/136</w:t>
            </w:r>
          </w:p>
        </w:tc>
        <w:tc>
          <w:tcPr>
            <w:tcW w:w="152" w:type="pct"/>
            <w:tcBorders>
              <w:top w:val="nil"/>
              <w:left w:val="nil"/>
              <w:bottom w:val="single" w:sz="4" w:space="0" w:color="auto"/>
              <w:right w:val="single" w:sz="4" w:space="0" w:color="auto"/>
            </w:tcBorders>
            <w:shd w:val="clear" w:color="FFFFCC" w:fill="FFFFFF"/>
            <w:vAlign w:val="center"/>
            <w:hideMark/>
          </w:tcPr>
          <w:p w14:paraId="7DF6D037" w14:textId="77777777" w:rsidR="00055194" w:rsidRPr="006E254F" w:rsidRDefault="00055194" w:rsidP="00055194">
            <w:pPr>
              <w:spacing w:after="0" w:line="240" w:lineRule="auto"/>
              <w:jc w:val="center"/>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Truall</w:t>
            </w:r>
          </w:p>
        </w:tc>
        <w:tc>
          <w:tcPr>
            <w:tcW w:w="219" w:type="pct"/>
            <w:tcBorders>
              <w:top w:val="nil"/>
              <w:left w:val="nil"/>
              <w:bottom w:val="single" w:sz="4" w:space="0" w:color="auto"/>
              <w:right w:val="single" w:sz="4" w:space="0" w:color="auto"/>
            </w:tcBorders>
            <w:shd w:val="clear" w:color="FFFFCC" w:fill="FFFFFF"/>
            <w:noWrap/>
            <w:vAlign w:val="center"/>
            <w:hideMark/>
          </w:tcPr>
          <w:p w14:paraId="009ED59B" w14:textId="77777777" w:rsidR="00055194" w:rsidRPr="006E254F" w:rsidRDefault="00055194" w:rsidP="00055194">
            <w:pPr>
              <w:spacing w:after="0" w:line="240" w:lineRule="auto"/>
              <w:jc w:val="right"/>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xml:space="preserve">2,335.0 </w:t>
            </w:r>
          </w:p>
        </w:tc>
        <w:tc>
          <w:tcPr>
            <w:tcW w:w="197" w:type="pct"/>
            <w:tcBorders>
              <w:top w:val="nil"/>
              <w:left w:val="nil"/>
              <w:bottom w:val="single" w:sz="4" w:space="0" w:color="auto"/>
              <w:right w:val="single" w:sz="4" w:space="0" w:color="auto"/>
            </w:tcBorders>
            <w:shd w:val="clear" w:color="FFFFCC" w:fill="FFFFFF"/>
            <w:noWrap/>
            <w:vAlign w:val="center"/>
            <w:hideMark/>
          </w:tcPr>
          <w:p w14:paraId="68754617" w14:textId="77777777" w:rsidR="00055194" w:rsidRPr="006E254F" w:rsidRDefault="00055194" w:rsidP="00055194">
            <w:pPr>
              <w:spacing w:after="0" w:line="240" w:lineRule="auto"/>
              <w:jc w:val="right"/>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xml:space="preserve">2,335.0 </w:t>
            </w:r>
          </w:p>
        </w:tc>
        <w:tc>
          <w:tcPr>
            <w:tcW w:w="166" w:type="pct"/>
            <w:tcBorders>
              <w:top w:val="nil"/>
              <w:left w:val="nil"/>
              <w:bottom w:val="single" w:sz="4" w:space="0" w:color="auto"/>
              <w:right w:val="single" w:sz="4" w:space="0" w:color="auto"/>
            </w:tcBorders>
            <w:shd w:val="clear" w:color="FFFFCC" w:fill="FFFFFF"/>
            <w:noWrap/>
            <w:vAlign w:val="center"/>
            <w:hideMark/>
          </w:tcPr>
          <w:p w14:paraId="760ED5B1" w14:textId="77777777" w:rsidR="00055194" w:rsidRPr="006E254F" w:rsidRDefault="00055194" w:rsidP="00055194">
            <w:pPr>
              <w:spacing w:after="0" w:line="240" w:lineRule="auto"/>
              <w:jc w:val="right"/>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xml:space="preserve">22,985.0 </w:t>
            </w:r>
          </w:p>
        </w:tc>
        <w:tc>
          <w:tcPr>
            <w:tcW w:w="192" w:type="pct"/>
            <w:tcBorders>
              <w:top w:val="nil"/>
              <w:left w:val="nil"/>
              <w:bottom w:val="single" w:sz="4" w:space="0" w:color="auto"/>
              <w:right w:val="single" w:sz="4" w:space="0" w:color="auto"/>
            </w:tcBorders>
            <w:shd w:val="clear" w:color="FFFFCC" w:fill="FFFFFF"/>
            <w:vAlign w:val="center"/>
            <w:hideMark/>
          </w:tcPr>
          <w:p w14:paraId="3228DDD7" w14:textId="77777777" w:rsidR="00055194" w:rsidRPr="006E254F" w:rsidRDefault="00055194" w:rsidP="00055194">
            <w:pPr>
              <w:spacing w:after="0" w:line="240" w:lineRule="auto"/>
              <w:jc w:val="center"/>
              <w:rPr>
                <w:rFonts w:ascii="Garamond" w:eastAsia="Times New Roman" w:hAnsi="Garamond" w:cs="Times New Roman"/>
                <w:sz w:val="6"/>
                <w:szCs w:val="16"/>
              </w:rPr>
            </w:pPr>
            <w:r w:rsidRPr="006E254F">
              <w:rPr>
                <w:rFonts w:ascii="Garamond" w:eastAsia="Times New Roman" w:hAnsi="Garamond" w:cs="Times New Roman"/>
                <w:sz w:val="6"/>
                <w:szCs w:val="16"/>
              </w:rPr>
              <w:t xml:space="preserve">53,669,975.00 </w:t>
            </w:r>
          </w:p>
        </w:tc>
        <w:tc>
          <w:tcPr>
            <w:tcW w:w="222" w:type="pct"/>
            <w:tcBorders>
              <w:top w:val="nil"/>
              <w:left w:val="nil"/>
              <w:bottom w:val="single" w:sz="4" w:space="0" w:color="auto"/>
              <w:right w:val="single" w:sz="4" w:space="0" w:color="auto"/>
            </w:tcBorders>
            <w:shd w:val="clear" w:color="FFFFCC" w:fill="FFFFFF"/>
            <w:noWrap/>
            <w:vAlign w:val="center"/>
            <w:hideMark/>
          </w:tcPr>
          <w:p w14:paraId="64D3425E" w14:textId="77777777" w:rsidR="00055194" w:rsidRPr="006E254F" w:rsidRDefault="00055194" w:rsidP="00055194">
            <w:pPr>
              <w:spacing w:after="0" w:line="240" w:lineRule="auto"/>
              <w:jc w:val="right"/>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w:t>
            </w:r>
          </w:p>
        </w:tc>
        <w:tc>
          <w:tcPr>
            <w:tcW w:w="192" w:type="pct"/>
            <w:tcBorders>
              <w:top w:val="nil"/>
              <w:left w:val="nil"/>
              <w:bottom w:val="single" w:sz="4" w:space="0" w:color="auto"/>
              <w:right w:val="single" w:sz="4" w:space="0" w:color="auto"/>
            </w:tcBorders>
            <w:shd w:val="clear" w:color="FFFFCC" w:fill="FFFFFF"/>
            <w:noWrap/>
            <w:vAlign w:val="center"/>
            <w:hideMark/>
          </w:tcPr>
          <w:p w14:paraId="17A5F202" w14:textId="77777777" w:rsidR="00055194" w:rsidRPr="006E254F" w:rsidRDefault="00055194" w:rsidP="00055194">
            <w:pPr>
              <w:spacing w:after="0" w:line="240" w:lineRule="auto"/>
              <w:jc w:val="right"/>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w:t>
            </w:r>
          </w:p>
        </w:tc>
        <w:tc>
          <w:tcPr>
            <w:tcW w:w="337" w:type="pct"/>
            <w:tcBorders>
              <w:top w:val="nil"/>
              <w:left w:val="nil"/>
              <w:bottom w:val="single" w:sz="4" w:space="0" w:color="auto"/>
              <w:right w:val="single" w:sz="4" w:space="0" w:color="auto"/>
            </w:tcBorders>
            <w:shd w:val="clear" w:color="FFFFCC" w:fill="FFFFFF"/>
            <w:noWrap/>
            <w:vAlign w:val="center"/>
            <w:hideMark/>
          </w:tcPr>
          <w:p w14:paraId="5441F2BE"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1" w:type="pct"/>
            <w:tcBorders>
              <w:top w:val="nil"/>
              <w:left w:val="nil"/>
              <w:bottom w:val="single" w:sz="4" w:space="0" w:color="auto"/>
              <w:right w:val="single" w:sz="4" w:space="0" w:color="auto"/>
            </w:tcBorders>
            <w:shd w:val="clear" w:color="FFFFCC" w:fill="FFFFFF"/>
            <w:noWrap/>
            <w:vAlign w:val="center"/>
            <w:hideMark/>
          </w:tcPr>
          <w:p w14:paraId="010A4FD3"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7" w:type="pct"/>
            <w:tcBorders>
              <w:top w:val="nil"/>
              <w:left w:val="nil"/>
              <w:bottom w:val="single" w:sz="4" w:space="0" w:color="auto"/>
              <w:right w:val="single" w:sz="4" w:space="0" w:color="auto"/>
            </w:tcBorders>
            <w:shd w:val="clear" w:color="FFFFCC" w:fill="FFFFFF"/>
            <w:noWrap/>
            <w:vAlign w:val="center"/>
            <w:hideMark/>
          </w:tcPr>
          <w:p w14:paraId="03A4FB3E" w14:textId="77777777" w:rsidR="00055194" w:rsidRPr="006E254F" w:rsidRDefault="00055194" w:rsidP="00055194">
            <w:pPr>
              <w:spacing w:after="0" w:line="240" w:lineRule="auto"/>
              <w:jc w:val="center"/>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w:t>
            </w:r>
          </w:p>
        </w:tc>
        <w:tc>
          <w:tcPr>
            <w:tcW w:w="389" w:type="pct"/>
            <w:tcBorders>
              <w:top w:val="nil"/>
              <w:left w:val="nil"/>
              <w:bottom w:val="single" w:sz="4" w:space="0" w:color="auto"/>
              <w:right w:val="single" w:sz="4" w:space="0" w:color="auto"/>
            </w:tcBorders>
            <w:shd w:val="clear" w:color="FFFFCC" w:fill="FFFFFF"/>
            <w:noWrap/>
            <w:vAlign w:val="center"/>
            <w:hideMark/>
          </w:tcPr>
          <w:p w14:paraId="6B4725BB" w14:textId="77777777" w:rsidR="00055194" w:rsidRPr="006E254F" w:rsidRDefault="00055194" w:rsidP="00055194">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1" w:type="pct"/>
            <w:tcBorders>
              <w:top w:val="nil"/>
              <w:left w:val="nil"/>
              <w:bottom w:val="single" w:sz="4" w:space="0" w:color="auto"/>
              <w:right w:val="single" w:sz="4" w:space="0" w:color="auto"/>
            </w:tcBorders>
            <w:shd w:val="clear" w:color="FFFFCC" w:fill="FFFFFF"/>
            <w:noWrap/>
            <w:vAlign w:val="center"/>
            <w:hideMark/>
          </w:tcPr>
          <w:p w14:paraId="237F62B7" w14:textId="77777777" w:rsidR="00055194" w:rsidRPr="006E254F" w:rsidRDefault="00055194" w:rsidP="00055194">
            <w:pPr>
              <w:spacing w:after="0" w:line="240" w:lineRule="auto"/>
              <w:jc w:val="center"/>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215" w:type="pct"/>
            <w:tcBorders>
              <w:top w:val="nil"/>
              <w:left w:val="nil"/>
              <w:bottom w:val="single" w:sz="4" w:space="0" w:color="auto"/>
              <w:right w:val="single" w:sz="4" w:space="0" w:color="auto"/>
            </w:tcBorders>
            <w:shd w:val="clear" w:color="auto" w:fill="auto"/>
            <w:vAlign w:val="center"/>
            <w:hideMark/>
          </w:tcPr>
          <w:p w14:paraId="68FAD0BB" w14:textId="412B09E2" w:rsidR="00055194" w:rsidRPr="006E254F" w:rsidRDefault="00F17B09" w:rsidP="00055194">
            <w:pPr>
              <w:spacing w:after="0" w:line="240" w:lineRule="auto"/>
              <w:jc w:val="center"/>
              <w:rPr>
                <w:rFonts w:ascii="Garamond" w:eastAsia="Times New Roman" w:hAnsi="Garamond" w:cs="Times New Roman"/>
                <w:sz w:val="6"/>
                <w:szCs w:val="16"/>
              </w:rPr>
            </w:pPr>
            <w:r>
              <w:rPr>
                <w:rFonts w:ascii="Garamond" w:eastAsia="Times New Roman" w:hAnsi="Garamond" w:cs="Times New Roman"/>
                <w:sz w:val="6"/>
                <w:szCs w:val="16"/>
              </w:rPr>
              <w:t xml:space="preserve"> </w:t>
            </w:r>
            <w:r w:rsidR="00055194" w:rsidRPr="006E254F">
              <w:rPr>
                <w:rFonts w:ascii="Garamond" w:eastAsia="Times New Roman" w:hAnsi="Garamond" w:cs="Times New Roman"/>
                <w:sz w:val="6"/>
                <w:szCs w:val="16"/>
              </w:rPr>
              <w:t xml:space="preserve">53,692,960.00 </w:t>
            </w:r>
          </w:p>
        </w:tc>
        <w:tc>
          <w:tcPr>
            <w:tcW w:w="196" w:type="pct"/>
            <w:tcBorders>
              <w:top w:val="nil"/>
              <w:left w:val="nil"/>
              <w:bottom w:val="single" w:sz="4" w:space="0" w:color="auto"/>
              <w:right w:val="single" w:sz="4" w:space="0" w:color="auto"/>
            </w:tcBorders>
            <w:shd w:val="clear" w:color="auto" w:fill="auto"/>
            <w:vAlign w:val="center"/>
            <w:hideMark/>
          </w:tcPr>
          <w:p w14:paraId="7926965C" w14:textId="71275DAE" w:rsidR="00055194" w:rsidRPr="006E254F" w:rsidRDefault="00F17B09" w:rsidP="00055194">
            <w:pPr>
              <w:spacing w:after="0" w:line="240" w:lineRule="auto"/>
              <w:jc w:val="center"/>
              <w:rPr>
                <w:rFonts w:ascii="Garamond" w:eastAsia="Times New Roman" w:hAnsi="Garamond" w:cs="Times New Roman"/>
                <w:sz w:val="6"/>
                <w:szCs w:val="16"/>
              </w:rPr>
            </w:pPr>
            <w:r>
              <w:rPr>
                <w:rFonts w:ascii="Garamond" w:eastAsia="Times New Roman" w:hAnsi="Garamond" w:cs="Times New Roman"/>
                <w:sz w:val="6"/>
                <w:szCs w:val="16"/>
              </w:rPr>
              <w:t xml:space="preserve"> </w:t>
            </w:r>
            <w:r w:rsidR="00055194" w:rsidRPr="006E254F">
              <w:rPr>
                <w:rFonts w:ascii="Garamond" w:eastAsia="Times New Roman" w:hAnsi="Garamond" w:cs="Times New Roman"/>
                <w:sz w:val="6"/>
                <w:szCs w:val="16"/>
              </w:rPr>
              <w:t xml:space="preserve">53,669,975.00 </w:t>
            </w:r>
          </w:p>
        </w:tc>
        <w:tc>
          <w:tcPr>
            <w:tcW w:w="320" w:type="pct"/>
            <w:tcBorders>
              <w:top w:val="nil"/>
              <w:left w:val="nil"/>
              <w:bottom w:val="single" w:sz="4" w:space="0" w:color="auto"/>
              <w:right w:val="single" w:sz="4" w:space="0" w:color="auto"/>
            </w:tcBorders>
            <w:shd w:val="clear" w:color="FFFFCC" w:fill="FFFFFF"/>
            <w:vAlign w:val="center"/>
            <w:hideMark/>
          </w:tcPr>
          <w:p w14:paraId="58632DFF" w14:textId="79C6E5A8" w:rsidR="00055194" w:rsidRPr="006E254F" w:rsidRDefault="00055194" w:rsidP="00055194">
            <w:pPr>
              <w:spacing w:after="0" w:line="240" w:lineRule="auto"/>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Aplikimi 1330, datë 10.1.2024</w:t>
            </w:r>
          </w:p>
        </w:tc>
        <w:tc>
          <w:tcPr>
            <w:tcW w:w="208" w:type="pct"/>
            <w:tcBorders>
              <w:top w:val="nil"/>
              <w:left w:val="nil"/>
              <w:bottom w:val="single" w:sz="4" w:space="0" w:color="auto"/>
              <w:right w:val="single" w:sz="4" w:space="0" w:color="auto"/>
            </w:tcBorders>
            <w:shd w:val="clear" w:color="FFFFCC" w:fill="FFFFFF"/>
            <w:vAlign w:val="center"/>
            <w:hideMark/>
          </w:tcPr>
          <w:p w14:paraId="6FE88319" w14:textId="77777777" w:rsidR="00055194" w:rsidRPr="006E254F" w:rsidRDefault="00055194" w:rsidP="00055194">
            <w:pPr>
              <w:spacing w:after="0" w:line="240" w:lineRule="auto"/>
              <w:jc w:val="center"/>
              <w:rPr>
                <w:rFonts w:ascii="Garamond" w:eastAsia="Times New Roman" w:hAnsi="Garamond" w:cs="Times New Roman"/>
                <w:color w:val="000000"/>
                <w:sz w:val="6"/>
                <w:szCs w:val="16"/>
              </w:rPr>
            </w:pPr>
            <w:r w:rsidRPr="006E254F">
              <w:rPr>
                <w:rFonts w:ascii="Garamond" w:eastAsia="Times New Roman" w:hAnsi="Garamond" w:cs="Times New Roman"/>
                <w:color w:val="000000"/>
                <w:sz w:val="6"/>
                <w:szCs w:val="16"/>
              </w:rPr>
              <w:t> </w:t>
            </w:r>
          </w:p>
        </w:tc>
        <w:tc>
          <w:tcPr>
            <w:tcW w:w="676" w:type="pct"/>
            <w:tcBorders>
              <w:top w:val="nil"/>
              <w:left w:val="nil"/>
              <w:bottom w:val="single" w:sz="4" w:space="0" w:color="auto"/>
              <w:right w:val="single" w:sz="4" w:space="0" w:color="auto"/>
            </w:tcBorders>
            <w:shd w:val="clear" w:color="FFFFCC" w:fill="FFFFFF"/>
            <w:vAlign w:val="center"/>
            <w:hideMark/>
          </w:tcPr>
          <w:p w14:paraId="45FA52C3" w14:textId="77777777" w:rsidR="00055194" w:rsidRPr="006E254F" w:rsidRDefault="00055194" w:rsidP="00055194">
            <w:pPr>
              <w:spacing w:after="0" w:line="240" w:lineRule="auto"/>
              <w:jc w:val="center"/>
              <w:rPr>
                <w:rFonts w:ascii="Garamond" w:eastAsia="Times New Roman" w:hAnsi="Garamond" w:cs="Times New Roman"/>
                <w:b/>
                <w:bCs/>
                <w:color w:val="FFFFFF"/>
                <w:sz w:val="6"/>
                <w:szCs w:val="16"/>
              </w:rPr>
            </w:pPr>
            <w:r w:rsidRPr="006E254F">
              <w:rPr>
                <w:rFonts w:ascii="Garamond" w:eastAsia="Times New Roman" w:hAnsi="Garamond" w:cs="Times New Roman"/>
                <w:b/>
                <w:bCs/>
                <w:color w:val="FFFFFF"/>
                <w:sz w:val="6"/>
                <w:szCs w:val="16"/>
              </w:rPr>
              <w:t> </w:t>
            </w:r>
          </w:p>
        </w:tc>
      </w:tr>
      <w:tr w:rsidR="00055194" w:rsidRPr="006E254F" w14:paraId="474A478D" w14:textId="77777777" w:rsidTr="00F17B09">
        <w:trPr>
          <w:trHeight w:val="20"/>
        </w:trPr>
        <w:tc>
          <w:tcPr>
            <w:tcW w:w="12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79FC055" w14:textId="1AB98A92" w:rsidR="00055194" w:rsidRPr="006E254F" w:rsidRDefault="00055194" w:rsidP="00055194">
            <w:pPr>
              <w:spacing w:after="0" w:line="240" w:lineRule="auto"/>
              <w:jc w:val="center"/>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Totali</w:t>
            </w:r>
            <w:r w:rsidR="00F17B09">
              <w:rPr>
                <w:rFonts w:ascii="Garamond" w:eastAsia="Times New Roman" w:hAnsi="Garamond" w:cs="Times New Roman"/>
                <w:b/>
                <w:bCs/>
                <w:color w:val="000000"/>
                <w:sz w:val="6"/>
                <w:szCs w:val="16"/>
              </w:rPr>
              <w:t xml:space="preserve"> </w:t>
            </w:r>
            <w:r w:rsidRPr="006E254F">
              <w:rPr>
                <w:rFonts w:ascii="Garamond" w:eastAsia="Times New Roman" w:hAnsi="Garamond" w:cs="Times New Roman"/>
                <w:b/>
                <w:bCs/>
                <w:color w:val="000000"/>
                <w:sz w:val="6"/>
                <w:szCs w:val="16"/>
              </w:rPr>
              <w:t>paraprak</w:t>
            </w:r>
          </w:p>
        </w:tc>
        <w:tc>
          <w:tcPr>
            <w:tcW w:w="197" w:type="pct"/>
            <w:tcBorders>
              <w:top w:val="nil"/>
              <w:left w:val="nil"/>
              <w:bottom w:val="single" w:sz="4" w:space="0" w:color="auto"/>
              <w:right w:val="single" w:sz="4" w:space="0" w:color="auto"/>
            </w:tcBorders>
            <w:shd w:val="clear" w:color="auto" w:fill="auto"/>
            <w:noWrap/>
            <w:vAlign w:val="center"/>
            <w:hideMark/>
          </w:tcPr>
          <w:p w14:paraId="36A2397F"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2,335.00 </w:t>
            </w:r>
          </w:p>
        </w:tc>
        <w:tc>
          <w:tcPr>
            <w:tcW w:w="166" w:type="pct"/>
            <w:tcBorders>
              <w:top w:val="nil"/>
              <w:left w:val="nil"/>
              <w:bottom w:val="single" w:sz="4" w:space="0" w:color="auto"/>
              <w:right w:val="single" w:sz="4" w:space="0" w:color="auto"/>
            </w:tcBorders>
            <w:shd w:val="clear" w:color="auto" w:fill="auto"/>
            <w:vAlign w:val="center"/>
            <w:hideMark/>
          </w:tcPr>
          <w:p w14:paraId="088494F5" w14:textId="77777777" w:rsidR="00055194" w:rsidRPr="006E254F" w:rsidRDefault="00055194" w:rsidP="00055194">
            <w:pPr>
              <w:spacing w:after="0" w:line="240" w:lineRule="auto"/>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 </w:t>
            </w:r>
          </w:p>
        </w:tc>
        <w:tc>
          <w:tcPr>
            <w:tcW w:w="192" w:type="pct"/>
            <w:tcBorders>
              <w:top w:val="nil"/>
              <w:left w:val="nil"/>
              <w:bottom w:val="single" w:sz="4" w:space="0" w:color="auto"/>
              <w:right w:val="single" w:sz="4" w:space="0" w:color="auto"/>
            </w:tcBorders>
            <w:shd w:val="clear" w:color="auto" w:fill="auto"/>
            <w:vAlign w:val="center"/>
            <w:hideMark/>
          </w:tcPr>
          <w:p w14:paraId="615329FB" w14:textId="77777777" w:rsidR="00055194" w:rsidRPr="006E254F" w:rsidRDefault="00055194" w:rsidP="00055194">
            <w:pPr>
              <w:spacing w:after="0" w:line="240" w:lineRule="auto"/>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 </w:t>
            </w:r>
          </w:p>
        </w:tc>
        <w:tc>
          <w:tcPr>
            <w:tcW w:w="222" w:type="pct"/>
            <w:tcBorders>
              <w:top w:val="nil"/>
              <w:left w:val="nil"/>
              <w:bottom w:val="single" w:sz="4" w:space="0" w:color="auto"/>
              <w:right w:val="single" w:sz="4" w:space="0" w:color="auto"/>
            </w:tcBorders>
            <w:shd w:val="clear" w:color="auto" w:fill="auto"/>
            <w:noWrap/>
            <w:vAlign w:val="center"/>
            <w:hideMark/>
          </w:tcPr>
          <w:p w14:paraId="4E7E7E1D"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92" w:type="pct"/>
            <w:tcBorders>
              <w:top w:val="nil"/>
              <w:left w:val="nil"/>
              <w:bottom w:val="single" w:sz="4" w:space="0" w:color="auto"/>
              <w:right w:val="single" w:sz="4" w:space="0" w:color="auto"/>
            </w:tcBorders>
            <w:shd w:val="clear" w:color="auto" w:fill="auto"/>
            <w:noWrap/>
            <w:vAlign w:val="center"/>
            <w:hideMark/>
          </w:tcPr>
          <w:p w14:paraId="65B90902"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14:paraId="069B6FD7"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1" w:type="pct"/>
            <w:tcBorders>
              <w:top w:val="nil"/>
              <w:left w:val="nil"/>
              <w:bottom w:val="single" w:sz="4" w:space="0" w:color="auto"/>
              <w:right w:val="single" w:sz="4" w:space="0" w:color="auto"/>
            </w:tcBorders>
            <w:shd w:val="clear" w:color="auto" w:fill="auto"/>
            <w:noWrap/>
            <w:vAlign w:val="center"/>
            <w:hideMark/>
          </w:tcPr>
          <w:p w14:paraId="141E43FB"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7" w:type="pct"/>
            <w:tcBorders>
              <w:top w:val="nil"/>
              <w:left w:val="nil"/>
              <w:bottom w:val="single" w:sz="4" w:space="0" w:color="auto"/>
              <w:right w:val="single" w:sz="4" w:space="0" w:color="auto"/>
            </w:tcBorders>
            <w:shd w:val="clear" w:color="auto" w:fill="auto"/>
            <w:noWrap/>
            <w:vAlign w:val="center"/>
            <w:hideMark/>
          </w:tcPr>
          <w:p w14:paraId="6822A27D"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14:paraId="13C078FE"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61" w:type="pct"/>
            <w:tcBorders>
              <w:top w:val="nil"/>
              <w:left w:val="nil"/>
              <w:bottom w:val="single" w:sz="4" w:space="0" w:color="auto"/>
              <w:right w:val="single" w:sz="4" w:space="0" w:color="auto"/>
            </w:tcBorders>
            <w:shd w:val="clear" w:color="auto" w:fill="auto"/>
            <w:noWrap/>
            <w:vAlign w:val="center"/>
            <w:hideMark/>
          </w:tcPr>
          <w:p w14:paraId="59EE6B1C"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215" w:type="pct"/>
            <w:tcBorders>
              <w:top w:val="nil"/>
              <w:left w:val="nil"/>
              <w:bottom w:val="single" w:sz="4" w:space="0" w:color="auto"/>
              <w:right w:val="single" w:sz="4" w:space="0" w:color="auto"/>
            </w:tcBorders>
            <w:shd w:val="clear" w:color="auto" w:fill="auto"/>
            <w:noWrap/>
            <w:vAlign w:val="center"/>
            <w:hideMark/>
          </w:tcPr>
          <w:p w14:paraId="2A8FEBE9"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w:t>
            </w:r>
          </w:p>
        </w:tc>
        <w:tc>
          <w:tcPr>
            <w:tcW w:w="196" w:type="pct"/>
            <w:tcBorders>
              <w:top w:val="nil"/>
              <w:left w:val="nil"/>
              <w:bottom w:val="single" w:sz="4" w:space="0" w:color="auto"/>
              <w:right w:val="single" w:sz="4" w:space="0" w:color="auto"/>
            </w:tcBorders>
            <w:shd w:val="clear" w:color="auto" w:fill="auto"/>
            <w:noWrap/>
            <w:vAlign w:val="center"/>
            <w:hideMark/>
          </w:tcPr>
          <w:p w14:paraId="6E5A2235" w14:textId="77777777" w:rsidR="00055194" w:rsidRPr="006E254F" w:rsidRDefault="00055194" w:rsidP="00055194">
            <w:pPr>
              <w:spacing w:after="0" w:line="240" w:lineRule="auto"/>
              <w:jc w:val="right"/>
              <w:rPr>
                <w:rFonts w:ascii="Garamond" w:eastAsia="Times New Roman" w:hAnsi="Garamond" w:cs="Times New Roman"/>
                <w:b/>
                <w:bCs/>
                <w:sz w:val="6"/>
                <w:szCs w:val="16"/>
              </w:rPr>
            </w:pPr>
            <w:r w:rsidRPr="006E254F">
              <w:rPr>
                <w:rFonts w:ascii="Garamond" w:eastAsia="Times New Roman" w:hAnsi="Garamond" w:cs="Times New Roman"/>
                <w:b/>
                <w:bCs/>
                <w:sz w:val="6"/>
                <w:szCs w:val="16"/>
              </w:rPr>
              <w:t xml:space="preserve">53,669,975.00 </w:t>
            </w:r>
          </w:p>
        </w:tc>
        <w:tc>
          <w:tcPr>
            <w:tcW w:w="320" w:type="pct"/>
            <w:tcBorders>
              <w:top w:val="nil"/>
              <w:left w:val="nil"/>
              <w:bottom w:val="single" w:sz="4" w:space="0" w:color="auto"/>
              <w:right w:val="single" w:sz="4" w:space="0" w:color="auto"/>
            </w:tcBorders>
            <w:shd w:val="clear" w:color="auto" w:fill="auto"/>
            <w:vAlign w:val="center"/>
            <w:hideMark/>
          </w:tcPr>
          <w:p w14:paraId="12DF3FEC" w14:textId="77777777" w:rsidR="00055194" w:rsidRPr="006E254F" w:rsidRDefault="00055194" w:rsidP="00055194">
            <w:pPr>
              <w:spacing w:after="0" w:line="240" w:lineRule="auto"/>
              <w:jc w:val="center"/>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 </w:t>
            </w:r>
          </w:p>
        </w:tc>
        <w:tc>
          <w:tcPr>
            <w:tcW w:w="208" w:type="pct"/>
            <w:tcBorders>
              <w:top w:val="nil"/>
              <w:left w:val="nil"/>
              <w:bottom w:val="single" w:sz="4" w:space="0" w:color="auto"/>
              <w:right w:val="single" w:sz="4" w:space="0" w:color="auto"/>
            </w:tcBorders>
            <w:shd w:val="clear" w:color="auto" w:fill="auto"/>
            <w:vAlign w:val="center"/>
            <w:hideMark/>
          </w:tcPr>
          <w:p w14:paraId="19A3ED2B" w14:textId="77777777" w:rsidR="00055194" w:rsidRPr="006E254F" w:rsidRDefault="00055194" w:rsidP="00055194">
            <w:pPr>
              <w:spacing w:after="0" w:line="240" w:lineRule="auto"/>
              <w:jc w:val="center"/>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 </w:t>
            </w:r>
          </w:p>
        </w:tc>
        <w:tc>
          <w:tcPr>
            <w:tcW w:w="676" w:type="pct"/>
            <w:tcBorders>
              <w:top w:val="nil"/>
              <w:left w:val="nil"/>
              <w:bottom w:val="single" w:sz="4" w:space="0" w:color="auto"/>
              <w:right w:val="single" w:sz="4" w:space="0" w:color="auto"/>
            </w:tcBorders>
            <w:shd w:val="clear" w:color="auto" w:fill="auto"/>
            <w:vAlign w:val="center"/>
            <w:hideMark/>
          </w:tcPr>
          <w:p w14:paraId="40CE5972" w14:textId="77777777" w:rsidR="00055194" w:rsidRPr="006E254F" w:rsidRDefault="00055194" w:rsidP="00055194">
            <w:pPr>
              <w:spacing w:after="0" w:line="240" w:lineRule="auto"/>
              <w:jc w:val="center"/>
              <w:rPr>
                <w:rFonts w:ascii="Garamond" w:eastAsia="Times New Roman" w:hAnsi="Garamond" w:cs="Times New Roman"/>
                <w:b/>
                <w:bCs/>
                <w:color w:val="000000"/>
                <w:sz w:val="6"/>
                <w:szCs w:val="16"/>
              </w:rPr>
            </w:pPr>
            <w:r w:rsidRPr="006E254F">
              <w:rPr>
                <w:rFonts w:ascii="Garamond" w:eastAsia="Times New Roman" w:hAnsi="Garamond" w:cs="Times New Roman"/>
                <w:b/>
                <w:bCs/>
                <w:color w:val="000000"/>
                <w:sz w:val="6"/>
                <w:szCs w:val="16"/>
              </w:rPr>
              <w:t> </w:t>
            </w:r>
          </w:p>
        </w:tc>
      </w:tr>
    </w:tbl>
    <w:p w14:paraId="7FF76F1E" w14:textId="77777777" w:rsidR="007743EA" w:rsidRPr="006F2025" w:rsidRDefault="007743EA" w:rsidP="00055194">
      <w:pPr>
        <w:spacing w:after="0" w:line="240" w:lineRule="auto"/>
        <w:ind w:firstLine="284"/>
        <w:jc w:val="center"/>
        <w:rPr>
          <w:rFonts w:ascii="Garamond" w:hAnsi="Garamond"/>
          <w:b/>
          <w:sz w:val="24"/>
          <w:szCs w:val="24"/>
        </w:rPr>
      </w:pPr>
    </w:p>
    <w:p w14:paraId="2308FC71" w14:textId="4C180B6C" w:rsidR="00055194" w:rsidRPr="006F2025" w:rsidRDefault="007743EA" w:rsidP="00A079F8">
      <w:pPr>
        <w:spacing w:after="0" w:line="240" w:lineRule="auto"/>
        <w:jc w:val="both"/>
        <w:rPr>
          <w:rFonts w:ascii="Garamond" w:hAnsi="Garamond"/>
          <w:b/>
          <w:sz w:val="24"/>
          <w:szCs w:val="24"/>
        </w:rPr>
      </w:pPr>
      <w:r w:rsidRPr="006F2025">
        <w:rPr>
          <w:rFonts w:ascii="Garamond" w:hAnsi="Garamond"/>
          <w:b/>
          <w:sz w:val="24"/>
          <w:szCs w:val="24"/>
        </w:rPr>
        <w:t>Shënime:</w:t>
      </w:r>
    </w:p>
    <w:p w14:paraId="517B0A65" w14:textId="714017D0" w:rsidR="007743EA" w:rsidRDefault="007743EA" w:rsidP="00A079F8">
      <w:pPr>
        <w:spacing w:after="0" w:line="240" w:lineRule="auto"/>
        <w:jc w:val="both"/>
        <w:rPr>
          <w:rFonts w:ascii="Garamond" w:hAnsi="Garamond"/>
          <w:sz w:val="24"/>
          <w:szCs w:val="24"/>
        </w:rPr>
      </w:pPr>
      <w:r>
        <w:rPr>
          <w:rFonts w:ascii="Garamond" w:hAnsi="Garamond"/>
          <w:sz w:val="24"/>
          <w:szCs w:val="24"/>
        </w:rPr>
        <w:t>1. Llogaritj</w:t>
      </w:r>
      <w:r w:rsidR="00AA750A">
        <w:rPr>
          <w:rFonts w:ascii="Garamond" w:hAnsi="Garamond"/>
          <w:sz w:val="24"/>
          <w:szCs w:val="24"/>
        </w:rPr>
        <w:t>et</w:t>
      </w:r>
      <w:r>
        <w:rPr>
          <w:rFonts w:ascii="Garamond" w:hAnsi="Garamond"/>
          <w:sz w:val="24"/>
          <w:szCs w:val="24"/>
        </w:rPr>
        <w:t xml:space="preserve"> paraprake të pasurive të kësaj liste, janë bazuar në mater</w:t>
      </w:r>
      <w:r w:rsidR="00AA750A">
        <w:rPr>
          <w:rFonts w:ascii="Garamond" w:hAnsi="Garamond"/>
          <w:sz w:val="24"/>
          <w:szCs w:val="24"/>
        </w:rPr>
        <w:t>i</w:t>
      </w:r>
      <w:r>
        <w:rPr>
          <w:rFonts w:ascii="Garamond" w:hAnsi="Garamond"/>
          <w:sz w:val="24"/>
          <w:szCs w:val="24"/>
        </w:rPr>
        <w:t>alin e dërguar të ASHK Tirana Veri në përgjigje të aplikimit me nr.</w:t>
      </w:r>
      <w:r w:rsidR="00AA750A">
        <w:rPr>
          <w:rFonts w:ascii="Garamond" w:hAnsi="Garamond"/>
          <w:sz w:val="24"/>
          <w:szCs w:val="24"/>
        </w:rPr>
        <w:t xml:space="preserve"> </w:t>
      </w:r>
      <w:r>
        <w:rPr>
          <w:rFonts w:ascii="Garamond" w:hAnsi="Garamond"/>
          <w:sz w:val="24"/>
          <w:szCs w:val="24"/>
        </w:rPr>
        <w:t>1330, datë 10.1.2024.</w:t>
      </w:r>
    </w:p>
    <w:p w14:paraId="561004E7" w14:textId="6B5B3C2D" w:rsidR="007743EA" w:rsidRDefault="007743EA" w:rsidP="00A079F8">
      <w:pPr>
        <w:spacing w:after="0" w:line="240" w:lineRule="auto"/>
        <w:jc w:val="both"/>
        <w:rPr>
          <w:rFonts w:ascii="Garamond" w:hAnsi="Garamond"/>
          <w:sz w:val="24"/>
          <w:szCs w:val="24"/>
        </w:rPr>
      </w:pPr>
      <w:r>
        <w:rPr>
          <w:rFonts w:ascii="Garamond" w:hAnsi="Garamond"/>
          <w:sz w:val="24"/>
          <w:szCs w:val="24"/>
        </w:rPr>
        <w:t xml:space="preserve">2. Për vlerësimin e pasurive të llojit truall jemi referuar VKM-së </w:t>
      </w:r>
      <w:r w:rsidR="00AA750A">
        <w:rPr>
          <w:rFonts w:ascii="Garamond" w:hAnsi="Garamond"/>
          <w:sz w:val="24"/>
          <w:szCs w:val="24"/>
        </w:rPr>
        <w:t>n</w:t>
      </w:r>
      <w:bookmarkStart w:id="2" w:name="_GoBack"/>
      <w:bookmarkEnd w:id="2"/>
      <w:r>
        <w:rPr>
          <w:rFonts w:ascii="Garamond" w:hAnsi="Garamond"/>
          <w:sz w:val="24"/>
          <w:szCs w:val="24"/>
        </w:rPr>
        <w:t>r. 89, datë 3.2.2016.</w:t>
      </w:r>
    </w:p>
    <w:p w14:paraId="00B5D425" w14:textId="1577172F" w:rsidR="007743EA" w:rsidRPr="007743EA" w:rsidRDefault="007743EA" w:rsidP="00A079F8">
      <w:pPr>
        <w:spacing w:after="0" w:line="240" w:lineRule="auto"/>
        <w:jc w:val="both"/>
        <w:rPr>
          <w:rFonts w:ascii="Garamond" w:hAnsi="Garamond"/>
          <w:sz w:val="24"/>
          <w:szCs w:val="24"/>
        </w:rPr>
      </w:pPr>
      <w:r>
        <w:rPr>
          <w:rFonts w:ascii="Garamond" w:hAnsi="Garamond"/>
          <w:sz w:val="24"/>
          <w:szCs w:val="24"/>
        </w:rPr>
        <w:t>3. Çmimi i miratuar me vendim nga Enti Kombëtar i Banesave bazohet në udhëzimin nr. 3, datë 28.12.2016, të Këshillit të Ministrave, bashkëlidhur shkresës nr. 1644/1, datë 14.4.2021.</w:t>
      </w:r>
    </w:p>
    <w:sectPr w:rsidR="007743EA" w:rsidRPr="007743EA" w:rsidSect="00055194">
      <w:pgSz w:w="16840" w:h="11907" w:orient="landscape" w:code="9"/>
      <w:pgMar w:top="1418" w:right="1418" w:bottom="1418" w:left="1418"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3F082" w14:textId="77777777" w:rsidR="007743EA" w:rsidRDefault="007743EA">
      <w:pPr>
        <w:spacing w:after="0" w:line="240" w:lineRule="auto"/>
      </w:pPr>
      <w:r>
        <w:separator/>
      </w:r>
    </w:p>
  </w:endnote>
  <w:endnote w:type="continuationSeparator" w:id="0">
    <w:p w14:paraId="3F033278" w14:textId="77777777" w:rsidR="007743EA" w:rsidRDefault="007743EA">
      <w:pPr>
        <w:spacing w:after="0" w:line="240" w:lineRule="auto"/>
      </w:pPr>
      <w:r>
        <w:continuationSeparator/>
      </w:r>
    </w:p>
  </w:endnote>
  <w:endnote w:type="continuationNotice" w:id="1">
    <w:p w14:paraId="2C555742" w14:textId="77777777" w:rsidR="007743EA" w:rsidRDefault="007743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8C880" w14:textId="77777777" w:rsidR="007743EA" w:rsidRDefault="007743EA">
      <w:pPr>
        <w:spacing w:after="0" w:line="240" w:lineRule="auto"/>
      </w:pPr>
      <w:r>
        <w:separator/>
      </w:r>
    </w:p>
  </w:footnote>
  <w:footnote w:type="continuationSeparator" w:id="0">
    <w:p w14:paraId="64ACFC04" w14:textId="77777777" w:rsidR="007743EA" w:rsidRDefault="007743EA">
      <w:pPr>
        <w:spacing w:after="0" w:line="240" w:lineRule="auto"/>
      </w:pPr>
      <w:r>
        <w:continuationSeparator/>
      </w:r>
    </w:p>
  </w:footnote>
  <w:footnote w:type="continuationNotice" w:id="1">
    <w:p w14:paraId="35B69D3A" w14:textId="77777777" w:rsidR="007743EA" w:rsidRDefault="007743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32AD"/>
    <w:multiLevelType w:val="hybridMultilevel"/>
    <w:tmpl w:val="A078BF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36B"/>
    <w:rsid w:val="00000724"/>
    <w:rsid w:val="00055194"/>
    <w:rsid w:val="000F136B"/>
    <w:rsid w:val="00175DB9"/>
    <w:rsid w:val="00195AAA"/>
    <w:rsid w:val="00286848"/>
    <w:rsid w:val="002A7D37"/>
    <w:rsid w:val="0030315E"/>
    <w:rsid w:val="0031786D"/>
    <w:rsid w:val="003B4A4C"/>
    <w:rsid w:val="004002F8"/>
    <w:rsid w:val="00485F9D"/>
    <w:rsid w:val="004F398C"/>
    <w:rsid w:val="005C2761"/>
    <w:rsid w:val="005D19B0"/>
    <w:rsid w:val="005E4F0D"/>
    <w:rsid w:val="00636B12"/>
    <w:rsid w:val="006370C2"/>
    <w:rsid w:val="00652ED8"/>
    <w:rsid w:val="006758F5"/>
    <w:rsid w:val="00687E5F"/>
    <w:rsid w:val="006A6041"/>
    <w:rsid w:val="006E254F"/>
    <w:rsid w:val="006F2025"/>
    <w:rsid w:val="007207DC"/>
    <w:rsid w:val="00756465"/>
    <w:rsid w:val="007743EA"/>
    <w:rsid w:val="00802CE5"/>
    <w:rsid w:val="00815843"/>
    <w:rsid w:val="00816BB8"/>
    <w:rsid w:val="00835D9B"/>
    <w:rsid w:val="00886BC1"/>
    <w:rsid w:val="009132FA"/>
    <w:rsid w:val="00920765"/>
    <w:rsid w:val="009A6127"/>
    <w:rsid w:val="00A079F8"/>
    <w:rsid w:val="00A22C11"/>
    <w:rsid w:val="00A5194D"/>
    <w:rsid w:val="00AA6D9E"/>
    <w:rsid w:val="00AA750A"/>
    <w:rsid w:val="00C03914"/>
    <w:rsid w:val="00C325C2"/>
    <w:rsid w:val="00C571B1"/>
    <w:rsid w:val="00CA2127"/>
    <w:rsid w:val="00CC0963"/>
    <w:rsid w:val="00E711AE"/>
    <w:rsid w:val="00F17B09"/>
    <w:rsid w:val="00F26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BFA3"/>
  <w15:chartTrackingRefBased/>
  <w15:docId w15:val="{AC77B14D-90D1-4423-BE58-AF528DC0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136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unhideWhenUsed/>
    <w:rsid w:val="005E4F0D"/>
    <w:rPr>
      <w:color w:val="0563C1" w:themeColor="hyperlink"/>
      <w:u w:val="single"/>
    </w:rPr>
  </w:style>
  <w:style w:type="character" w:customStyle="1" w:styleId="UnresolvedMention1">
    <w:name w:val="Unresolved Mention1"/>
    <w:basedOn w:val="DefaultParagraphFont"/>
    <w:uiPriority w:val="99"/>
    <w:semiHidden/>
    <w:unhideWhenUsed/>
    <w:rsid w:val="005E4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483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206-8</Nr_x002e__x0020_akti>
    <Data_x0020_e_x0020_Krijimit xmlns="0e656187-b300-4fb0-8bf4-3a50f872073c">2024-06-27T09:12:43Z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2024-06-26T00:00:00Z</Date_x0020_protokolli>
    <Titulli xmlns="0e656187-b300-4fb0-8bf4-3a50f872073c">Kërkesë për disa shtesa dhe ndryshime në VKM nr. 719, datë 13.12.2023 "Për shpronësimin, për interes publik, të pronarëve të pasurive të paluajtshme, pronë private, nëfunksion të procesit të rindërtimit, në zonën e re për zhvillim në njësinë administrative nr. 11, Universiteti Bujqësor i Tiranës, Bashkia Tiranë"</Titulli>
    <Modifikuesi xmlns="0e656187-b300-4fb0-8bf4-3a50f872073c">Fjora.Cahani</Modifikuesi>
    <Nr_x002e__x0020_prot_x0020_QBZ xmlns="0e656187-b300-4fb0-8bf4-3a50f872073c">1136</Nr_x002e__x0020_prot_x0020_QBZ>
    <Data_x0020_e_x0020_Modifikimit xmlns="0e656187-b300-4fb0-8bf4-3a50f872073c">2024-06-27T10:53:34Z</Data_x0020_e_x0020_Modifikimit>
    <Dekretuar xmlns="0e656187-b300-4fb0-8bf4-3a50f872073c">false</Dekretuar>
    <Data xmlns="0e656187-b300-4fb0-8bf4-3a50f872073c">2024-06-24T00:00:00Z</Data>
    <Nr_x002e__x0020_protokolli_x0020_i_x0020_aktit xmlns="0e656187-b300-4fb0-8bf4-3a50f872073c">206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82D941626B4829A94181DC665CF0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D82D941626B4829A94181DC665CF0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057F709-BFC1-4ACE-B4BC-0BC8C9AB82FA}">
  <ds:schemaRefs>
    <ds:schemaRef ds:uri="http://purl.org/dc/terms/"/>
    <ds:schemaRef ds:uri="http://schemas.microsoft.com/office/2006/metadata/properties"/>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9518D2FE-A015-4A3D-B69A-1DE6B728E7B6}">
  <ds:schemaRefs>
    <ds:schemaRef ds:uri="http://schemas.microsoft.com/sharepoint/v3/contenttype/forms"/>
  </ds:schemaRefs>
</ds:datastoreItem>
</file>

<file path=customXml/itemProps3.xml><?xml version="1.0" encoding="utf-8"?>
<ds:datastoreItem xmlns:ds="http://schemas.openxmlformats.org/officeDocument/2006/customXml" ds:itemID="{E4C0DEFB-9BD7-4F07-B461-F30E7987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3061F5-E47C-484B-B877-7AD1BEADC6EC}">
  <ds:schemaRefs>
    <ds:schemaRef ds:uri="http://schemas.microsoft.com/sharepoint/v3/contenttype/forms"/>
  </ds:schemaRefs>
</ds:datastoreItem>
</file>

<file path=customXml/itemProps5.xml><?xml version="1.0" encoding="utf-8"?>
<ds:datastoreItem xmlns:ds="http://schemas.openxmlformats.org/officeDocument/2006/customXml" ds:itemID="{4EB6B585-CEF5-473B-B611-6ECC73456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Kërkesë për disa shtesa dhe ndryshime në VKM nr. 719, datë 13.12.2023 "Për shpronësimin, për interes publik, të pronarëve të pasurive të paluajtshme, pronë private, nëfunksion të procesit të rindërtimit, në zonën e re për zhvillim në njësinë administrativ</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shtesa dhe ndryshime në VKM nr. 719, datë 13.12.2023 "Për shpronësimin, për interes publik, të pronarëve të pasurive të paluajtshme, pronë private, nëfunksion të procesit të rindërtimit, në zonën e re për zhvillim në njësinë administrative nr. 11, Universiteti Bujqësor i Tiranës, Bashkia Tiranë"</dc:title>
  <dc:creator>Aida Nika</dc:creator>
  <cp:lastModifiedBy>Amarilda Muja</cp:lastModifiedBy>
  <cp:revision>12</cp:revision>
  <cp:lastPrinted>2024-06-24T14:32:00Z</cp:lastPrinted>
  <dcterms:created xsi:type="dcterms:W3CDTF">2024-06-27T08:12:00Z</dcterms:created>
  <dcterms:modified xsi:type="dcterms:W3CDTF">2024-06-27T10:26:00Z</dcterms:modified>
</cp:coreProperties>
</file>