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70162" w14:textId="77777777" w:rsidR="00DB5EBC" w:rsidRPr="00957995" w:rsidRDefault="00DB5EBC" w:rsidP="00957995">
      <w:pPr>
        <w:pStyle w:val="Heading8"/>
        <w:ind w:firstLine="284"/>
        <w:rPr>
          <w:rFonts w:ascii="Garamond" w:hAnsi="Garamond"/>
          <w:bCs/>
          <w:color w:val="000000" w:themeColor="text1"/>
          <w:szCs w:val="24"/>
        </w:rPr>
      </w:pPr>
    </w:p>
    <w:p w14:paraId="56837511" w14:textId="2D4CDB83" w:rsidR="007418B0" w:rsidRDefault="007418B0" w:rsidP="00957995">
      <w:pPr>
        <w:pStyle w:val="Heading8"/>
        <w:ind w:firstLine="284"/>
        <w:jc w:val="center"/>
        <w:rPr>
          <w:rFonts w:ascii="Garamond" w:hAnsi="Garamond"/>
          <w:b/>
          <w:bCs/>
          <w:color w:val="000000" w:themeColor="text1"/>
          <w:szCs w:val="24"/>
        </w:rPr>
      </w:pPr>
      <w:proofErr w:type="spellStart"/>
      <w:r w:rsidRPr="00957995">
        <w:rPr>
          <w:rFonts w:ascii="Garamond" w:hAnsi="Garamond"/>
          <w:b/>
          <w:bCs/>
          <w:color w:val="000000" w:themeColor="text1"/>
          <w:szCs w:val="24"/>
        </w:rPr>
        <w:t>KËRKES</w:t>
      </w:r>
      <w:r>
        <w:rPr>
          <w:rFonts w:ascii="Garamond" w:hAnsi="Garamond"/>
          <w:b/>
          <w:bCs/>
          <w:color w:val="000000" w:themeColor="text1"/>
          <w:szCs w:val="24"/>
          <w:lang w:val="en-US"/>
        </w:rPr>
        <w:t>Ë</w:t>
      </w:r>
      <w:proofErr w:type="spellEnd"/>
      <w:r w:rsidRPr="00957995">
        <w:rPr>
          <w:rFonts w:ascii="Garamond" w:hAnsi="Garamond"/>
          <w:b/>
          <w:bCs/>
          <w:color w:val="000000" w:themeColor="text1"/>
          <w:szCs w:val="24"/>
        </w:rPr>
        <w:t xml:space="preserve"> </w:t>
      </w:r>
    </w:p>
    <w:p w14:paraId="788DFEA9" w14:textId="16AE14DA" w:rsidR="007418B0" w:rsidRPr="007418B0" w:rsidRDefault="007418B0" w:rsidP="007418B0">
      <w:pPr>
        <w:jc w:val="center"/>
        <w:rPr>
          <w:rFonts w:ascii="Garamond" w:hAnsi="Garamond"/>
          <w:b/>
          <w:sz w:val="24"/>
          <w:szCs w:val="24"/>
          <w:lang w:val="en-US" w:eastAsia="x-none"/>
        </w:rPr>
      </w:pPr>
      <w:r w:rsidRPr="007418B0">
        <w:rPr>
          <w:rFonts w:ascii="Garamond" w:hAnsi="Garamond"/>
          <w:b/>
          <w:sz w:val="24"/>
          <w:szCs w:val="24"/>
          <w:lang w:eastAsia="x-none"/>
        </w:rPr>
        <w:t>Nr. 276/8, datë 30.4.2026</w:t>
      </w:r>
    </w:p>
    <w:p w14:paraId="68E70163" w14:textId="31B5FA37" w:rsidR="00DB5EBC" w:rsidRPr="00957995" w:rsidRDefault="00DB5EBC" w:rsidP="00957995">
      <w:pPr>
        <w:pStyle w:val="Heading8"/>
        <w:ind w:firstLine="284"/>
        <w:jc w:val="center"/>
        <w:rPr>
          <w:rFonts w:ascii="Garamond" w:hAnsi="Garamond"/>
          <w:b/>
          <w:bCs/>
          <w:color w:val="000000" w:themeColor="text1"/>
          <w:szCs w:val="24"/>
        </w:rPr>
      </w:pPr>
      <w:proofErr w:type="spellStart"/>
      <w:r w:rsidRPr="00957995">
        <w:rPr>
          <w:rFonts w:ascii="Garamond" w:hAnsi="Garamond"/>
          <w:b/>
          <w:bCs/>
          <w:color w:val="000000" w:themeColor="text1"/>
          <w:szCs w:val="24"/>
        </w:rPr>
        <w:t>PËR</w:t>
      </w:r>
      <w:proofErr w:type="spellEnd"/>
      <w:r w:rsidRPr="00957995">
        <w:rPr>
          <w:rFonts w:ascii="Garamond" w:hAnsi="Garamond"/>
          <w:b/>
          <w:bCs/>
          <w:color w:val="000000" w:themeColor="text1"/>
          <w:szCs w:val="24"/>
        </w:rPr>
        <w:t xml:space="preserve"> </w:t>
      </w:r>
      <w:proofErr w:type="spellStart"/>
      <w:r w:rsidRPr="00957995">
        <w:rPr>
          <w:rFonts w:ascii="Garamond" w:hAnsi="Garamond"/>
          <w:b/>
          <w:bCs/>
          <w:color w:val="000000" w:themeColor="text1"/>
          <w:szCs w:val="24"/>
        </w:rPr>
        <w:t>SHPRONËSIM</w:t>
      </w:r>
      <w:proofErr w:type="spellEnd"/>
      <w:r w:rsidRPr="00957995">
        <w:rPr>
          <w:rFonts w:ascii="Garamond" w:hAnsi="Garamond"/>
          <w:b/>
          <w:bCs/>
          <w:color w:val="000000" w:themeColor="text1"/>
          <w:szCs w:val="24"/>
        </w:rPr>
        <w:t xml:space="preserve"> </w:t>
      </w:r>
      <w:proofErr w:type="spellStart"/>
      <w:r w:rsidRPr="00957995">
        <w:rPr>
          <w:rFonts w:ascii="Garamond" w:hAnsi="Garamond"/>
          <w:b/>
          <w:bCs/>
          <w:color w:val="000000" w:themeColor="text1"/>
          <w:szCs w:val="24"/>
        </w:rPr>
        <w:t>PUBLIK</w:t>
      </w:r>
      <w:proofErr w:type="spellEnd"/>
    </w:p>
    <w:p w14:paraId="68E70164" w14:textId="77777777" w:rsidR="00C34688" w:rsidRPr="00957995" w:rsidRDefault="00C34688" w:rsidP="00957995">
      <w:pPr>
        <w:spacing w:after="0" w:line="240" w:lineRule="auto"/>
        <w:ind w:firstLine="284"/>
        <w:jc w:val="both"/>
        <w:rPr>
          <w:rFonts w:ascii="Garamond" w:hAnsi="Garamond" w:cs="Times New Roman"/>
          <w:color w:val="000000" w:themeColor="text1"/>
          <w:sz w:val="24"/>
          <w:szCs w:val="24"/>
        </w:rPr>
      </w:pPr>
    </w:p>
    <w:p w14:paraId="1E304B84" w14:textId="20F07AFF" w:rsidR="007418B0" w:rsidRDefault="00DB5EBC" w:rsidP="007418B0">
      <w:pPr>
        <w:spacing w:after="0" w:line="240" w:lineRule="auto"/>
        <w:ind w:firstLine="284"/>
        <w:jc w:val="both"/>
        <w:rPr>
          <w:rFonts w:ascii="Garamond" w:hAnsi="Garamond" w:cs="Times New Roman"/>
          <w:bCs/>
          <w:color w:val="000000"/>
          <w:sz w:val="24"/>
          <w:szCs w:val="24"/>
          <w:bdr w:val="none" w:sz="0" w:space="0" w:color="auto" w:frame="1"/>
          <w:lang w:val="it-IT"/>
        </w:rPr>
      </w:pPr>
      <w:r w:rsidRPr="00957995">
        <w:rPr>
          <w:rFonts w:ascii="Garamond" w:hAnsi="Garamond" w:cs="Times New Roman"/>
          <w:color w:val="000000" w:themeColor="text1"/>
          <w:sz w:val="24"/>
          <w:szCs w:val="24"/>
        </w:rPr>
        <w:t>Agjencia Shtetërore p</w:t>
      </w:r>
      <w:r w:rsidR="007418B0">
        <w:rPr>
          <w:rFonts w:ascii="Garamond" w:hAnsi="Garamond" w:cs="Times New Roman"/>
          <w:color w:val="000000" w:themeColor="text1"/>
          <w:sz w:val="24"/>
          <w:szCs w:val="24"/>
        </w:rPr>
        <w:t xml:space="preserve">ër Shpronësimin shpall kërkesën </w:t>
      </w:r>
      <w:r w:rsidR="00C16BA2" w:rsidRPr="00957995">
        <w:rPr>
          <w:rFonts w:ascii="Garamond" w:hAnsi="Garamond" w:cs="Times New Roman"/>
          <w:sz w:val="24"/>
          <w:szCs w:val="24"/>
        </w:rPr>
        <w:t>“Për shpronësimin</w:t>
      </w:r>
      <w:r w:rsidR="00E63B4A">
        <w:rPr>
          <w:rFonts w:ascii="Garamond" w:hAnsi="Garamond" w:cs="Times New Roman"/>
          <w:sz w:val="24"/>
          <w:szCs w:val="24"/>
        </w:rPr>
        <w:t>,</w:t>
      </w:r>
      <w:r w:rsidR="00C16BA2" w:rsidRPr="00957995">
        <w:rPr>
          <w:rFonts w:ascii="Garamond" w:hAnsi="Garamond" w:cs="Times New Roman"/>
          <w:sz w:val="24"/>
          <w:szCs w:val="24"/>
        </w:rPr>
        <w:t xml:space="preserve"> për interes publik, të pronarëve të pasurive të paluajtshme, pronë private</w:t>
      </w:r>
      <w:r w:rsidR="00E63B4A">
        <w:rPr>
          <w:rFonts w:ascii="Garamond" w:hAnsi="Garamond" w:cs="Times New Roman"/>
          <w:sz w:val="24"/>
          <w:szCs w:val="24"/>
        </w:rPr>
        <w:t>,</w:t>
      </w:r>
      <w:r w:rsidR="00C16BA2" w:rsidRPr="00957995">
        <w:rPr>
          <w:rFonts w:ascii="Garamond" w:hAnsi="Garamond" w:cs="Times New Roman"/>
          <w:sz w:val="24"/>
          <w:szCs w:val="24"/>
        </w:rPr>
        <w:t xml:space="preserve"> që p</w:t>
      </w:r>
      <w:r w:rsidR="007418B0">
        <w:rPr>
          <w:rFonts w:ascii="Garamond" w:hAnsi="Garamond" w:cs="Times New Roman"/>
          <w:sz w:val="24"/>
          <w:szCs w:val="24"/>
        </w:rPr>
        <w:t>reken nga realizimi i projektit</w:t>
      </w:r>
      <w:r w:rsidR="00C16BA2" w:rsidRPr="00957995">
        <w:rPr>
          <w:rFonts w:ascii="Garamond" w:hAnsi="Garamond" w:cs="Times New Roman"/>
          <w:sz w:val="24"/>
          <w:szCs w:val="24"/>
        </w:rPr>
        <w:t>,</w:t>
      </w:r>
      <w:r w:rsidR="007418B0">
        <w:rPr>
          <w:rFonts w:ascii="Garamond" w:hAnsi="Garamond" w:cs="Times New Roman"/>
          <w:sz w:val="24"/>
          <w:szCs w:val="24"/>
        </w:rPr>
        <w:t xml:space="preserve"> ‘</w:t>
      </w:r>
      <w:r w:rsidR="00C16BA2" w:rsidRPr="00957995">
        <w:rPr>
          <w:rFonts w:ascii="Garamond" w:hAnsi="Garamond" w:cs="Times New Roman"/>
          <w:sz w:val="24"/>
          <w:szCs w:val="24"/>
        </w:rPr>
        <w:t xml:space="preserve">Rehabilitimi i infrastrukturës rrugore në </w:t>
      </w:r>
      <w:r w:rsidR="007418B0" w:rsidRPr="00957995">
        <w:rPr>
          <w:rFonts w:ascii="Garamond" w:hAnsi="Garamond" w:cs="Times New Roman"/>
          <w:sz w:val="24"/>
          <w:szCs w:val="24"/>
        </w:rPr>
        <w:t>njësi</w:t>
      </w:r>
      <w:r w:rsidR="007418B0">
        <w:rPr>
          <w:rFonts w:ascii="Garamond" w:hAnsi="Garamond" w:cs="Times New Roman"/>
          <w:sz w:val="24"/>
          <w:szCs w:val="24"/>
        </w:rPr>
        <w:t>t</w:t>
      </w:r>
      <w:r w:rsidR="007418B0" w:rsidRPr="00957995">
        <w:rPr>
          <w:rFonts w:ascii="Garamond" w:hAnsi="Garamond" w:cs="Times New Roman"/>
          <w:sz w:val="24"/>
          <w:szCs w:val="24"/>
        </w:rPr>
        <w:t xml:space="preserve">ë administrative </w:t>
      </w:r>
      <w:r w:rsidR="007418B0">
        <w:rPr>
          <w:rStyle w:val="NoSpacingChar"/>
          <w:rFonts w:ascii="Garamond" w:hAnsi="Garamond" w:cs="Times New Roman"/>
          <w:sz w:val="24"/>
          <w:szCs w:val="24"/>
        </w:rPr>
        <w:t>n</w:t>
      </w:r>
      <w:r w:rsidR="00C16BA2" w:rsidRPr="00957995">
        <w:rPr>
          <w:rStyle w:val="NoSpacingChar"/>
          <w:rFonts w:ascii="Garamond" w:hAnsi="Garamond" w:cs="Times New Roman"/>
          <w:sz w:val="24"/>
          <w:szCs w:val="24"/>
        </w:rPr>
        <w:t>r</w:t>
      </w:r>
      <w:r w:rsidR="007418B0">
        <w:rPr>
          <w:rStyle w:val="NoSpacingChar"/>
          <w:rFonts w:ascii="Garamond" w:hAnsi="Garamond" w:cs="Times New Roman"/>
          <w:sz w:val="24"/>
          <w:szCs w:val="24"/>
        </w:rPr>
        <w:t>.</w:t>
      </w:r>
      <w:r w:rsidR="00C16BA2" w:rsidRPr="00957995">
        <w:rPr>
          <w:rStyle w:val="NoSpacingChar"/>
          <w:rFonts w:ascii="Garamond" w:hAnsi="Garamond" w:cs="Times New Roman"/>
          <w:sz w:val="24"/>
          <w:szCs w:val="24"/>
        </w:rPr>
        <w:t xml:space="preserve"> 7 + 9 + 10</w:t>
      </w:r>
      <w:r w:rsidR="00C16BA2" w:rsidRPr="00957995">
        <w:rPr>
          <w:rFonts w:ascii="Garamond" w:hAnsi="Garamond" w:cs="Times New Roman"/>
          <w:sz w:val="24"/>
          <w:szCs w:val="24"/>
        </w:rPr>
        <w:t xml:space="preserve"> – </w:t>
      </w:r>
      <w:r w:rsidR="007418B0">
        <w:rPr>
          <w:rFonts w:ascii="Garamond" w:hAnsi="Garamond" w:cs="Times New Roman"/>
          <w:sz w:val="24"/>
          <w:szCs w:val="24"/>
        </w:rPr>
        <w:t>rrugët</w:t>
      </w:r>
      <w:r w:rsidR="00C16BA2" w:rsidRPr="00957995">
        <w:rPr>
          <w:rFonts w:ascii="Garamond" w:hAnsi="Garamond" w:cs="Times New Roman"/>
          <w:sz w:val="24"/>
          <w:szCs w:val="24"/>
        </w:rPr>
        <w:t xml:space="preserve"> </w:t>
      </w:r>
      <w:r w:rsidR="007418B0">
        <w:rPr>
          <w:rFonts w:ascii="Garamond" w:hAnsi="Garamond" w:cs="Times New Roman"/>
          <w:sz w:val="24"/>
          <w:szCs w:val="24"/>
        </w:rPr>
        <w:t>‘</w:t>
      </w:r>
      <w:proofErr w:type="spellStart"/>
      <w:r w:rsidR="00C16BA2" w:rsidRPr="00957995">
        <w:rPr>
          <w:rFonts w:ascii="Garamond" w:hAnsi="Garamond" w:cs="Times New Roman"/>
          <w:sz w:val="24"/>
          <w:szCs w:val="24"/>
        </w:rPr>
        <w:t>Milo</w:t>
      </w:r>
      <w:proofErr w:type="spellEnd"/>
      <w:r w:rsidR="00C16BA2" w:rsidRPr="00957995">
        <w:rPr>
          <w:rFonts w:ascii="Garamond" w:hAnsi="Garamond" w:cs="Times New Roman"/>
          <w:sz w:val="24"/>
          <w:szCs w:val="24"/>
        </w:rPr>
        <w:t xml:space="preserve"> </w:t>
      </w:r>
      <w:proofErr w:type="spellStart"/>
      <w:r w:rsidR="00C16BA2" w:rsidRPr="00957995">
        <w:rPr>
          <w:rFonts w:ascii="Garamond" w:hAnsi="Garamond" w:cs="Times New Roman"/>
          <w:sz w:val="24"/>
          <w:szCs w:val="24"/>
        </w:rPr>
        <w:t>Duçi</w:t>
      </w:r>
      <w:proofErr w:type="spellEnd"/>
      <w:r w:rsidR="007418B0">
        <w:rPr>
          <w:rFonts w:ascii="Garamond" w:hAnsi="Garamond" w:cs="Times New Roman"/>
          <w:sz w:val="24"/>
          <w:szCs w:val="24"/>
        </w:rPr>
        <w:t>’</w:t>
      </w:r>
      <w:r w:rsidR="00C16BA2" w:rsidRPr="00957995">
        <w:rPr>
          <w:rFonts w:ascii="Garamond" w:hAnsi="Garamond" w:cs="Times New Roman"/>
          <w:sz w:val="24"/>
          <w:szCs w:val="24"/>
        </w:rPr>
        <w:t xml:space="preserve"> dhe </w:t>
      </w:r>
      <w:r w:rsidR="007418B0">
        <w:rPr>
          <w:rFonts w:ascii="Garamond" w:hAnsi="Garamond" w:cs="Times New Roman"/>
          <w:sz w:val="24"/>
          <w:szCs w:val="24"/>
        </w:rPr>
        <w:t>‘</w:t>
      </w:r>
      <w:proofErr w:type="spellStart"/>
      <w:r w:rsidR="00C16BA2" w:rsidRPr="00957995">
        <w:rPr>
          <w:rFonts w:ascii="Garamond" w:hAnsi="Garamond" w:cs="Times New Roman"/>
          <w:sz w:val="24"/>
          <w:szCs w:val="24"/>
        </w:rPr>
        <w:t>Prenkë</w:t>
      </w:r>
      <w:proofErr w:type="spellEnd"/>
      <w:r w:rsidR="00C16BA2" w:rsidRPr="00957995">
        <w:rPr>
          <w:rFonts w:ascii="Garamond" w:hAnsi="Garamond" w:cs="Times New Roman"/>
          <w:sz w:val="24"/>
          <w:szCs w:val="24"/>
        </w:rPr>
        <w:t xml:space="preserve"> </w:t>
      </w:r>
      <w:proofErr w:type="spellStart"/>
      <w:r w:rsidR="00C16BA2" w:rsidRPr="00957995">
        <w:rPr>
          <w:rFonts w:ascii="Garamond" w:hAnsi="Garamond" w:cs="Times New Roman"/>
          <w:sz w:val="24"/>
          <w:szCs w:val="24"/>
        </w:rPr>
        <w:t>Jakova</w:t>
      </w:r>
      <w:proofErr w:type="spellEnd"/>
      <w:r w:rsidR="007418B0">
        <w:rPr>
          <w:rFonts w:ascii="Garamond" w:hAnsi="Garamond" w:cs="Times New Roman"/>
          <w:sz w:val="24"/>
          <w:szCs w:val="24"/>
        </w:rPr>
        <w:t>’</w:t>
      </w:r>
      <w:r w:rsidR="00C16BA2" w:rsidRPr="00957995">
        <w:rPr>
          <w:rFonts w:ascii="Garamond" w:hAnsi="Garamond" w:cs="Times New Roman"/>
          <w:sz w:val="24"/>
          <w:szCs w:val="24"/>
        </w:rPr>
        <w:t>, Bashkia Tiranë</w:t>
      </w:r>
      <w:r w:rsidR="007418B0">
        <w:rPr>
          <w:rFonts w:ascii="Garamond" w:hAnsi="Garamond" w:cs="Times New Roman"/>
          <w:sz w:val="24"/>
          <w:szCs w:val="24"/>
        </w:rPr>
        <w:t>’”</w:t>
      </w:r>
      <w:r w:rsidR="00C16BA2" w:rsidRPr="00957995">
        <w:rPr>
          <w:rFonts w:ascii="Garamond" w:hAnsi="Garamond" w:cs="Times New Roman"/>
          <w:sz w:val="24"/>
          <w:szCs w:val="24"/>
        </w:rPr>
        <w:t>, me subjekt kërkues, Bashkia Tiranë</w:t>
      </w:r>
      <w:r w:rsidR="007418B0">
        <w:rPr>
          <w:rFonts w:ascii="Garamond" w:hAnsi="Garamond" w:cs="Times New Roman"/>
          <w:sz w:val="24"/>
          <w:szCs w:val="24"/>
        </w:rPr>
        <w:t>.</w:t>
      </w:r>
      <w:r w:rsidR="00C16BA2" w:rsidRPr="00957995">
        <w:rPr>
          <w:rFonts w:ascii="Garamond" w:hAnsi="Garamond" w:cs="Times New Roman"/>
          <w:sz w:val="24"/>
          <w:szCs w:val="24"/>
        </w:rPr>
        <w:t xml:space="preserve"> </w:t>
      </w:r>
    </w:p>
    <w:p w14:paraId="4B183DF4" w14:textId="77777777" w:rsidR="007418B0" w:rsidRDefault="00DB5EBC" w:rsidP="007418B0">
      <w:pPr>
        <w:spacing w:after="0" w:line="240" w:lineRule="auto"/>
        <w:ind w:firstLine="284"/>
        <w:jc w:val="both"/>
        <w:rPr>
          <w:rFonts w:ascii="Garamond" w:hAnsi="Garamond" w:cs="Times New Roman"/>
          <w:bCs/>
          <w:color w:val="000000"/>
          <w:sz w:val="24"/>
          <w:szCs w:val="24"/>
          <w:bdr w:val="none" w:sz="0" w:space="0" w:color="auto" w:frame="1"/>
          <w:lang w:val="it-IT"/>
        </w:rPr>
      </w:pPr>
      <w:r w:rsidRPr="007418B0">
        <w:rPr>
          <w:rFonts w:ascii="Garamond" w:hAnsi="Garamond" w:cs="Times New Roman"/>
          <w:color w:val="000000" w:themeColor="text1"/>
          <w:sz w:val="24"/>
          <w:szCs w:val="24"/>
        </w:rPr>
        <w:t>Subjekti kërkues i këtij projekti është</w:t>
      </w:r>
      <w:r w:rsidR="008E2B6D" w:rsidRPr="007418B0">
        <w:rPr>
          <w:rFonts w:ascii="Garamond" w:hAnsi="Garamond" w:cs="Times New Roman"/>
          <w:color w:val="000000" w:themeColor="text1"/>
          <w:sz w:val="24"/>
          <w:szCs w:val="24"/>
        </w:rPr>
        <w:t xml:space="preserve"> </w:t>
      </w:r>
      <w:bookmarkStart w:id="0" w:name="_Hlk213059228"/>
      <w:r w:rsidR="00AD3A5F" w:rsidRPr="007418B0">
        <w:rPr>
          <w:rFonts w:ascii="Garamond" w:hAnsi="Garamond" w:cs="Times New Roman"/>
          <w:sz w:val="24"/>
          <w:szCs w:val="24"/>
        </w:rPr>
        <w:t xml:space="preserve">Bashkia </w:t>
      </w:r>
      <w:r w:rsidR="00C16BA2" w:rsidRPr="007418B0">
        <w:rPr>
          <w:rFonts w:ascii="Garamond" w:hAnsi="Garamond" w:cs="Times New Roman"/>
          <w:sz w:val="24"/>
          <w:szCs w:val="24"/>
        </w:rPr>
        <w:t>Tiranë</w:t>
      </w:r>
      <w:r w:rsidR="007418B0">
        <w:rPr>
          <w:rFonts w:ascii="Garamond" w:hAnsi="Garamond" w:cs="Times New Roman"/>
          <w:sz w:val="24"/>
          <w:szCs w:val="24"/>
        </w:rPr>
        <w:t>.</w:t>
      </w:r>
      <w:bookmarkEnd w:id="0"/>
    </w:p>
    <w:p w14:paraId="68E7016B" w14:textId="242E1396" w:rsidR="00957995" w:rsidRPr="007418B0" w:rsidRDefault="007418B0" w:rsidP="007418B0">
      <w:pPr>
        <w:spacing w:after="0" w:line="240" w:lineRule="auto"/>
        <w:ind w:firstLine="284"/>
        <w:jc w:val="both"/>
        <w:rPr>
          <w:rFonts w:ascii="Garamond" w:hAnsi="Garamond" w:cs="Times New Roman"/>
          <w:bCs/>
          <w:color w:val="000000"/>
          <w:sz w:val="24"/>
          <w:szCs w:val="24"/>
          <w:bdr w:val="none" w:sz="0" w:space="0" w:color="auto" w:frame="1"/>
          <w:lang w:val="it-IT"/>
        </w:rPr>
      </w:pPr>
      <w:r>
        <w:rPr>
          <w:rFonts w:ascii="Garamond" w:hAnsi="Garamond" w:cs="Times New Roman"/>
          <w:bCs/>
          <w:color w:val="000000" w:themeColor="text1"/>
          <w:sz w:val="24"/>
          <w:szCs w:val="24"/>
        </w:rPr>
        <w:t>- Me anë të këtij publikimi</w:t>
      </w:r>
      <w:r w:rsidR="00957995" w:rsidRPr="00957995">
        <w:rPr>
          <w:rFonts w:ascii="Garamond" w:hAnsi="Garamond" w:cs="Times New Roman"/>
          <w:bCs/>
          <w:color w:val="000000" w:themeColor="text1"/>
          <w:sz w:val="24"/>
          <w:szCs w:val="24"/>
        </w:rPr>
        <w:t xml:space="preserve"> kërkojmë të vëmë në dijeni personat e prekur nga ky shpronësim, për pasuritë e paluajtshme, pronë private, të cilët do të kompensohen sipas vlerësimit paraprak të përllogaritur për pasuritë e llojit “truall”, bazuar në </w:t>
      </w:r>
      <w:r w:rsidRPr="00957995">
        <w:rPr>
          <w:rFonts w:ascii="Garamond" w:hAnsi="Garamond" w:cs="Times New Roman"/>
          <w:bCs/>
          <w:color w:val="000000" w:themeColor="text1"/>
          <w:sz w:val="24"/>
          <w:szCs w:val="24"/>
        </w:rPr>
        <w:t>vendimin n</w:t>
      </w:r>
      <w:r>
        <w:rPr>
          <w:rFonts w:ascii="Garamond" w:hAnsi="Garamond" w:cs="Times New Roman"/>
          <w:bCs/>
          <w:color w:val="000000" w:themeColor="text1"/>
          <w:sz w:val="24"/>
          <w:szCs w:val="24"/>
        </w:rPr>
        <w:t>r. 89, datë 3.</w:t>
      </w:r>
      <w:r w:rsidR="00957995" w:rsidRPr="00957995">
        <w:rPr>
          <w:rFonts w:ascii="Garamond" w:hAnsi="Garamond" w:cs="Times New Roman"/>
          <w:bCs/>
          <w:color w:val="000000" w:themeColor="text1"/>
          <w:sz w:val="24"/>
          <w:szCs w:val="24"/>
        </w:rPr>
        <w:t>2.2016</w:t>
      </w:r>
      <w:r>
        <w:rPr>
          <w:rFonts w:ascii="Garamond" w:hAnsi="Garamond" w:cs="Times New Roman"/>
          <w:bCs/>
          <w:color w:val="000000" w:themeColor="text1"/>
          <w:sz w:val="24"/>
          <w:szCs w:val="24"/>
        </w:rPr>
        <w:t>, të Këshillit të Ministrave,</w:t>
      </w:r>
      <w:r w:rsidR="00957995" w:rsidRPr="00957995">
        <w:rPr>
          <w:rFonts w:ascii="Garamond" w:hAnsi="Garamond" w:cs="Times New Roman"/>
          <w:bCs/>
          <w:color w:val="000000" w:themeColor="text1"/>
          <w:sz w:val="24"/>
          <w:szCs w:val="24"/>
        </w:rPr>
        <w:t xml:space="preserve"> “Për miratimin e hartës së vlerës së tokës në Republikën e Shqipërisë”, sipas tabelës paraprake bashkëlidhur.</w:t>
      </w:r>
    </w:p>
    <w:p w14:paraId="68E7016C" w14:textId="2868B946" w:rsidR="00957995" w:rsidRPr="00957995" w:rsidRDefault="00957995" w:rsidP="00957995">
      <w:pPr>
        <w:spacing w:after="0" w:line="240" w:lineRule="auto"/>
        <w:ind w:firstLine="284"/>
        <w:jc w:val="both"/>
        <w:textAlignment w:val="baseline"/>
        <w:rPr>
          <w:rFonts w:ascii="Garamond" w:hAnsi="Garamond" w:cs="Times New Roman"/>
          <w:bCs/>
          <w:color w:val="000000" w:themeColor="text1"/>
          <w:sz w:val="24"/>
          <w:szCs w:val="24"/>
        </w:rPr>
      </w:pPr>
      <w:r w:rsidRPr="00957995">
        <w:rPr>
          <w:rFonts w:ascii="Garamond" w:hAnsi="Garamond" w:cs="Times New Roman"/>
          <w:bCs/>
          <w:color w:val="000000" w:themeColor="text1"/>
          <w:sz w:val="24"/>
          <w:szCs w:val="24"/>
        </w:rPr>
        <w:t>- Personat fizikë ose juridikë që preken nga realizimi i këtij projekti, emri i të cilëve pasqyrohet në tabelën e publikuar</w:t>
      </w:r>
      <w:r w:rsidR="007418B0">
        <w:rPr>
          <w:rFonts w:ascii="Garamond" w:hAnsi="Garamond" w:cs="Times New Roman"/>
          <w:bCs/>
          <w:color w:val="000000" w:themeColor="text1"/>
          <w:sz w:val="24"/>
          <w:szCs w:val="24"/>
        </w:rPr>
        <w:t>,</w:t>
      </w:r>
      <w:r w:rsidRPr="00957995">
        <w:rPr>
          <w:rFonts w:ascii="Garamond" w:hAnsi="Garamond" w:cs="Times New Roman"/>
          <w:bCs/>
          <w:color w:val="000000" w:themeColor="text1"/>
          <w:sz w:val="24"/>
          <w:szCs w:val="24"/>
        </w:rPr>
        <w:t xml:space="preserve"> si dhe personat fizikë ose juridikë, të cilët preken, por nuk figurojnë në këtë listë, jo më vonë se 15 (pesëmbëdhjetë) ditë nga publikimi në Fletoren Zyrtare, kanë të drejtë të paraqesin pretendimet e tyre, të shoqëruara me dokumentacionin përkatës, si dhe të shprehen nëse janë dakord me të dhënat e publikuara për përfundimin e pro</w:t>
      </w:r>
      <w:r w:rsidR="007418B0">
        <w:rPr>
          <w:rFonts w:ascii="Garamond" w:hAnsi="Garamond" w:cs="Times New Roman"/>
          <w:bCs/>
          <w:color w:val="000000" w:themeColor="text1"/>
          <w:sz w:val="24"/>
          <w:szCs w:val="24"/>
        </w:rPr>
        <w:t>c</w:t>
      </w:r>
      <w:r w:rsidRPr="00957995">
        <w:rPr>
          <w:rFonts w:ascii="Garamond" w:hAnsi="Garamond" w:cs="Times New Roman"/>
          <w:bCs/>
          <w:color w:val="000000" w:themeColor="text1"/>
          <w:sz w:val="24"/>
          <w:szCs w:val="24"/>
        </w:rPr>
        <w:t>edurave të shpronësimit, pranë Bashkisë Tiranë, si dhe në Agjencinë Shtetërore për Shpronësim</w:t>
      </w:r>
      <w:r w:rsidR="00345C57">
        <w:rPr>
          <w:rFonts w:ascii="Garamond" w:hAnsi="Garamond" w:cs="Times New Roman"/>
          <w:bCs/>
          <w:color w:val="000000" w:themeColor="text1"/>
          <w:sz w:val="24"/>
          <w:szCs w:val="24"/>
        </w:rPr>
        <w:t>in</w:t>
      </w:r>
      <w:r w:rsidRPr="00957995">
        <w:rPr>
          <w:rFonts w:ascii="Garamond" w:hAnsi="Garamond" w:cs="Times New Roman"/>
          <w:bCs/>
          <w:color w:val="000000" w:themeColor="text1"/>
          <w:sz w:val="24"/>
          <w:szCs w:val="24"/>
        </w:rPr>
        <w:t>.</w:t>
      </w:r>
    </w:p>
    <w:p w14:paraId="68E7016D" w14:textId="0E745972" w:rsidR="00B129DA" w:rsidRDefault="00957995" w:rsidP="00957995">
      <w:pPr>
        <w:spacing w:after="0" w:line="240" w:lineRule="auto"/>
        <w:ind w:firstLine="284"/>
        <w:jc w:val="both"/>
        <w:textAlignment w:val="baseline"/>
        <w:rPr>
          <w:rFonts w:ascii="Garamond" w:hAnsi="Garamond" w:cs="Times New Roman"/>
          <w:bCs/>
          <w:color w:val="000000" w:themeColor="text1"/>
          <w:sz w:val="24"/>
          <w:szCs w:val="24"/>
        </w:rPr>
      </w:pPr>
      <w:r w:rsidRPr="00957995">
        <w:rPr>
          <w:rFonts w:ascii="Garamond" w:hAnsi="Garamond" w:cs="Times New Roman"/>
          <w:bCs/>
          <w:color w:val="000000" w:themeColor="text1"/>
          <w:sz w:val="24"/>
          <w:szCs w:val="24"/>
        </w:rPr>
        <w:t>- Vlera totale paraprake e shpronësimit është në shumën 2,780,208 lekë (dy milion</w:t>
      </w:r>
      <w:r w:rsidR="00345C57">
        <w:rPr>
          <w:rFonts w:ascii="Garamond" w:hAnsi="Garamond" w:cs="Times New Roman"/>
          <w:bCs/>
          <w:color w:val="000000" w:themeColor="text1"/>
          <w:sz w:val="24"/>
          <w:szCs w:val="24"/>
        </w:rPr>
        <w:t>ë</w:t>
      </w:r>
      <w:r w:rsidRPr="00957995">
        <w:rPr>
          <w:rFonts w:ascii="Garamond" w:hAnsi="Garamond" w:cs="Times New Roman"/>
          <w:bCs/>
          <w:color w:val="000000" w:themeColor="text1"/>
          <w:sz w:val="24"/>
          <w:szCs w:val="24"/>
        </w:rPr>
        <w:t xml:space="preserve"> e shtatëqind e tetëdhjetë mijë e dyqind e tetë) lekë, përllogaritur në bazë të </w:t>
      </w:r>
      <w:r w:rsidR="00345C57" w:rsidRPr="00957995">
        <w:rPr>
          <w:rFonts w:ascii="Garamond" w:hAnsi="Garamond" w:cs="Times New Roman"/>
          <w:bCs/>
          <w:color w:val="000000" w:themeColor="text1"/>
          <w:sz w:val="24"/>
          <w:szCs w:val="24"/>
        </w:rPr>
        <w:t>vendimit n</w:t>
      </w:r>
      <w:r w:rsidRPr="00957995">
        <w:rPr>
          <w:rFonts w:ascii="Garamond" w:hAnsi="Garamond" w:cs="Times New Roman"/>
          <w:bCs/>
          <w:color w:val="000000" w:themeColor="text1"/>
          <w:sz w:val="24"/>
          <w:szCs w:val="24"/>
        </w:rPr>
        <w:t>r</w:t>
      </w:r>
      <w:r w:rsidR="00345C57">
        <w:rPr>
          <w:rFonts w:ascii="Garamond" w:hAnsi="Garamond" w:cs="Times New Roman"/>
          <w:bCs/>
          <w:color w:val="000000" w:themeColor="text1"/>
          <w:sz w:val="24"/>
          <w:szCs w:val="24"/>
        </w:rPr>
        <w:t>.</w:t>
      </w:r>
      <w:r w:rsidRPr="00957995">
        <w:rPr>
          <w:rFonts w:ascii="Garamond" w:hAnsi="Garamond" w:cs="Times New Roman"/>
          <w:bCs/>
          <w:color w:val="000000" w:themeColor="text1"/>
          <w:sz w:val="24"/>
          <w:szCs w:val="24"/>
        </w:rPr>
        <w:t xml:space="preserve"> 89, datë 3.2.2016, të Këshillit të Ministrave, “Për miratimin e hartës së vlerës së tokës në Republikën e Shqipërisë”.</w:t>
      </w:r>
    </w:p>
    <w:p w14:paraId="68E7016F" w14:textId="77777777" w:rsidR="00345C57" w:rsidRPr="00957995" w:rsidRDefault="00345C57" w:rsidP="00957995">
      <w:pPr>
        <w:spacing w:after="0" w:line="240" w:lineRule="auto"/>
        <w:ind w:firstLine="284"/>
        <w:jc w:val="both"/>
        <w:textAlignment w:val="baseline"/>
        <w:rPr>
          <w:rFonts w:ascii="Garamond" w:hAnsi="Garamond" w:cs="Times New Roman"/>
          <w:bCs/>
          <w:color w:val="000000" w:themeColor="text1"/>
          <w:sz w:val="24"/>
          <w:szCs w:val="24"/>
        </w:rPr>
      </w:pPr>
    </w:p>
    <w:p w14:paraId="68E70170" w14:textId="77777777" w:rsidR="009823A9" w:rsidRPr="00957995" w:rsidRDefault="009823A9" w:rsidP="00957995">
      <w:pPr>
        <w:pStyle w:val="NoSpacing"/>
        <w:ind w:firstLine="284"/>
        <w:jc w:val="right"/>
        <w:rPr>
          <w:rFonts w:ascii="Garamond" w:hAnsi="Garamond" w:cs="Times New Roman"/>
          <w:sz w:val="24"/>
          <w:szCs w:val="24"/>
          <w:lang w:val="sq-AL"/>
        </w:rPr>
      </w:pPr>
      <w:r w:rsidRPr="00957995">
        <w:rPr>
          <w:rFonts w:ascii="Garamond" w:hAnsi="Garamond" w:cs="Times New Roman"/>
          <w:sz w:val="24"/>
          <w:szCs w:val="24"/>
          <w:lang w:val="sq-AL"/>
        </w:rPr>
        <w:t>DREJTOR I PËRGJITHSHËM</w:t>
      </w:r>
    </w:p>
    <w:p w14:paraId="68E70171" w14:textId="77777777" w:rsidR="009823A9" w:rsidRDefault="009823A9" w:rsidP="00957995">
      <w:pPr>
        <w:pStyle w:val="NoSpacing"/>
        <w:ind w:firstLine="284"/>
        <w:jc w:val="right"/>
        <w:rPr>
          <w:rFonts w:ascii="Garamond" w:hAnsi="Garamond" w:cs="Times New Roman"/>
          <w:b/>
          <w:sz w:val="24"/>
          <w:szCs w:val="24"/>
          <w:lang w:val="sq-AL"/>
        </w:rPr>
      </w:pPr>
      <w:r w:rsidRPr="00957995">
        <w:rPr>
          <w:rFonts w:ascii="Garamond" w:hAnsi="Garamond" w:cs="Times New Roman"/>
          <w:b/>
          <w:sz w:val="24"/>
          <w:szCs w:val="24"/>
          <w:lang w:val="sq-AL"/>
        </w:rPr>
        <w:t xml:space="preserve">Ermal </w:t>
      </w:r>
      <w:proofErr w:type="spellStart"/>
      <w:r w:rsidRPr="00957995">
        <w:rPr>
          <w:rFonts w:ascii="Garamond" w:hAnsi="Garamond" w:cs="Times New Roman"/>
          <w:b/>
          <w:sz w:val="24"/>
          <w:szCs w:val="24"/>
          <w:lang w:val="sq-AL"/>
        </w:rPr>
        <w:t>Shena</w:t>
      </w:r>
      <w:proofErr w:type="spellEnd"/>
    </w:p>
    <w:p w14:paraId="68E70172" w14:textId="77777777" w:rsidR="00930707" w:rsidRDefault="00930707" w:rsidP="00957995">
      <w:pPr>
        <w:pStyle w:val="NoSpacing"/>
        <w:ind w:firstLine="284"/>
        <w:jc w:val="right"/>
        <w:rPr>
          <w:rFonts w:ascii="Garamond" w:hAnsi="Garamond" w:cs="Times New Roman"/>
          <w:b/>
          <w:sz w:val="24"/>
          <w:szCs w:val="24"/>
          <w:lang w:val="sq-AL"/>
        </w:rPr>
      </w:pPr>
    </w:p>
    <w:p w14:paraId="68E70173" w14:textId="77777777" w:rsidR="0009221B" w:rsidRDefault="0009221B" w:rsidP="00957995">
      <w:pPr>
        <w:pStyle w:val="NoSpacing"/>
        <w:ind w:firstLine="284"/>
        <w:jc w:val="right"/>
        <w:rPr>
          <w:rFonts w:ascii="Garamond" w:hAnsi="Garamond" w:cs="Times New Roman"/>
          <w:b/>
          <w:sz w:val="24"/>
          <w:szCs w:val="24"/>
          <w:lang w:val="sq-AL"/>
        </w:rPr>
        <w:sectPr w:rsidR="0009221B" w:rsidSect="0009221B">
          <w:pgSz w:w="11906" w:h="16838" w:code="9"/>
          <w:pgMar w:top="249" w:right="1440" w:bottom="811" w:left="1440" w:header="720" w:footer="210" w:gutter="0"/>
          <w:cols w:space="720"/>
          <w:docGrid w:linePitch="360"/>
        </w:sectPr>
      </w:pPr>
    </w:p>
    <w:p w14:paraId="68E70174" w14:textId="3605EC6C" w:rsidR="00930707" w:rsidRPr="00345C57" w:rsidRDefault="00930707" w:rsidP="00930707">
      <w:pPr>
        <w:pStyle w:val="NoSpacing"/>
        <w:ind w:firstLine="284"/>
        <w:jc w:val="center"/>
        <w:rPr>
          <w:rFonts w:ascii="Garamond" w:hAnsi="Garamond" w:cs="Times New Roman"/>
          <w:sz w:val="24"/>
          <w:szCs w:val="24"/>
          <w:lang w:val="sq-AL"/>
        </w:rPr>
      </w:pPr>
      <w:r w:rsidRPr="00345C57">
        <w:rPr>
          <w:rFonts w:ascii="Garamond" w:hAnsi="Garamond" w:cs="Times New Roman"/>
          <w:sz w:val="24"/>
          <w:szCs w:val="24"/>
          <w:lang w:val="sq-AL"/>
        </w:rPr>
        <w:lastRenderedPageBreak/>
        <w:t>LISTA PARAPRAKE E PRONARËVE QË SHPRONËSOHEN</w:t>
      </w:r>
      <w:r w:rsidR="00E21268">
        <w:rPr>
          <w:rFonts w:ascii="Garamond" w:hAnsi="Garamond" w:cs="Times New Roman"/>
          <w:sz w:val="24"/>
          <w:szCs w:val="24"/>
          <w:lang w:val="sq-AL"/>
        </w:rPr>
        <w:t>,</w:t>
      </w:r>
      <w:r w:rsidRPr="00345C57">
        <w:rPr>
          <w:rFonts w:ascii="Garamond" w:hAnsi="Garamond" w:cs="Times New Roman"/>
          <w:sz w:val="24"/>
          <w:szCs w:val="24"/>
          <w:lang w:val="sq-AL"/>
        </w:rPr>
        <w:t xml:space="preserve"> PËR INTERES PUBLIK</w:t>
      </w:r>
      <w:r w:rsidR="00E21268">
        <w:rPr>
          <w:rFonts w:ascii="Garamond" w:hAnsi="Garamond" w:cs="Times New Roman"/>
          <w:sz w:val="24"/>
          <w:szCs w:val="24"/>
          <w:lang w:val="sq-AL"/>
        </w:rPr>
        <w:t>,</w:t>
      </w:r>
      <w:r w:rsidRPr="00345C57">
        <w:rPr>
          <w:rFonts w:ascii="Garamond" w:hAnsi="Garamond" w:cs="Times New Roman"/>
          <w:sz w:val="24"/>
          <w:szCs w:val="24"/>
          <w:lang w:val="sq-AL"/>
        </w:rPr>
        <w:t xml:space="preserve"> NGA PROJEKTI “REHABILITIMI </w:t>
      </w:r>
      <w:r w:rsidR="00345C57">
        <w:rPr>
          <w:rFonts w:ascii="Garamond" w:hAnsi="Garamond" w:cs="Times New Roman"/>
          <w:sz w:val="24"/>
          <w:szCs w:val="24"/>
          <w:lang w:val="sq-AL"/>
        </w:rPr>
        <w:t xml:space="preserve">I </w:t>
      </w:r>
      <w:r w:rsidRPr="00345C57">
        <w:rPr>
          <w:rFonts w:ascii="Garamond" w:hAnsi="Garamond" w:cs="Times New Roman"/>
          <w:sz w:val="24"/>
          <w:szCs w:val="24"/>
          <w:lang w:val="sq-AL"/>
        </w:rPr>
        <w:t>INFRASTRUKTURËS RRUGORE NË NJËSI</w:t>
      </w:r>
      <w:r w:rsidR="00345C57">
        <w:rPr>
          <w:rFonts w:ascii="Garamond" w:hAnsi="Garamond" w:cs="Times New Roman"/>
          <w:sz w:val="24"/>
          <w:szCs w:val="24"/>
          <w:lang w:val="sq-AL"/>
        </w:rPr>
        <w:t>TË ADMINISTRATIVE NR. 7+9+10 –</w:t>
      </w:r>
      <w:r w:rsidRPr="00345C57">
        <w:rPr>
          <w:rFonts w:ascii="Garamond" w:hAnsi="Garamond" w:cs="Times New Roman"/>
          <w:sz w:val="24"/>
          <w:szCs w:val="24"/>
          <w:lang w:val="sq-AL"/>
        </w:rPr>
        <w:t xml:space="preserve"> RRUG</w:t>
      </w:r>
      <w:r w:rsidR="00345C57">
        <w:rPr>
          <w:rFonts w:ascii="Garamond" w:hAnsi="Garamond" w:cs="Times New Roman"/>
          <w:sz w:val="24"/>
          <w:szCs w:val="24"/>
          <w:lang w:val="sq-AL"/>
        </w:rPr>
        <w:t>ËT</w:t>
      </w:r>
      <w:r w:rsidRPr="00345C57">
        <w:rPr>
          <w:rFonts w:ascii="Garamond" w:hAnsi="Garamond" w:cs="Times New Roman"/>
          <w:sz w:val="24"/>
          <w:szCs w:val="24"/>
          <w:lang w:val="sq-AL"/>
        </w:rPr>
        <w:t xml:space="preserve"> </w:t>
      </w:r>
      <w:r w:rsidR="00345C57">
        <w:rPr>
          <w:rFonts w:ascii="Garamond" w:hAnsi="Garamond" w:cs="Times New Roman"/>
          <w:sz w:val="24"/>
          <w:szCs w:val="24"/>
          <w:lang w:val="sq-AL"/>
        </w:rPr>
        <w:t>‘</w:t>
      </w:r>
      <w:proofErr w:type="spellStart"/>
      <w:r w:rsidRPr="00345C57">
        <w:rPr>
          <w:rFonts w:ascii="Garamond" w:hAnsi="Garamond" w:cs="Times New Roman"/>
          <w:sz w:val="24"/>
          <w:szCs w:val="24"/>
          <w:lang w:val="sq-AL"/>
        </w:rPr>
        <w:t>MILO</w:t>
      </w:r>
      <w:proofErr w:type="spellEnd"/>
      <w:r w:rsidRPr="00345C57">
        <w:rPr>
          <w:rFonts w:ascii="Garamond" w:hAnsi="Garamond" w:cs="Times New Roman"/>
          <w:sz w:val="24"/>
          <w:szCs w:val="24"/>
          <w:lang w:val="sq-AL"/>
        </w:rPr>
        <w:t xml:space="preserve"> </w:t>
      </w:r>
      <w:proofErr w:type="spellStart"/>
      <w:r w:rsidRPr="00345C57">
        <w:rPr>
          <w:rFonts w:ascii="Garamond" w:hAnsi="Garamond" w:cs="Times New Roman"/>
          <w:sz w:val="24"/>
          <w:szCs w:val="24"/>
          <w:lang w:val="sq-AL"/>
        </w:rPr>
        <w:t>DUÇI</w:t>
      </w:r>
      <w:proofErr w:type="spellEnd"/>
      <w:r w:rsidR="00345C57">
        <w:rPr>
          <w:rFonts w:ascii="Garamond" w:hAnsi="Garamond" w:cs="Times New Roman"/>
          <w:sz w:val="24"/>
          <w:szCs w:val="24"/>
          <w:lang w:val="sq-AL"/>
        </w:rPr>
        <w:t>’</w:t>
      </w:r>
      <w:r w:rsidRPr="00345C57">
        <w:rPr>
          <w:rFonts w:ascii="Garamond" w:hAnsi="Garamond" w:cs="Times New Roman"/>
          <w:sz w:val="24"/>
          <w:szCs w:val="24"/>
          <w:lang w:val="sq-AL"/>
        </w:rPr>
        <w:t xml:space="preserve"> DHE </w:t>
      </w:r>
      <w:r w:rsidR="00345C57">
        <w:rPr>
          <w:rFonts w:ascii="Garamond" w:hAnsi="Garamond" w:cs="Times New Roman"/>
          <w:sz w:val="24"/>
          <w:szCs w:val="24"/>
          <w:lang w:val="sq-AL"/>
        </w:rPr>
        <w:t>‘</w:t>
      </w:r>
      <w:proofErr w:type="spellStart"/>
      <w:r w:rsidRPr="00345C57">
        <w:rPr>
          <w:rFonts w:ascii="Garamond" w:hAnsi="Garamond" w:cs="Times New Roman"/>
          <w:sz w:val="24"/>
          <w:szCs w:val="24"/>
          <w:lang w:val="sq-AL"/>
        </w:rPr>
        <w:t>PRENKË</w:t>
      </w:r>
      <w:proofErr w:type="spellEnd"/>
      <w:r w:rsidRPr="00345C57">
        <w:rPr>
          <w:rFonts w:ascii="Garamond" w:hAnsi="Garamond" w:cs="Times New Roman"/>
          <w:sz w:val="24"/>
          <w:szCs w:val="24"/>
          <w:lang w:val="sq-AL"/>
        </w:rPr>
        <w:t xml:space="preserve"> </w:t>
      </w:r>
      <w:proofErr w:type="spellStart"/>
      <w:r w:rsidRPr="00345C57">
        <w:rPr>
          <w:rFonts w:ascii="Garamond" w:hAnsi="Garamond" w:cs="Times New Roman"/>
          <w:sz w:val="24"/>
          <w:szCs w:val="24"/>
          <w:lang w:val="sq-AL"/>
        </w:rPr>
        <w:t>J</w:t>
      </w:r>
      <w:bookmarkStart w:id="1" w:name="_GoBack"/>
      <w:bookmarkEnd w:id="1"/>
      <w:r w:rsidRPr="00345C57">
        <w:rPr>
          <w:rFonts w:ascii="Garamond" w:hAnsi="Garamond" w:cs="Times New Roman"/>
          <w:sz w:val="24"/>
          <w:szCs w:val="24"/>
          <w:lang w:val="sq-AL"/>
        </w:rPr>
        <w:t>AKOVA</w:t>
      </w:r>
      <w:proofErr w:type="spellEnd"/>
      <w:r w:rsidR="00345C57">
        <w:rPr>
          <w:rFonts w:ascii="Garamond" w:hAnsi="Garamond" w:cs="Times New Roman"/>
          <w:sz w:val="24"/>
          <w:szCs w:val="24"/>
          <w:lang w:val="sq-AL"/>
        </w:rPr>
        <w:t>’</w:t>
      </w:r>
      <w:r w:rsidRPr="00345C57">
        <w:rPr>
          <w:rFonts w:ascii="Garamond" w:hAnsi="Garamond" w:cs="Times New Roman"/>
          <w:sz w:val="24"/>
          <w:szCs w:val="24"/>
          <w:lang w:val="sq-AL"/>
        </w:rPr>
        <w:t>”</w:t>
      </w:r>
    </w:p>
    <w:p w14:paraId="68E70175" w14:textId="77777777" w:rsidR="00930707" w:rsidRDefault="00930707" w:rsidP="00930707">
      <w:pPr>
        <w:pStyle w:val="NoSpacing"/>
        <w:ind w:firstLine="284"/>
        <w:jc w:val="center"/>
        <w:rPr>
          <w:rFonts w:ascii="Garamond" w:hAnsi="Garamond" w:cs="Times New Roman"/>
          <w:b/>
          <w:sz w:val="24"/>
          <w:szCs w:val="24"/>
          <w:lang w:val="sq-AL"/>
        </w:rPr>
      </w:pPr>
    </w:p>
    <w:tbl>
      <w:tblPr>
        <w:tblW w:w="0" w:type="auto"/>
        <w:jc w:val="center"/>
        <w:tblLook w:val="04A0" w:firstRow="1" w:lastRow="0" w:firstColumn="1" w:lastColumn="0" w:noHBand="0" w:noVBand="1"/>
      </w:tblPr>
      <w:tblGrid>
        <w:gridCol w:w="391"/>
        <w:gridCol w:w="1581"/>
        <w:gridCol w:w="829"/>
        <w:gridCol w:w="1501"/>
        <w:gridCol w:w="533"/>
        <w:gridCol w:w="441"/>
        <w:gridCol w:w="649"/>
        <w:gridCol w:w="651"/>
        <w:gridCol w:w="596"/>
        <w:gridCol w:w="588"/>
        <w:gridCol w:w="691"/>
        <w:gridCol w:w="421"/>
        <w:gridCol w:w="470"/>
        <w:gridCol w:w="734"/>
        <w:gridCol w:w="730"/>
        <w:gridCol w:w="816"/>
        <w:gridCol w:w="734"/>
        <w:gridCol w:w="730"/>
        <w:gridCol w:w="521"/>
        <w:gridCol w:w="828"/>
        <w:gridCol w:w="1323"/>
      </w:tblGrid>
      <w:tr w:rsidR="00345C57" w:rsidRPr="00930707" w14:paraId="68E7017C" w14:textId="77777777" w:rsidTr="00930707">
        <w:trPr>
          <w:trHeight w:val="20"/>
          <w:jc w:val="center"/>
        </w:trPr>
        <w:tc>
          <w:tcPr>
            <w:tcW w:w="0" w:type="auto"/>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68E70176" w14:textId="3618F577"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Nr</w:t>
            </w:r>
            <w:r w:rsidR="00930707" w:rsidRPr="00930707">
              <w:rPr>
                <w:rFonts w:ascii="Garamond" w:eastAsia="Times New Roman" w:hAnsi="Garamond" w:cs="Times New Roman"/>
                <w:b/>
                <w:bCs/>
                <w:sz w:val="12"/>
                <w:szCs w:val="20"/>
                <w:lang w:eastAsia="sq-AL"/>
              </w:rPr>
              <w:t>.</w:t>
            </w:r>
          </w:p>
        </w:tc>
        <w:tc>
          <w:tcPr>
            <w:tcW w:w="0" w:type="auto"/>
            <w:gridSpan w:val="3"/>
            <w:tcBorders>
              <w:top w:val="single" w:sz="8" w:space="0" w:color="auto"/>
              <w:left w:val="nil"/>
              <w:bottom w:val="single" w:sz="4" w:space="0" w:color="auto"/>
              <w:right w:val="single" w:sz="4" w:space="0" w:color="auto"/>
            </w:tcBorders>
            <w:shd w:val="clear" w:color="auto" w:fill="auto"/>
            <w:vAlign w:val="center"/>
            <w:hideMark/>
          </w:tcPr>
          <w:p w14:paraId="68E70177" w14:textId="0476F045" w:rsidR="00930707" w:rsidRPr="00930707" w:rsidRDefault="00345C57" w:rsidP="00930707">
            <w:pPr>
              <w:spacing w:after="0" w:line="240" w:lineRule="auto"/>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Pronari</w:t>
            </w:r>
          </w:p>
        </w:tc>
        <w:tc>
          <w:tcPr>
            <w:tcW w:w="0" w:type="auto"/>
            <w:gridSpan w:val="9"/>
            <w:tcBorders>
              <w:top w:val="single" w:sz="8" w:space="0" w:color="auto"/>
              <w:left w:val="nil"/>
              <w:bottom w:val="single" w:sz="4" w:space="0" w:color="auto"/>
              <w:right w:val="single" w:sz="4" w:space="0" w:color="auto"/>
            </w:tcBorders>
            <w:shd w:val="clear" w:color="auto" w:fill="auto"/>
            <w:vAlign w:val="center"/>
            <w:hideMark/>
          </w:tcPr>
          <w:p w14:paraId="68E70178" w14:textId="02684874"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xml:space="preserve">Të dhëna </w:t>
            </w:r>
            <w:proofErr w:type="spellStart"/>
            <w:r w:rsidRPr="00930707">
              <w:rPr>
                <w:rFonts w:ascii="Garamond" w:eastAsia="Times New Roman" w:hAnsi="Garamond" w:cs="Times New Roman"/>
                <w:b/>
                <w:bCs/>
                <w:sz w:val="12"/>
                <w:szCs w:val="20"/>
                <w:lang w:eastAsia="sq-AL"/>
              </w:rPr>
              <w:t>hipotekore</w:t>
            </w:r>
            <w:proofErr w:type="spellEnd"/>
          </w:p>
        </w:tc>
        <w:tc>
          <w:tcPr>
            <w:tcW w:w="0" w:type="auto"/>
            <w:gridSpan w:val="6"/>
            <w:tcBorders>
              <w:top w:val="single" w:sz="8" w:space="0" w:color="auto"/>
              <w:left w:val="nil"/>
              <w:bottom w:val="single" w:sz="4" w:space="0" w:color="auto"/>
              <w:right w:val="single" w:sz="4" w:space="0" w:color="auto"/>
            </w:tcBorders>
            <w:shd w:val="clear" w:color="auto" w:fill="auto"/>
            <w:vAlign w:val="center"/>
            <w:hideMark/>
          </w:tcPr>
          <w:p w14:paraId="68E70179" w14:textId="7A2BDA26"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Vlerësimet për shpronësim</w:t>
            </w:r>
          </w:p>
        </w:tc>
        <w:tc>
          <w:tcPr>
            <w:tcW w:w="0" w:type="auto"/>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68E7017A" w14:textId="7DDBFA53"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xml:space="preserve">Vlera </w:t>
            </w:r>
            <w:r>
              <w:rPr>
                <w:rFonts w:ascii="Garamond" w:eastAsia="Times New Roman" w:hAnsi="Garamond" w:cs="Times New Roman"/>
                <w:b/>
                <w:bCs/>
                <w:sz w:val="12"/>
                <w:szCs w:val="20"/>
                <w:lang w:eastAsia="sq-AL"/>
              </w:rPr>
              <w:t>totale (lekë</w:t>
            </w:r>
            <w:r w:rsidR="00930707" w:rsidRPr="00930707">
              <w:rPr>
                <w:rFonts w:ascii="Garamond" w:eastAsia="Times New Roman" w:hAnsi="Garamond" w:cs="Times New Roman"/>
                <w:b/>
                <w:bCs/>
                <w:sz w:val="12"/>
                <w:szCs w:val="20"/>
                <w:lang w:eastAsia="sq-AL"/>
              </w:rPr>
              <w:t>)</w:t>
            </w:r>
          </w:p>
        </w:tc>
        <w:tc>
          <w:tcPr>
            <w:tcW w:w="0" w:type="auto"/>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68E7017B" w14:textId="29FD22B6"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xml:space="preserve">Shënime </w:t>
            </w:r>
            <w:r w:rsidR="00930707" w:rsidRPr="00930707">
              <w:rPr>
                <w:rFonts w:ascii="Garamond" w:eastAsia="Times New Roman" w:hAnsi="Garamond" w:cs="Times New Roman"/>
                <w:b/>
                <w:bCs/>
                <w:sz w:val="12"/>
                <w:szCs w:val="20"/>
                <w:lang w:eastAsia="sq-AL"/>
              </w:rPr>
              <w:t>(</w:t>
            </w:r>
            <w:r w:rsidRPr="00930707">
              <w:rPr>
                <w:rFonts w:ascii="Garamond" w:eastAsia="Times New Roman" w:hAnsi="Garamond" w:cs="Times New Roman"/>
                <w:b/>
                <w:bCs/>
                <w:sz w:val="12"/>
                <w:szCs w:val="20"/>
                <w:lang w:eastAsia="sq-AL"/>
              </w:rPr>
              <w:t xml:space="preserve">kufizime </w:t>
            </w:r>
            <w:proofErr w:type="spellStart"/>
            <w:r w:rsidR="00930707" w:rsidRPr="00930707">
              <w:rPr>
                <w:rFonts w:ascii="Garamond" w:eastAsia="Times New Roman" w:hAnsi="Garamond" w:cs="Times New Roman"/>
                <w:b/>
                <w:bCs/>
                <w:sz w:val="12"/>
                <w:szCs w:val="20"/>
                <w:lang w:eastAsia="sq-AL"/>
              </w:rPr>
              <w:t>hipotekore</w:t>
            </w:r>
            <w:proofErr w:type="spellEnd"/>
            <w:r w:rsidR="00930707" w:rsidRPr="00930707">
              <w:rPr>
                <w:rFonts w:ascii="Garamond" w:eastAsia="Times New Roman" w:hAnsi="Garamond" w:cs="Times New Roman"/>
                <w:b/>
                <w:bCs/>
                <w:sz w:val="12"/>
                <w:szCs w:val="20"/>
                <w:lang w:eastAsia="sq-AL"/>
              </w:rPr>
              <w:t xml:space="preserve"> barre mbi pasurinë etj</w:t>
            </w:r>
            <w:r>
              <w:rPr>
                <w:rFonts w:ascii="Garamond" w:eastAsia="Times New Roman" w:hAnsi="Garamond" w:cs="Times New Roman"/>
                <w:b/>
                <w:bCs/>
                <w:sz w:val="12"/>
                <w:szCs w:val="20"/>
                <w:lang w:eastAsia="sq-AL"/>
              </w:rPr>
              <w:t>.</w:t>
            </w:r>
            <w:r w:rsidR="00930707" w:rsidRPr="00930707">
              <w:rPr>
                <w:rFonts w:ascii="Garamond" w:eastAsia="Times New Roman" w:hAnsi="Garamond" w:cs="Times New Roman"/>
                <w:b/>
                <w:bCs/>
                <w:sz w:val="12"/>
                <w:szCs w:val="20"/>
                <w:lang w:eastAsia="sq-AL"/>
              </w:rPr>
              <w:t>)</w:t>
            </w:r>
          </w:p>
        </w:tc>
      </w:tr>
      <w:tr w:rsidR="00492C92" w:rsidRPr="00930707" w14:paraId="68E7018E" w14:textId="77777777" w:rsidTr="00930707">
        <w:trPr>
          <w:trHeight w:val="20"/>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68E7017D"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68E7017E" w14:textId="3C830BB5" w:rsidR="00930707" w:rsidRPr="00930707" w:rsidRDefault="00345C57" w:rsidP="00930707">
            <w:pPr>
              <w:spacing w:after="0" w:line="240" w:lineRule="auto"/>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Emër</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68E7017F" w14:textId="4F6944BA" w:rsidR="00930707" w:rsidRPr="00930707" w:rsidRDefault="00345C57" w:rsidP="00930707">
            <w:pPr>
              <w:spacing w:after="0" w:line="240" w:lineRule="auto"/>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Atësi</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68E70180" w14:textId="338C08A4" w:rsidR="00930707" w:rsidRPr="00930707" w:rsidRDefault="00345C57" w:rsidP="00930707">
            <w:pPr>
              <w:spacing w:after="0" w:line="240" w:lineRule="auto"/>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Mbiemër</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68E70181" w14:textId="2C829567"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Qyteti</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68E70182" w14:textId="2BB43911"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proofErr w:type="spellStart"/>
            <w:r>
              <w:rPr>
                <w:rFonts w:ascii="Garamond" w:eastAsia="Times New Roman" w:hAnsi="Garamond" w:cs="Times New Roman"/>
                <w:b/>
                <w:bCs/>
                <w:sz w:val="12"/>
                <w:szCs w:val="20"/>
                <w:lang w:eastAsia="sq-AL"/>
              </w:rPr>
              <w:t>Z</w:t>
            </w:r>
            <w:r w:rsidRPr="00930707">
              <w:rPr>
                <w:rFonts w:ascii="Garamond" w:eastAsia="Times New Roman" w:hAnsi="Garamond" w:cs="Times New Roman"/>
                <w:b/>
                <w:bCs/>
                <w:sz w:val="12"/>
                <w:szCs w:val="20"/>
                <w:lang w:eastAsia="sq-AL"/>
              </w:rPr>
              <w:t>K</w:t>
            </w:r>
            <w:proofErr w:type="spellEnd"/>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68E70183" w14:textId="05464506"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proofErr w:type="spellStart"/>
            <w:r w:rsidRPr="00930707">
              <w:rPr>
                <w:rFonts w:ascii="Garamond" w:eastAsia="Times New Roman" w:hAnsi="Garamond" w:cs="Times New Roman"/>
                <w:b/>
                <w:bCs/>
                <w:sz w:val="12"/>
                <w:szCs w:val="20"/>
                <w:lang w:eastAsia="sq-AL"/>
              </w:rPr>
              <w:t>Nr</w:t>
            </w:r>
            <w:proofErr w:type="spellEnd"/>
            <w:r>
              <w:rPr>
                <w:rFonts w:ascii="Garamond" w:eastAsia="Times New Roman" w:hAnsi="Garamond" w:cs="Times New Roman"/>
                <w:b/>
                <w:bCs/>
                <w:sz w:val="12"/>
                <w:szCs w:val="20"/>
                <w:lang w:eastAsia="sq-AL"/>
              </w:rPr>
              <w:t xml:space="preserve"> </w:t>
            </w:r>
            <w:r w:rsidRPr="00930707">
              <w:rPr>
                <w:rFonts w:ascii="Garamond" w:eastAsia="Times New Roman" w:hAnsi="Garamond" w:cs="Times New Roman"/>
                <w:b/>
                <w:bCs/>
                <w:sz w:val="12"/>
                <w:szCs w:val="20"/>
                <w:lang w:eastAsia="sq-AL"/>
              </w:rPr>
              <w:t>.i pasurisë</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68E70184" w14:textId="6E2A8B7C"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Lloji i pasurisë</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68E70185" w14:textId="03ED652E"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proofErr w:type="spellStart"/>
            <w:r w:rsidRPr="00930707">
              <w:rPr>
                <w:rFonts w:ascii="Garamond" w:eastAsia="Times New Roman" w:hAnsi="Garamond" w:cs="Times New Roman"/>
                <w:b/>
                <w:bCs/>
                <w:sz w:val="12"/>
                <w:szCs w:val="20"/>
                <w:lang w:eastAsia="sq-AL"/>
              </w:rPr>
              <w:t>Sip</w:t>
            </w:r>
            <w:proofErr w:type="spellEnd"/>
            <w:r w:rsidR="00930707" w:rsidRPr="00930707">
              <w:rPr>
                <w:rFonts w:ascii="Garamond" w:eastAsia="Times New Roman" w:hAnsi="Garamond" w:cs="Times New Roman"/>
                <w:b/>
                <w:bCs/>
                <w:sz w:val="12"/>
                <w:szCs w:val="20"/>
                <w:lang w:eastAsia="sq-AL"/>
              </w:rPr>
              <w:t xml:space="preserve">. </w:t>
            </w:r>
            <w:r w:rsidRPr="00930707">
              <w:rPr>
                <w:rFonts w:ascii="Garamond" w:eastAsia="Times New Roman" w:hAnsi="Garamond" w:cs="Times New Roman"/>
                <w:b/>
                <w:bCs/>
                <w:sz w:val="12"/>
                <w:szCs w:val="20"/>
                <w:lang w:eastAsia="sq-AL"/>
              </w:rPr>
              <w:t xml:space="preserve">totale </w:t>
            </w:r>
            <w:r w:rsidR="00930707" w:rsidRPr="00930707">
              <w:rPr>
                <w:rFonts w:ascii="Garamond" w:eastAsia="Times New Roman" w:hAnsi="Garamond" w:cs="Times New Roman"/>
                <w:b/>
                <w:bCs/>
                <w:sz w:val="12"/>
                <w:szCs w:val="20"/>
                <w:lang w:eastAsia="sq-AL"/>
              </w:rPr>
              <w:t>(</w:t>
            </w:r>
            <w:proofErr w:type="spellStart"/>
            <w:r w:rsidR="00930707" w:rsidRPr="00930707">
              <w:rPr>
                <w:rFonts w:ascii="Garamond" w:eastAsia="Times New Roman" w:hAnsi="Garamond" w:cs="Times New Roman"/>
                <w:b/>
                <w:bCs/>
                <w:sz w:val="12"/>
                <w:szCs w:val="20"/>
                <w:lang w:eastAsia="sq-AL"/>
              </w:rPr>
              <w:t>m²</w:t>
            </w:r>
            <w:proofErr w:type="spellEnd"/>
            <w:r w:rsidR="00930707" w:rsidRPr="00930707">
              <w:rPr>
                <w:rFonts w:ascii="Garamond" w:eastAsia="Times New Roman" w:hAnsi="Garamond" w:cs="Times New Roman"/>
                <w:b/>
                <w:bCs/>
                <w:sz w:val="12"/>
                <w:szCs w:val="20"/>
                <w:lang w:eastAsia="sq-AL"/>
              </w:rPr>
              <w:t>)</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68E70186" w14:textId="5E8BCB9A"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xml:space="preserve">Truall </w:t>
            </w:r>
            <w:r w:rsidR="00930707" w:rsidRPr="00930707">
              <w:rPr>
                <w:rFonts w:ascii="Garamond" w:eastAsia="Times New Roman" w:hAnsi="Garamond" w:cs="Times New Roman"/>
                <w:b/>
                <w:bCs/>
                <w:sz w:val="12"/>
                <w:szCs w:val="20"/>
                <w:lang w:eastAsia="sq-AL"/>
              </w:rPr>
              <w:t>(</w:t>
            </w:r>
            <w:proofErr w:type="spellStart"/>
            <w:r w:rsidR="00930707" w:rsidRPr="00930707">
              <w:rPr>
                <w:rFonts w:ascii="Garamond" w:eastAsia="Times New Roman" w:hAnsi="Garamond" w:cs="Times New Roman"/>
                <w:b/>
                <w:bCs/>
                <w:sz w:val="12"/>
                <w:szCs w:val="20"/>
                <w:lang w:eastAsia="sq-AL"/>
              </w:rPr>
              <w:t>m²</w:t>
            </w:r>
            <w:proofErr w:type="spellEnd"/>
            <w:r w:rsidR="00930707" w:rsidRPr="00930707">
              <w:rPr>
                <w:rFonts w:ascii="Garamond" w:eastAsia="Times New Roman" w:hAnsi="Garamond" w:cs="Times New Roman"/>
                <w:b/>
                <w:bCs/>
                <w:sz w:val="12"/>
                <w:szCs w:val="20"/>
                <w:lang w:eastAsia="sq-AL"/>
              </w:rPr>
              <w:t>)</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68E70187" w14:textId="66935496"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xml:space="preserve">Ndërtesë </w:t>
            </w:r>
            <w:r w:rsidR="00930707" w:rsidRPr="00930707">
              <w:rPr>
                <w:rFonts w:ascii="Garamond" w:eastAsia="Times New Roman" w:hAnsi="Garamond" w:cs="Times New Roman"/>
                <w:b/>
                <w:bCs/>
                <w:sz w:val="12"/>
                <w:szCs w:val="20"/>
                <w:lang w:eastAsia="sq-AL"/>
              </w:rPr>
              <w:t>(</w:t>
            </w:r>
            <w:proofErr w:type="spellStart"/>
            <w:r w:rsidR="00930707" w:rsidRPr="00930707">
              <w:rPr>
                <w:rFonts w:ascii="Garamond" w:eastAsia="Times New Roman" w:hAnsi="Garamond" w:cs="Times New Roman"/>
                <w:b/>
                <w:bCs/>
                <w:sz w:val="12"/>
                <w:szCs w:val="20"/>
                <w:lang w:eastAsia="sq-AL"/>
              </w:rPr>
              <w:t>m²</w:t>
            </w:r>
            <w:proofErr w:type="spellEnd"/>
            <w:r w:rsidR="00930707" w:rsidRPr="00930707">
              <w:rPr>
                <w:rFonts w:ascii="Garamond" w:eastAsia="Times New Roman" w:hAnsi="Garamond" w:cs="Times New Roman"/>
                <w:b/>
                <w:bCs/>
                <w:sz w:val="12"/>
                <w:szCs w:val="20"/>
                <w:lang w:eastAsia="sq-AL"/>
              </w:rPr>
              <w:t>)</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68E70188" w14:textId="363DEBFA"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Vol</w:t>
            </w:r>
            <w:r>
              <w:rPr>
                <w:rFonts w:ascii="Garamond" w:eastAsia="Times New Roman" w:hAnsi="Garamond" w:cs="Times New Roman"/>
                <w:b/>
                <w:bCs/>
                <w:sz w:val="12"/>
                <w:szCs w:val="20"/>
                <w:lang w:eastAsia="sq-AL"/>
              </w:rPr>
              <w:t>.</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68E70189" w14:textId="14FEF53D"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Faqe</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68E7018A" w14:textId="36EE6B41"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Truall</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68E7018B" w14:textId="01F31E55"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Ndërtesë</w:t>
            </w: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68E7018C"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tcBorders>
              <w:top w:val="single" w:sz="8" w:space="0" w:color="auto"/>
              <w:left w:val="single" w:sz="4" w:space="0" w:color="auto"/>
              <w:bottom w:val="single" w:sz="8" w:space="0" w:color="000000"/>
              <w:right w:val="single" w:sz="8" w:space="0" w:color="auto"/>
            </w:tcBorders>
            <w:vAlign w:val="center"/>
            <w:hideMark/>
          </w:tcPr>
          <w:p w14:paraId="68E7018D"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r>
      <w:tr w:rsidR="00492C92" w:rsidRPr="00930707" w14:paraId="68E701A4" w14:textId="77777777" w:rsidTr="00345C57">
        <w:trPr>
          <w:trHeight w:val="20"/>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68E7018F"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tcBorders>
              <w:top w:val="nil"/>
              <w:left w:val="single" w:sz="4" w:space="0" w:color="auto"/>
              <w:bottom w:val="single" w:sz="8" w:space="0" w:color="000000"/>
              <w:right w:val="single" w:sz="4" w:space="0" w:color="auto"/>
            </w:tcBorders>
            <w:vAlign w:val="center"/>
            <w:hideMark/>
          </w:tcPr>
          <w:p w14:paraId="68E70190"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tcBorders>
              <w:top w:val="nil"/>
              <w:left w:val="single" w:sz="4" w:space="0" w:color="auto"/>
              <w:bottom w:val="single" w:sz="8" w:space="0" w:color="000000"/>
              <w:right w:val="single" w:sz="4" w:space="0" w:color="auto"/>
            </w:tcBorders>
            <w:vAlign w:val="center"/>
            <w:hideMark/>
          </w:tcPr>
          <w:p w14:paraId="68E70191"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tcBorders>
              <w:top w:val="nil"/>
              <w:left w:val="single" w:sz="4" w:space="0" w:color="auto"/>
              <w:bottom w:val="single" w:sz="8" w:space="0" w:color="000000"/>
              <w:right w:val="single" w:sz="4" w:space="0" w:color="auto"/>
            </w:tcBorders>
            <w:vAlign w:val="center"/>
            <w:hideMark/>
          </w:tcPr>
          <w:p w14:paraId="68E70192"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tcBorders>
              <w:top w:val="nil"/>
              <w:left w:val="single" w:sz="4" w:space="0" w:color="auto"/>
              <w:bottom w:val="single" w:sz="8" w:space="0" w:color="000000"/>
              <w:right w:val="single" w:sz="4" w:space="0" w:color="auto"/>
            </w:tcBorders>
            <w:vAlign w:val="center"/>
            <w:hideMark/>
          </w:tcPr>
          <w:p w14:paraId="68E70193"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tcBorders>
              <w:top w:val="nil"/>
              <w:left w:val="single" w:sz="4" w:space="0" w:color="auto"/>
              <w:bottom w:val="single" w:sz="8" w:space="0" w:color="000000"/>
              <w:right w:val="single" w:sz="4" w:space="0" w:color="auto"/>
            </w:tcBorders>
            <w:vAlign w:val="center"/>
            <w:hideMark/>
          </w:tcPr>
          <w:p w14:paraId="68E70194"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tcBorders>
              <w:top w:val="nil"/>
              <w:left w:val="single" w:sz="4" w:space="0" w:color="auto"/>
              <w:bottom w:val="single" w:sz="8" w:space="0" w:color="000000"/>
              <w:right w:val="single" w:sz="4" w:space="0" w:color="auto"/>
            </w:tcBorders>
            <w:vAlign w:val="center"/>
            <w:hideMark/>
          </w:tcPr>
          <w:p w14:paraId="68E70195"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tcBorders>
              <w:top w:val="nil"/>
              <w:left w:val="single" w:sz="4" w:space="0" w:color="auto"/>
              <w:bottom w:val="single" w:sz="8" w:space="0" w:color="000000"/>
              <w:right w:val="single" w:sz="4" w:space="0" w:color="auto"/>
            </w:tcBorders>
            <w:vAlign w:val="center"/>
            <w:hideMark/>
          </w:tcPr>
          <w:p w14:paraId="68E70196"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tcBorders>
              <w:top w:val="nil"/>
              <w:left w:val="single" w:sz="4" w:space="0" w:color="auto"/>
              <w:bottom w:val="single" w:sz="8" w:space="0" w:color="000000"/>
              <w:right w:val="single" w:sz="4" w:space="0" w:color="auto"/>
            </w:tcBorders>
            <w:vAlign w:val="center"/>
            <w:hideMark/>
          </w:tcPr>
          <w:p w14:paraId="68E70197"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tcBorders>
              <w:top w:val="nil"/>
              <w:left w:val="single" w:sz="4" w:space="0" w:color="auto"/>
              <w:bottom w:val="single" w:sz="8" w:space="0" w:color="000000"/>
              <w:right w:val="single" w:sz="4" w:space="0" w:color="auto"/>
            </w:tcBorders>
            <w:vAlign w:val="center"/>
            <w:hideMark/>
          </w:tcPr>
          <w:p w14:paraId="68E70198"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tcBorders>
              <w:top w:val="nil"/>
              <w:left w:val="single" w:sz="4" w:space="0" w:color="auto"/>
              <w:bottom w:val="single" w:sz="8" w:space="0" w:color="000000"/>
              <w:right w:val="single" w:sz="4" w:space="0" w:color="auto"/>
            </w:tcBorders>
            <w:vAlign w:val="center"/>
            <w:hideMark/>
          </w:tcPr>
          <w:p w14:paraId="68E70199"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tcBorders>
              <w:top w:val="nil"/>
              <w:left w:val="single" w:sz="4" w:space="0" w:color="auto"/>
              <w:bottom w:val="single" w:sz="8" w:space="0" w:color="000000"/>
              <w:right w:val="single" w:sz="4" w:space="0" w:color="auto"/>
            </w:tcBorders>
            <w:vAlign w:val="center"/>
            <w:hideMark/>
          </w:tcPr>
          <w:p w14:paraId="68E7019A"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tcBorders>
              <w:top w:val="nil"/>
              <w:left w:val="single" w:sz="4" w:space="0" w:color="auto"/>
              <w:bottom w:val="single" w:sz="8" w:space="0" w:color="000000"/>
              <w:right w:val="single" w:sz="4" w:space="0" w:color="auto"/>
            </w:tcBorders>
            <w:vAlign w:val="center"/>
            <w:hideMark/>
          </w:tcPr>
          <w:p w14:paraId="68E7019B"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tcBorders>
              <w:top w:val="nil"/>
              <w:left w:val="nil"/>
              <w:bottom w:val="single" w:sz="8" w:space="0" w:color="auto"/>
              <w:right w:val="single" w:sz="4" w:space="0" w:color="auto"/>
            </w:tcBorders>
            <w:shd w:val="clear" w:color="auto" w:fill="auto"/>
            <w:vAlign w:val="center"/>
            <w:hideMark/>
          </w:tcPr>
          <w:p w14:paraId="68E7019C" w14:textId="54D63359"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xml:space="preserve">Sipërfaqja </w:t>
            </w:r>
            <w:r w:rsidR="00930707" w:rsidRPr="00930707">
              <w:rPr>
                <w:rFonts w:ascii="Garamond" w:eastAsia="Times New Roman" w:hAnsi="Garamond" w:cs="Times New Roman"/>
                <w:b/>
                <w:bCs/>
                <w:sz w:val="12"/>
                <w:szCs w:val="20"/>
                <w:lang w:eastAsia="sq-AL"/>
              </w:rPr>
              <w:t>(</w:t>
            </w:r>
            <w:proofErr w:type="spellStart"/>
            <w:r w:rsidR="00930707" w:rsidRPr="00930707">
              <w:rPr>
                <w:rFonts w:ascii="Garamond" w:eastAsia="Times New Roman" w:hAnsi="Garamond" w:cs="Times New Roman"/>
                <w:b/>
                <w:bCs/>
                <w:sz w:val="12"/>
                <w:szCs w:val="20"/>
                <w:lang w:eastAsia="sq-AL"/>
              </w:rPr>
              <w:t>m²</w:t>
            </w:r>
            <w:proofErr w:type="spellEnd"/>
            <w:r w:rsidR="00930707" w:rsidRPr="00930707">
              <w:rPr>
                <w:rFonts w:ascii="Garamond" w:eastAsia="Times New Roman" w:hAnsi="Garamond" w:cs="Times New Roman"/>
                <w:b/>
                <w:bCs/>
                <w:sz w:val="12"/>
                <w:szCs w:val="20"/>
                <w:lang w:eastAsia="sq-AL"/>
              </w:rPr>
              <w:t>)</w:t>
            </w:r>
          </w:p>
        </w:tc>
        <w:tc>
          <w:tcPr>
            <w:tcW w:w="0" w:type="auto"/>
            <w:tcBorders>
              <w:top w:val="nil"/>
              <w:left w:val="nil"/>
              <w:bottom w:val="single" w:sz="8" w:space="0" w:color="auto"/>
              <w:right w:val="single" w:sz="4" w:space="0" w:color="auto"/>
            </w:tcBorders>
            <w:shd w:val="clear" w:color="auto" w:fill="auto"/>
            <w:vAlign w:val="center"/>
            <w:hideMark/>
          </w:tcPr>
          <w:p w14:paraId="68E7019D" w14:textId="5E4ACE47"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xml:space="preserve">Çmimi </w:t>
            </w:r>
            <w:r w:rsidR="00930707" w:rsidRPr="00930707">
              <w:rPr>
                <w:rFonts w:ascii="Garamond" w:eastAsia="Times New Roman" w:hAnsi="Garamond" w:cs="Times New Roman"/>
                <w:b/>
                <w:bCs/>
                <w:sz w:val="12"/>
                <w:szCs w:val="20"/>
                <w:lang w:eastAsia="sq-AL"/>
              </w:rPr>
              <w:t>(lekë/</w:t>
            </w:r>
            <w:proofErr w:type="spellStart"/>
            <w:r w:rsidR="00930707" w:rsidRPr="00930707">
              <w:rPr>
                <w:rFonts w:ascii="Garamond" w:eastAsia="Times New Roman" w:hAnsi="Garamond" w:cs="Times New Roman"/>
                <w:b/>
                <w:bCs/>
                <w:sz w:val="12"/>
                <w:szCs w:val="20"/>
                <w:lang w:eastAsia="sq-AL"/>
              </w:rPr>
              <w:t>m²</w:t>
            </w:r>
            <w:proofErr w:type="spellEnd"/>
            <w:r w:rsidR="00930707" w:rsidRPr="00930707">
              <w:rPr>
                <w:rFonts w:ascii="Garamond" w:eastAsia="Times New Roman" w:hAnsi="Garamond" w:cs="Times New Roman"/>
                <w:b/>
                <w:bCs/>
                <w:sz w:val="12"/>
                <w:szCs w:val="20"/>
                <w:lang w:eastAsia="sq-AL"/>
              </w:rPr>
              <w:t>)</w:t>
            </w:r>
          </w:p>
        </w:tc>
        <w:tc>
          <w:tcPr>
            <w:tcW w:w="0" w:type="auto"/>
            <w:tcBorders>
              <w:top w:val="nil"/>
              <w:left w:val="nil"/>
              <w:bottom w:val="single" w:sz="8" w:space="0" w:color="auto"/>
              <w:right w:val="single" w:sz="4" w:space="0" w:color="auto"/>
            </w:tcBorders>
            <w:shd w:val="clear" w:color="auto" w:fill="auto"/>
            <w:vAlign w:val="center"/>
            <w:hideMark/>
          </w:tcPr>
          <w:p w14:paraId="221C4FE3" w14:textId="77777777" w:rsidR="00345C5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xml:space="preserve">Vlera </w:t>
            </w:r>
          </w:p>
          <w:p w14:paraId="68E7019E" w14:textId="6F296533"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(lekë)</w:t>
            </w:r>
          </w:p>
        </w:tc>
        <w:tc>
          <w:tcPr>
            <w:tcW w:w="0" w:type="auto"/>
            <w:tcBorders>
              <w:top w:val="nil"/>
              <w:left w:val="nil"/>
              <w:bottom w:val="single" w:sz="8" w:space="0" w:color="auto"/>
              <w:right w:val="single" w:sz="4" w:space="0" w:color="auto"/>
            </w:tcBorders>
            <w:shd w:val="clear" w:color="auto" w:fill="auto"/>
            <w:vAlign w:val="center"/>
            <w:hideMark/>
          </w:tcPr>
          <w:p w14:paraId="68E7019F" w14:textId="38999EC0"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xml:space="preserve">Sipërfaqja </w:t>
            </w:r>
            <w:r w:rsidR="00930707" w:rsidRPr="00930707">
              <w:rPr>
                <w:rFonts w:ascii="Garamond" w:eastAsia="Times New Roman" w:hAnsi="Garamond" w:cs="Times New Roman"/>
                <w:b/>
                <w:bCs/>
                <w:sz w:val="12"/>
                <w:szCs w:val="20"/>
                <w:lang w:eastAsia="sq-AL"/>
              </w:rPr>
              <w:t>(</w:t>
            </w:r>
            <w:proofErr w:type="spellStart"/>
            <w:r w:rsidR="00930707" w:rsidRPr="00930707">
              <w:rPr>
                <w:rFonts w:ascii="Garamond" w:eastAsia="Times New Roman" w:hAnsi="Garamond" w:cs="Times New Roman"/>
                <w:b/>
                <w:bCs/>
                <w:sz w:val="12"/>
                <w:szCs w:val="20"/>
                <w:lang w:eastAsia="sq-AL"/>
              </w:rPr>
              <w:t>m²</w:t>
            </w:r>
            <w:proofErr w:type="spellEnd"/>
            <w:r w:rsidR="00930707" w:rsidRPr="00930707">
              <w:rPr>
                <w:rFonts w:ascii="Garamond" w:eastAsia="Times New Roman" w:hAnsi="Garamond" w:cs="Times New Roman"/>
                <w:b/>
                <w:bCs/>
                <w:sz w:val="12"/>
                <w:szCs w:val="20"/>
                <w:lang w:eastAsia="sq-AL"/>
              </w:rPr>
              <w:t>)</w:t>
            </w:r>
          </w:p>
        </w:tc>
        <w:tc>
          <w:tcPr>
            <w:tcW w:w="0" w:type="auto"/>
            <w:tcBorders>
              <w:top w:val="nil"/>
              <w:left w:val="nil"/>
              <w:bottom w:val="single" w:sz="8" w:space="0" w:color="auto"/>
              <w:right w:val="single" w:sz="4" w:space="0" w:color="auto"/>
            </w:tcBorders>
            <w:shd w:val="clear" w:color="auto" w:fill="auto"/>
            <w:vAlign w:val="center"/>
            <w:hideMark/>
          </w:tcPr>
          <w:p w14:paraId="68E701A0" w14:textId="73E55345"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xml:space="preserve">Çmimi </w:t>
            </w:r>
            <w:r w:rsidR="00930707" w:rsidRPr="00930707">
              <w:rPr>
                <w:rFonts w:ascii="Garamond" w:eastAsia="Times New Roman" w:hAnsi="Garamond" w:cs="Times New Roman"/>
                <w:b/>
                <w:bCs/>
                <w:sz w:val="12"/>
                <w:szCs w:val="20"/>
                <w:lang w:eastAsia="sq-AL"/>
              </w:rPr>
              <w:t>(lekë/</w:t>
            </w:r>
            <w:proofErr w:type="spellStart"/>
            <w:r w:rsidR="00930707" w:rsidRPr="00930707">
              <w:rPr>
                <w:rFonts w:ascii="Garamond" w:eastAsia="Times New Roman" w:hAnsi="Garamond" w:cs="Times New Roman"/>
                <w:b/>
                <w:bCs/>
                <w:sz w:val="12"/>
                <w:szCs w:val="20"/>
                <w:lang w:eastAsia="sq-AL"/>
              </w:rPr>
              <w:t>m²</w:t>
            </w:r>
            <w:proofErr w:type="spellEnd"/>
            <w:r w:rsidR="00930707" w:rsidRPr="00930707">
              <w:rPr>
                <w:rFonts w:ascii="Garamond" w:eastAsia="Times New Roman" w:hAnsi="Garamond" w:cs="Times New Roman"/>
                <w:b/>
                <w:bCs/>
                <w:sz w:val="12"/>
                <w:szCs w:val="20"/>
                <w:lang w:eastAsia="sq-AL"/>
              </w:rPr>
              <w:t>)</w:t>
            </w:r>
          </w:p>
        </w:tc>
        <w:tc>
          <w:tcPr>
            <w:tcW w:w="0" w:type="auto"/>
            <w:tcBorders>
              <w:top w:val="nil"/>
              <w:left w:val="nil"/>
              <w:bottom w:val="single" w:sz="8" w:space="0" w:color="auto"/>
              <w:right w:val="single" w:sz="4" w:space="0" w:color="auto"/>
            </w:tcBorders>
            <w:shd w:val="clear" w:color="auto" w:fill="auto"/>
            <w:vAlign w:val="center"/>
            <w:hideMark/>
          </w:tcPr>
          <w:p w14:paraId="68E701A1" w14:textId="7B2D9E87" w:rsidR="00930707" w:rsidRPr="00930707" w:rsidRDefault="00345C5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xml:space="preserve">Vlera </w:t>
            </w:r>
            <w:r w:rsidR="00930707" w:rsidRPr="00930707">
              <w:rPr>
                <w:rFonts w:ascii="Garamond" w:eastAsia="Times New Roman" w:hAnsi="Garamond" w:cs="Times New Roman"/>
                <w:b/>
                <w:bCs/>
                <w:sz w:val="12"/>
                <w:szCs w:val="20"/>
                <w:lang w:eastAsia="sq-AL"/>
              </w:rPr>
              <w:t>(lekë)</w:t>
            </w: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68E701A2"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tcBorders>
              <w:top w:val="single" w:sz="8" w:space="0" w:color="auto"/>
              <w:left w:val="single" w:sz="4" w:space="0" w:color="auto"/>
              <w:bottom w:val="single" w:sz="8" w:space="0" w:color="000000"/>
              <w:right w:val="single" w:sz="8" w:space="0" w:color="auto"/>
            </w:tcBorders>
            <w:vAlign w:val="center"/>
            <w:hideMark/>
          </w:tcPr>
          <w:p w14:paraId="68E701A3"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r>
      <w:tr w:rsidR="00492C92" w:rsidRPr="00930707" w14:paraId="68E701B8" w14:textId="77777777" w:rsidTr="00930707">
        <w:trPr>
          <w:trHeight w:val="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E701A5"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1</w:t>
            </w:r>
          </w:p>
        </w:tc>
        <w:tc>
          <w:tcPr>
            <w:tcW w:w="0" w:type="auto"/>
            <w:gridSpan w:val="3"/>
            <w:tcBorders>
              <w:top w:val="nil"/>
              <w:left w:val="nil"/>
              <w:bottom w:val="single" w:sz="4" w:space="0" w:color="auto"/>
              <w:right w:val="single" w:sz="4" w:space="0" w:color="auto"/>
            </w:tcBorders>
            <w:shd w:val="clear" w:color="auto" w:fill="auto"/>
            <w:vAlign w:val="center"/>
            <w:hideMark/>
          </w:tcPr>
          <w:p w14:paraId="68E701A6" w14:textId="52D72CFD"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Shtet</w:t>
            </w:r>
          </w:p>
        </w:tc>
        <w:tc>
          <w:tcPr>
            <w:tcW w:w="0" w:type="auto"/>
            <w:tcBorders>
              <w:top w:val="nil"/>
              <w:left w:val="nil"/>
              <w:bottom w:val="single" w:sz="4" w:space="0" w:color="auto"/>
              <w:right w:val="single" w:sz="4" w:space="0" w:color="auto"/>
            </w:tcBorders>
            <w:shd w:val="clear" w:color="auto" w:fill="auto"/>
            <w:vAlign w:val="center"/>
            <w:hideMark/>
          </w:tcPr>
          <w:p w14:paraId="68E701A7" w14:textId="402AD839"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tcBorders>
              <w:top w:val="nil"/>
              <w:left w:val="nil"/>
              <w:bottom w:val="single" w:sz="4" w:space="0" w:color="auto"/>
              <w:right w:val="single" w:sz="4" w:space="0" w:color="auto"/>
            </w:tcBorders>
            <w:shd w:val="clear" w:color="auto" w:fill="auto"/>
            <w:vAlign w:val="center"/>
            <w:hideMark/>
          </w:tcPr>
          <w:p w14:paraId="68E701A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tcBorders>
              <w:top w:val="nil"/>
              <w:left w:val="nil"/>
              <w:bottom w:val="single" w:sz="4" w:space="0" w:color="auto"/>
              <w:right w:val="single" w:sz="4" w:space="0" w:color="auto"/>
            </w:tcBorders>
            <w:shd w:val="clear" w:color="auto" w:fill="auto"/>
            <w:vAlign w:val="center"/>
            <w:hideMark/>
          </w:tcPr>
          <w:p w14:paraId="68E701A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2/404</w:t>
            </w:r>
          </w:p>
        </w:tc>
        <w:tc>
          <w:tcPr>
            <w:tcW w:w="0" w:type="auto"/>
            <w:tcBorders>
              <w:top w:val="nil"/>
              <w:left w:val="nil"/>
              <w:bottom w:val="single" w:sz="4" w:space="0" w:color="auto"/>
              <w:right w:val="single" w:sz="4" w:space="0" w:color="auto"/>
            </w:tcBorders>
            <w:shd w:val="clear" w:color="auto" w:fill="auto"/>
            <w:vAlign w:val="center"/>
            <w:hideMark/>
          </w:tcPr>
          <w:p w14:paraId="68E701AA" w14:textId="4DFFA3D9"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Trotuare</w:t>
            </w:r>
          </w:p>
        </w:tc>
        <w:tc>
          <w:tcPr>
            <w:tcW w:w="0" w:type="auto"/>
            <w:tcBorders>
              <w:top w:val="nil"/>
              <w:left w:val="nil"/>
              <w:bottom w:val="single" w:sz="4" w:space="0" w:color="auto"/>
              <w:right w:val="single" w:sz="4" w:space="0" w:color="auto"/>
            </w:tcBorders>
            <w:shd w:val="clear" w:color="auto" w:fill="auto"/>
            <w:vAlign w:val="center"/>
            <w:hideMark/>
          </w:tcPr>
          <w:p w14:paraId="68E701A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1313.93</w:t>
            </w:r>
          </w:p>
        </w:tc>
        <w:tc>
          <w:tcPr>
            <w:tcW w:w="0" w:type="auto"/>
            <w:tcBorders>
              <w:top w:val="nil"/>
              <w:left w:val="nil"/>
              <w:bottom w:val="single" w:sz="4" w:space="0" w:color="auto"/>
              <w:right w:val="single" w:sz="4" w:space="0" w:color="auto"/>
            </w:tcBorders>
            <w:shd w:val="clear" w:color="auto" w:fill="auto"/>
            <w:vAlign w:val="center"/>
            <w:hideMark/>
          </w:tcPr>
          <w:p w14:paraId="68E701AC"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1AD"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1AE"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24</w:t>
            </w:r>
          </w:p>
        </w:tc>
        <w:tc>
          <w:tcPr>
            <w:tcW w:w="0" w:type="auto"/>
            <w:tcBorders>
              <w:top w:val="nil"/>
              <w:left w:val="nil"/>
              <w:bottom w:val="single" w:sz="4" w:space="0" w:color="auto"/>
              <w:right w:val="single" w:sz="4" w:space="0" w:color="auto"/>
            </w:tcBorders>
            <w:shd w:val="clear" w:color="auto" w:fill="auto"/>
            <w:vAlign w:val="center"/>
            <w:hideMark/>
          </w:tcPr>
          <w:p w14:paraId="68E701AF"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70</w:t>
            </w:r>
          </w:p>
        </w:tc>
        <w:tc>
          <w:tcPr>
            <w:tcW w:w="0" w:type="auto"/>
            <w:tcBorders>
              <w:top w:val="nil"/>
              <w:left w:val="nil"/>
              <w:bottom w:val="single" w:sz="4" w:space="0" w:color="auto"/>
              <w:right w:val="single" w:sz="4" w:space="0" w:color="auto"/>
            </w:tcBorders>
            <w:shd w:val="clear" w:color="auto" w:fill="auto"/>
            <w:vAlign w:val="center"/>
            <w:hideMark/>
          </w:tcPr>
          <w:p w14:paraId="68E701B0"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3.3</w:t>
            </w:r>
          </w:p>
        </w:tc>
        <w:tc>
          <w:tcPr>
            <w:tcW w:w="0" w:type="auto"/>
            <w:tcBorders>
              <w:top w:val="nil"/>
              <w:left w:val="nil"/>
              <w:bottom w:val="single" w:sz="4" w:space="0" w:color="auto"/>
              <w:right w:val="single" w:sz="4" w:space="0" w:color="auto"/>
            </w:tcBorders>
            <w:shd w:val="clear" w:color="auto" w:fill="auto"/>
            <w:vAlign w:val="center"/>
            <w:hideMark/>
          </w:tcPr>
          <w:p w14:paraId="68E701B1"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1B2"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1B3"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1B4"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1B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1B6"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0.00</w:t>
            </w:r>
          </w:p>
        </w:tc>
        <w:tc>
          <w:tcPr>
            <w:tcW w:w="0" w:type="auto"/>
            <w:tcBorders>
              <w:top w:val="nil"/>
              <w:left w:val="nil"/>
              <w:bottom w:val="single" w:sz="4" w:space="0" w:color="auto"/>
              <w:right w:val="single" w:sz="8" w:space="0" w:color="auto"/>
            </w:tcBorders>
            <w:shd w:val="clear" w:color="auto" w:fill="auto"/>
            <w:vAlign w:val="center"/>
            <w:hideMark/>
          </w:tcPr>
          <w:p w14:paraId="68E701B7"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r>
      <w:tr w:rsidR="00492C92" w:rsidRPr="00930707" w14:paraId="68E701CC" w14:textId="77777777" w:rsidTr="00930707">
        <w:trPr>
          <w:trHeight w:val="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E701B9"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2</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68E701BA" w14:textId="59564A9B"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Shtet</w:t>
            </w:r>
          </w:p>
        </w:tc>
        <w:tc>
          <w:tcPr>
            <w:tcW w:w="0" w:type="auto"/>
            <w:tcBorders>
              <w:top w:val="nil"/>
              <w:left w:val="nil"/>
              <w:bottom w:val="single" w:sz="4" w:space="0" w:color="auto"/>
              <w:right w:val="single" w:sz="4" w:space="0" w:color="auto"/>
            </w:tcBorders>
            <w:shd w:val="clear" w:color="auto" w:fill="auto"/>
            <w:vAlign w:val="center"/>
            <w:hideMark/>
          </w:tcPr>
          <w:p w14:paraId="68E701BB" w14:textId="656D5499"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tcBorders>
              <w:top w:val="nil"/>
              <w:left w:val="nil"/>
              <w:bottom w:val="single" w:sz="4" w:space="0" w:color="auto"/>
              <w:right w:val="single" w:sz="4" w:space="0" w:color="auto"/>
            </w:tcBorders>
            <w:shd w:val="clear" w:color="auto" w:fill="auto"/>
            <w:vAlign w:val="center"/>
            <w:hideMark/>
          </w:tcPr>
          <w:p w14:paraId="68E701BC"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tcBorders>
              <w:top w:val="nil"/>
              <w:left w:val="nil"/>
              <w:bottom w:val="single" w:sz="4" w:space="0" w:color="auto"/>
              <w:right w:val="single" w:sz="4" w:space="0" w:color="auto"/>
            </w:tcBorders>
            <w:shd w:val="clear" w:color="auto" w:fill="auto"/>
            <w:vAlign w:val="center"/>
            <w:hideMark/>
          </w:tcPr>
          <w:p w14:paraId="68E701BD"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2/262</w:t>
            </w:r>
          </w:p>
        </w:tc>
        <w:tc>
          <w:tcPr>
            <w:tcW w:w="0" w:type="auto"/>
            <w:tcBorders>
              <w:top w:val="nil"/>
              <w:left w:val="nil"/>
              <w:bottom w:val="single" w:sz="4" w:space="0" w:color="auto"/>
              <w:right w:val="single" w:sz="4" w:space="0" w:color="auto"/>
            </w:tcBorders>
            <w:shd w:val="clear" w:color="auto" w:fill="auto"/>
            <w:vAlign w:val="center"/>
            <w:hideMark/>
          </w:tcPr>
          <w:p w14:paraId="68E701BE" w14:textId="55117CD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Rrugë</w:t>
            </w:r>
          </w:p>
        </w:tc>
        <w:tc>
          <w:tcPr>
            <w:tcW w:w="0" w:type="auto"/>
            <w:tcBorders>
              <w:top w:val="nil"/>
              <w:left w:val="nil"/>
              <w:bottom w:val="single" w:sz="4" w:space="0" w:color="auto"/>
              <w:right w:val="single" w:sz="4" w:space="0" w:color="auto"/>
            </w:tcBorders>
            <w:shd w:val="clear" w:color="auto" w:fill="auto"/>
            <w:vAlign w:val="center"/>
            <w:hideMark/>
          </w:tcPr>
          <w:p w14:paraId="68E701BF"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3813.09</w:t>
            </w:r>
          </w:p>
        </w:tc>
        <w:tc>
          <w:tcPr>
            <w:tcW w:w="0" w:type="auto"/>
            <w:tcBorders>
              <w:top w:val="nil"/>
              <w:left w:val="nil"/>
              <w:bottom w:val="single" w:sz="4" w:space="0" w:color="auto"/>
              <w:right w:val="single" w:sz="4" w:space="0" w:color="auto"/>
            </w:tcBorders>
            <w:shd w:val="clear" w:color="auto" w:fill="auto"/>
            <w:vAlign w:val="center"/>
            <w:hideMark/>
          </w:tcPr>
          <w:p w14:paraId="68E701C0"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1C1"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1C2"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7</w:t>
            </w:r>
          </w:p>
        </w:tc>
        <w:tc>
          <w:tcPr>
            <w:tcW w:w="0" w:type="auto"/>
            <w:tcBorders>
              <w:top w:val="nil"/>
              <w:left w:val="nil"/>
              <w:bottom w:val="single" w:sz="4" w:space="0" w:color="auto"/>
              <w:right w:val="single" w:sz="4" w:space="0" w:color="auto"/>
            </w:tcBorders>
            <w:shd w:val="clear" w:color="auto" w:fill="auto"/>
            <w:vAlign w:val="center"/>
            <w:hideMark/>
          </w:tcPr>
          <w:p w14:paraId="68E701C3"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192</w:t>
            </w:r>
          </w:p>
        </w:tc>
        <w:tc>
          <w:tcPr>
            <w:tcW w:w="0" w:type="auto"/>
            <w:tcBorders>
              <w:top w:val="nil"/>
              <w:left w:val="nil"/>
              <w:bottom w:val="single" w:sz="4" w:space="0" w:color="auto"/>
              <w:right w:val="single" w:sz="4" w:space="0" w:color="auto"/>
            </w:tcBorders>
            <w:shd w:val="clear" w:color="auto" w:fill="auto"/>
            <w:vAlign w:val="center"/>
            <w:hideMark/>
          </w:tcPr>
          <w:p w14:paraId="68E701C4"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138.3</w:t>
            </w:r>
          </w:p>
        </w:tc>
        <w:tc>
          <w:tcPr>
            <w:tcW w:w="0" w:type="auto"/>
            <w:tcBorders>
              <w:top w:val="nil"/>
              <w:left w:val="nil"/>
              <w:bottom w:val="single" w:sz="4" w:space="0" w:color="auto"/>
              <w:right w:val="single" w:sz="4" w:space="0" w:color="auto"/>
            </w:tcBorders>
            <w:shd w:val="clear" w:color="auto" w:fill="auto"/>
            <w:vAlign w:val="center"/>
            <w:hideMark/>
          </w:tcPr>
          <w:p w14:paraId="68E701C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1C6"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1C7"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1C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1C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1CA"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0.00</w:t>
            </w:r>
          </w:p>
        </w:tc>
        <w:tc>
          <w:tcPr>
            <w:tcW w:w="0" w:type="auto"/>
            <w:tcBorders>
              <w:top w:val="nil"/>
              <w:left w:val="nil"/>
              <w:bottom w:val="single" w:sz="4" w:space="0" w:color="auto"/>
              <w:right w:val="single" w:sz="8" w:space="0" w:color="auto"/>
            </w:tcBorders>
            <w:shd w:val="clear" w:color="auto" w:fill="auto"/>
            <w:vAlign w:val="center"/>
            <w:hideMark/>
          </w:tcPr>
          <w:p w14:paraId="68E701C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r>
      <w:tr w:rsidR="00492C92" w:rsidRPr="00930707" w14:paraId="68E701E0" w14:textId="77777777" w:rsidTr="00495D08">
        <w:trPr>
          <w:trHeight w:val="1279"/>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E701CD"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3</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68E701CE" w14:textId="3175E1A2"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Shtet</w:t>
            </w:r>
          </w:p>
        </w:tc>
        <w:tc>
          <w:tcPr>
            <w:tcW w:w="0" w:type="auto"/>
            <w:tcBorders>
              <w:top w:val="nil"/>
              <w:left w:val="nil"/>
              <w:bottom w:val="single" w:sz="4" w:space="0" w:color="auto"/>
              <w:right w:val="single" w:sz="4" w:space="0" w:color="auto"/>
            </w:tcBorders>
            <w:shd w:val="clear" w:color="auto" w:fill="auto"/>
            <w:vAlign w:val="center"/>
            <w:hideMark/>
          </w:tcPr>
          <w:p w14:paraId="68E701CF" w14:textId="3565089B"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tcBorders>
              <w:top w:val="nil"/>
              <w:left w:val="nil"/>
              <w:bottom w:val="single" w:sz="4" w:space="0" w:color="auto"/>
              <w:right w:val="single" w:sz="4" w:space="0" w:color="auto"/>
            </w:tcBorders>
            <w:shd w:val="clear" w:color="auto" w:fill="auto"/>
            <w:vAlign w:val="center"/>
            <w:hideMark/>
          </w:tcPr>
          <w:p w14:paraId="68E701D0"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tcBorders>
              <w:top w:val="nil"/>
              <w:left w:val="nil"/>
              <w:bottom w:val="single" w:sz="4" w:space="0" w:color="auto"/>
              <w:right w:val="single" w:sz="4" w:space="0" w:color="auto"/>
            </w:tcBorders>
            <w:shd w:val="clear" w:color="auto" w:fill="auto"/>
            <w:vAlign w:val="center"/>
            <w:hideMark/>
          </w:tcPr>
          <w:p w14:paraId="68E701D1"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2/191</w:t>
            </w:r>
          </w:p>
        </w:tc>
        <w:tc>
          <w:tcPr>
            <w:tcW w:w="0" w:type="auto"/>
            <w:tcBorders>
              <w:top w:val="nil"/>
              <w:left w:val="nil"/>
              <w:bottom w:val="single" w:sz="4" w:space="0" w:color="auto"/>
              <w:right w:val="single" w:sz="4" w:space="0" w:color="auto"/>
            </w:tcBorders>
            <w:shd w:val="clear" w:color="auto" w:fill="auto"/>
            <w:vAlign w:val="center"/>
            <w:hideMark/>
          </w:tcPr>
          <w:p w14:paraId="68E701D2" w14:textId="02E21C0A" w:rsidR="00930707" w:rsidRPr="00930707" w:rsidRDefault="00492C92" w:rsidP="008F7A4F">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Rrug</w:t>
            </w:r>
            <w:r w:rsidR="008F7A4F">
              <w:rPr>
                <w:rFonts w:ascii="Garamond" w:eastAsia="Times New Roman" w:hAnsi="Garamond" w:cs="Times New Roman"/>
                <w:sz w:val="12"/>
                <w:szCs w:val="20"/>
                <w:lang w:eastAsia="sq-AL"/>
              </w:rPr>
              <w:t>ë</w:t>
            </w:r>
          </w:p>
        </w:tc>
        <w:tc>
          <w:tcPr>
            <w:tcW w:w="0" w:type="auto"/>
            <w:tcBorders>
              <w:top w:val="nil"/>
              <w:left w:val="nil"/>
              <w:bottom w:val="single" w:sz="4" w:space="0" w:color="auto"/>
              <w:right w:val="single" w:sz="4" w:space="0" w:color="auto"/>
            </w:tcBorders>
            <w:shd w:val="clear" w:color="auto" w:fill="auto"/>
            <w:vAlign w:val="center"/>
            <w:hideMark/>
          </w:tcPr>
          <w:p w14:paraId="68E701D3"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1737.51</w:t>
            </w:r>
          </w:p>
        </w:tc>
        <w:tc>
          <w:tcPr>
            <w:tcW w:w="0" w:type="auto"/>
            <w:tcBorders>
              <w:top w:val="nil"/>
              <w:left w:val="nil"/>
              <w:bottom w:val="single" w:sz="4" w:space="0" w:color="auto"/>
              <w:right w:val="single" w:sz="4" w:space="0" w:color="auto"/>
            </w:tcBorders>
            <w:shd w:val="clear" w:color="auto" w:fill="auto"/>
            <w:vAlign w:val="center"/>
            <w:hideMark/>
          </w:tcPr>
          <w:p w14:paraId="68E701D4"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1D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1D6"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7</w:t>
            </w:r>
          </w:p>
        </w:tc>
        <w:tc>
          <w:tcPr>
            <w:tcW w:w="0" w:type="auto"/>
            <w:tcBorders>
              <w:top w:val="nil"/>
              <w:left w:val="nil"/>
              <w:bottom w:val="single" w:sz="4" w:space="0" w:color="auto"/>
              <w:right w:val="single" w:sz="4" w:space="0" w:color="auto"/>
            </w:tcBorders>
            <w:shd w:val="clear" w:color="auto" w:fill="auto"/>
            <w:vAlign w:val="center"/>
            <w:hideMark/>
          </w:tcPr>
          <w:p w14:paraId="68E701D7"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206</w:t>
            </w:r>
          </w:p>
        </w:tc>
        <w:tc>
          <w:tcPr>
            <w:tcW w:w="0" w:type="auto"/>
            <w:tcBorders>
              <w:top w:val="nil"/>
              <w:left w:val="nil"/>
              <w:bottom w:val="single" w:sz="4" w:space="0" w:color="auto"/>
              <w:right w:val="single" w:sz="4" w:space="0" w:color="auto"/>
            </w:tcBorders>
            <w:shd w:val="clear" w:color="auto" w:fill="auto"/>
            <w:vAlign w:val="center"/>
            <w:hideMark/>
          </w:tcPr>
          <w:p w14:paraId="68E701D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84.9</w:t>
            </w:r>
          </w:p>
        </w:tc>
        <w:tc>
          <w:tcPr>
            <w:tcW w:w="0" w:type="auto"/>
            <w:tcBorders>
              <w:top w:val="nil"/>
              <w:left w:val="nil"/>
              <w:bottom w:val="single" w:sz="4" w:space="0" w:color="auto"/>
              <w:right w:val="single" w:sz="4" w:space="0" w:color="auto"/>
            </w:tcBorders>
            <w:shd w:val="clear" w:color="auto" w:fill="auto"/>
            <w:vAlign w:val="center"/>
            <w:hideMark/>
          </w:tcPr>
          <w:p w14:paraId="68E701D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1DA"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1D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1DC"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1DD"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1DE"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0.00</w:t>
            </w:r>
          </w:p>
        </w:tc>
        <w:tc>
          <w:tcPr>
            <w:tcW w:w="0" w:type="auto"/>
            <w:tcBorders>
              <w:top w:val="nil"/>
              <w:left w:val="nil"/>
              <w:bottom w:val="single" w:sz="4" w:space="0" w:color="auto"/>
              <w:right w:val="single" w:sz="8" w:space="0" w:color="auto"/>
            </w:tcBorders>
            <w:shd w:val="clear" w:color="auto" w:fill="auto"/>
            <w:vAlign w:val="center"/>
            <w:hideMark/>
          </w:tcPr>
          <w:p w14:paraId="68E701DF" w14:textId="13447949" w:rsidR="00930707" w:rsidRPr="00930707" w:rsidRDefault="00492C92" w:rsidP="00345C57">
            <w:pPr>
              <w:spacing w:after="0" w:line="240" w:lineRule="auto"/>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xml:space="preserve">E- I shtohet sipërfaqja prej 33.05 </w:t>
            </w:r>
            <w:proofErr w:type="spellStart"/>
            <w:r w:rsidRPr="00930707">
              <w:rPr>
                <w:rFonts w:ascii="Garamond" w:eastAsia="Times New Roman" w:hAnsi="Garamond" w:cs="Times New Roman"/>
                <w:sz w:val="12"/>
                <w:szCs w:val="20"/>
                <w:lang w:eastAsia="sq-AL"/>
              </w:rPr>
              <w:t>m</w:t>
            </w:r>
            <w:r w:rsidRPr="00345C57">
              <w:rPr>
                <w:rFonts w:ascii="Garamond" w:eastAsia="Times New Roman" w:hAnsi="Garamond" w:cs="Times New Roman"/>
                <w:sz w:val="12"/>
                <w:szCs w:val="20"/>
                <w:vertAlign w:val="superscript"/>
                <w:lang w:eastAsia="sq-AL"/>
              </w:rPr>
              <w:t>2</w:t>
            </w:r>
            <w:proofErr w:type="spellEnd"/>
            <w:r w:rsidRPr="00930707">
              <w:rPr>
                <w:rFonts w:ascii="Garamond" w:eastAsia="Times New Roman" w:hAnsi="Garamond" w:cs="Times New Roman"/>
                <w:sz w:val="12"/>
                <w:szCs w:val="20"/>
                <w:lang w:eastAsia="sq-AL"/>
              </w:rPr>
              <w:t xml:space="preserve"> </w:t>
            </w:r>
            <w:r>
              <w:rPr>
                <w:rFonts w:ascii="Garamond" w:eastAsia="Times New Roman" w:hAnsi="Garamond" w:cs="Times New Roman"/>
                <w:sz w:val="12"/>
                <w:szCs w:val="20"/>
                <w:lang w:eastAsia="sq-AL"/>
              </w:rPr>
              <w:t>e</w:t>
            </w:r>
            <w:r w:rsidRPr="00930707">
              <w:rPr>
                <w:rFonts w:ascii="Garamond" w:eastAsia="Times New Roman" w:hAnsi="Garamond" w:cs="Times New Roman"/>
                <w:sz w:val="12"/>
                <w:szCs w:val="20"/>
                <w:lang w:eastAsia="sq-AL"/>
              </w:rPr>
              <w:t xml:space="preserve"> cila i shtohet pasurisë për efekt të lejes së legalizimit nr. 17858, d</w:t>
            </w:r>
            <w:r>
              <w:rPr>
                <w:rFonts w:ascii="Garamond" w:eastAsia="Times New Roman" w:hAnsi="Garamond" w:cs="Times New Roman"/>
                <w:sz w:val="12"/>
                <w:szCs w:val="20"/>
                <w:lang w:eastAsia="sq-AL"/>
              </w:rPr>
              <w:t>a</w:t>
            </w:r>
            <w:r w:rsidRPr="00930707">
              <w:rPr>
                <w:rFonts w:ascii="Garamond" w:eastAsia="Times New Roman" w:hAnsi="Garamond" w:cs="Times New Roman"/>
                <w:sz w:val="12"/>
                <w:szCs w:val="20"/>
                <w:lang w:eastAsia="sq-AL"/>
              </w:rPr>
              <w:t>të 24.10.2012 (pas. nr</w:t>
            </w:r>
            <w:r>
              <w:rPr>
                <w:rFonts w:ascii="Garamond" w:eastAsia="Times New Roman" w:hAnsi="Garamond" w:cs="Times New Roman"/>
                <w:sz w:val="12"/>
                <w:szCs w:val="20"/>
                <w:lang w:eastAsia="sq-AL"/>
              </w:rPr>
              <w:t>.</w:t>
            </w:r>
            <w:r w:rsidRPr="00930707">
              <w:rPr>
                <w:rFonts w:ascii="Garamond" w:eastAsia="Times New Roman" w:hAnsi="Garamond" w:cs="Times New Roman"/>
                <w:sz w:val="12"/>
                <w:szCs w:val="20"/>
                <w:lang w:eastAsia="sq-AL"/>
              </w:rPr>
              <w:t xml:space="preserve"> 2/174) i zbritet </w:t>
            </w:r>
            <w:proofErr w:type="spellStart"/>
            <w:r w:rsidRPr="00930707">
              <w:rPr>
                <w:rFonts w:ascii="Garamond" w:eastAsia="Times New Roman" w:hAnsi="Garamond" w:cs="Times New Roman"/>
                <w:sz w:val="12"/>
                <w:szCs w:val="20"/>
                <w:lang w:eastAsia="sq-AL"/>
              </w:rPr>
              <w:t>sip</w:t>
            </w:r>
            <w:proofErr w:type="spellEnd"/>
            <w:r>
              <w:rPr>
                <w:rFonts w:ascii="Garamond" w:eastAsia="Times New Roman" w:hAnsi="Garamond" w:cs="Times New Roman"/>
                <w:sz w:val="12"/>
                <w:szCs w:val="20"/>
                <w:lang w:eastAsia="sq-AL"/>
              </w:rPr>
              <w:t>.</w:t>
            </w:r>
            <w:r w:rsidRPr="00930707">
              <w:rPr>
                <w:rFonts w:ascii="Garamond" w:eastAsia="Times New Roman" w:hAnsi="Garamond" w:cs="Times New Roman"/>
                <w:sz w:val="12"/>
                <w:szCs w:val="20"/>
                <w:lang w:eastAsia="sq-AL"/>
              </w:rPr>
              <w:t xml:space="preserve"> 13.35 </w:t>
            </w:r>
            <w:proofErr w:type="spellStart"/>
            <w:r w:rsidRPr="00930707">
              <w:rPr>
                <w:rFonts w:ascii="Garamond" w:eastAsia="Times New Roman" w:hAnsi="Garamond" w:cs="Times New Roman"/>
                <w:sz w:val="12"/>
                <w:szCs w:val="20"/>
                <w:lang w:eastAsia="sq-AL"/>
              </w:rPr>
              <w:t>m</w:t>
            </w:r>
            <w:r w:rsidRPr="00345C57">
              <w:rPr>
                <w:rFonts w:ascii="Garamond" w:eastAsia="Times New Roman" w:hAnsi="Garamond" w:cs="Times New Roman"/>
                <w:sz w:val="12"/>
                <w:szCs w:val="20"/>
                <w:vertAlign w:val="superscript"/>
                <w:lang w:eastAsia="sq-AL"/>
              </w:rPr>
              <w:t>2</w:t>
            </w:r>
            <w:proofErr w:type="spellEnd"/>
            <w:r w:rsidRPr="00930707">
              <w:rPr>
                <w:rFonts w:ascii="Garamond" w:eastAsia="Times New Roman" w:hAnsi="Garamond" w:cs="Times New Roman"/>
                <w:sz w:val="12"/>
                <w:szCs w:val="20"/>
                <w:lang w:eastAsia="sq-AL"/>
              </w:rPr>
              <w:t xml:space="preserve"> e cila i shtohet pas nr. 2/194 për efekt të l.</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leg</w:t>
            </w:r>
            <w:proofErr w:type="spellEnd"/>
            <w:r w:rsidRPr="00930707">
              <w:rPr>
                <w:rFonts w:ascii="Garamond" w:eastAsia="Times New Roman" w:hAnsi="Garamond" w:cs="Times New Roman"/>
                <w:sz w:val="12"/>
                <w:szCs w:val="20"/>
                <w:lang w:eastAsia="sq-AL"/>
              </w:rPr>
              <w:t xml:space="preserve"> (r.</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10741)</w:t>
            </w:r>
          </w:p>
        </w:tc>
      </w:tr>
      <w:tr w:rsidR="00492C92" w:rsidRPr="00930707" w14:paraId="68E701F4" w14:textId="77777777" w:rsidTr="00930707">
        <w:trPr>
          <w:trHeight w:val="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E701E1"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4</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68E701E2" w14:textId="6998187E"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Shtet</w:t>
            </w:r>
          </w:p>
        </w:tc>
        <w:tc>
          <w:tcPr>
            <w:tcW w:w="0" w:type="auto"/>
            <w:tcBorders>
              <w:top w:val="nil"/>
              <w:left w:val="nil"/>
              <w:bottom w:val="single" w:sz="4" w:space="0" w:color="auto"/>
              <w:right w:val="single" w:sz="4" w:space="0" w:color="auto"/>
            </w:tcBorders>
            <w:shd w:val="clear" w:color="auto" w:fill="auto"/>
            <w:vAlign w:val="center"/>
            <w:hideMark/>
          </w:tcPr>
          <w:p w14:paraId="68E701E3" w14:textId="4B8F1AA6"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tcBorders>
              <w:top w:val="nil"/>
              <w:left w:val="nil"/>
              <w:bottom w:val="single" w:sz="4" w:space="0" w:color="auto"/>
              <w:right w:val="single" w:sz="4" w:space="0" w:color="auto"/>
            </w:tcBorders>
            <w:shd w:val="clear" w:color="auto" w:fill="auto"/>
            <w:vAlign w:val="center"/>
            <w:hideMark/>
          </w:tcPr>
          <w:p w14:paraId="68E701E4"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tcBorders>
              <w:top w:val="nil"/>
              <w:left w:val="nil"/>
              <w:bottom w:val="single" w:sz="4" w:space="0" w:color="auto"/>
              <w:right w:val="single" w:sz="4" w:space="0" w:color="auto"/>
            </w:tcBorders>
            <w:shd w:val="clear" w:color="auto" w:fill="auto"/>
            <w:vAlign w:val="center"/>
            <w:hideMark/>
          </w:tcPr>
          <w:p w14:paraId="68E701E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3/210</w:t>
            </w:r>
          </w:p>
        </w:tc>
        <w:tc>
          <w:tcPr>
            <w:tcW w:w="0" w:type="auto"/>
            <w:tcBorders>
              <w:top w:val="nil"/>
              <w:left w:val="nil"/>
              <w:bottom w:val="single" w:sz="4" w:space="0" w:color="auto"/>
              <w:right w:val="single" w:sz="4" w:space="0" w:color="auto"/>
            </w:tcBorders>
            <w:shd w:val="clear" w:color="auto" w:fill="auto"/>
            <w:vAlign w:val="center"/>
            <w:hideMark/>
          </w:tcPr>
          <w:p w14:paraId="68E701E6" w14:textId="67D03B1C"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Trotuare</w:t>
            </w:r>
          </w:p>
        </w:tc>
        <w:tc>
          <w:tcPr>
            <w:tcW w:w="0" w:type="auto"/>
            <w:tcBorders>
              <w:top w:val="nil"/>
              <w:left w:val="nil"/>
              <w:bottom w:val="single" w:sz="4" w:space="0" w:color="auto"/>
              <w:right w:val="single" w:sz="4" w:space="0" w:color="auto"/>
            </w:tcBorders>
            <w:shd w:val="clear" w:color="auto" w:fill="auto"/>
            <w:vAlign w:val="center"/>
            <w:hideMark/>
          </w:tcPr>
          <w:p w14:paraId="68E701E7"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381.09</w:t>
            </w:r>
          </w:p>
        </w:tc>
        <w:tc>
          <w:tcPr>
            <w:tcW w:w="0" w:type="auto"/>
            <w:tcBorders>
              <w:top w:val="nil"/>
              <w:left w:val="nil"/>
              <w:bottom w:val="single" w:sz="4" w:space="0" w:color="auto"/>
              <w:right w:val="single" w:sz="4" w:space="0" w:color="auto"/>
            </w:tcBorders>
            <w:shd w:val="clear" w:color="auto" w:fill="auto"/>
            <w:vAlign w:val="center"/>
            <w:hideMark/>
          </w:tcPr>
          <w:p w14:paraId="68E701E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1E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1EA"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26</w:t>
            </w:r>
          </w:p>
        </w:tc>
        <w:tc>
          <w:tcPr>
            <w:tcW w:w="0" w:type="auto"/>
            <w:tcBorders>
              <w:top w:val="nil"/>
              <w:left w:val="nil"/>
              <w:bottom w:val="single" w:sz="4" w:space="0" w:color="auto"/>
              <w:right w:val="single" w:sz="4" w:space="0" w:color="auto"/>
            </w:tcBorders>
            <w:shd w:val="clear" w:color="auto" w:fill="auto"/>
            <w:vAlign w:val="center"/>
            <w:hideMark/>
          </w:tcPr>
          <w:p w14:paraId="68E701E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226</w:t>
            </w:r>
          </w:p>
        </w:tc>
        <w:tc>
          <w:tcPr>
            <w:tcW w:w="0" w:type="auto"/>
            <w:tcBorders>
              <w:top w:val="nil"/>
              <w:left w:val="nil"/>
              <w:bottom w:val="single" w:sz="4" w:space="0" w:color="auto"/>
              <w:right w:val="single" w:sz="4" w:space="0" w:color="auto"/>
            </w:tcBorders>
            <w:shd w:val="clear" w:color="auto" w:fill="auto"/>
            <w:vAlign w:val="center"/>
            <w:hideMark/>
          </w:tcPr>
          <w:p w14:paraId="68E701EC"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17.7</w:t>
            </w:r>
          </w:p>
        </w:tc>
        <w:tc>
          <w:tcPr>
            <w:tcW w:w="0" w:type="auto"/>
            <w:tcBorders>
              <w:top w:val="nil"/>
              <w:left w:val="nil"/>
              <w:bottom w:val="single" w:sz="4" w:space="0" w:color="auto"/>
              <w:right w:val="single" w:sz="4" w:space="0" w:color="auto"/>
            </w:tcBorders>
            <w:shd w:val="clear" w:color="auto" w:fill="auto"/>
            <w:vAlign w:val="center"/>
            <w:hideMark/>
          </w:tcPr>
          <w:p w14:paraId="68E701ED"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1EE"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1EF"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1F0"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1F1"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1F2"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0.00</w:t>
            </w:r>
          </w:p>
        </w:tc>
        <w:tc>
          <w:tcPr>
            <w:tcW w:w="0" w:type="auto"/>
            <w:tcBorders>
              <w:top w:val="nil"/>
              <w:left w:val="nil"/>
              <w:bottom w:val="single" w:sz="4" w:space="0" w:color="auto"/>
              <w:right w:val="single" w:sz="8" w:space="0" w:color="auto"/>
            </w:tcBorders>
            <w:shd w:val="clear" w:color="auto" w:fill="auto"/>
            <w:vAlign w:val="center"/>
            <w:hideMark/>
          </w:tcPr>
          <w:p w14:paraId="68E701F3" w14:textId="3F340B7F"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E-Sipërfaqja ndryshuar me urdhrin nr. 4584</w:t>
            </w:r>
            <w:r>
              <w:rPr>
                <w:rFonts w:ascii="Garamond" w:eastAsia="Times New Roman" w:hAnsi="Garamond" w:cs="Times New Roman"/>
                <w:sz w:val="12"/>
                <w:szCs w:val="20"/>
                <w:lang w:eastAsia="sq-AL"/>
              </w:rPr>
              <w:t>,</w:t>
            </w:r>
            <w:r w:rsidRPr="00930707">
              <w:rPr>
                <w:rFonts w:ascii="Garamond" w:eastAsia="Times New Roman" w:hAnsi="Garamond" w:cs="Times New Roman"/>
                <w:sz w:val="12"/>
                <w:szCs w:val="20"/>
                <w:lang w:eastAsia="sq-AL"/>
              </w:rPr>
              <w:t xml:space="preserve"> datë 19.12.2013</w:t>
            </w:r>
            <w:r>
              <w:rPr>
                <w:rFonts w:ascii="Garamond" w:eastAsia="Times New Roman" w:hAnsi="Garamond" w:cs="Times New Roman"/>
                <w:sz w:val="12"/>
                <w:szCs w:val="20"/>
                <w:lang w:eastAsia="sq-AL"/>
              </w:rPr>
              <w:t>.</w:t>
            </w:r>
          </w:p>
        </w:tc>
      </w:tr>
      <w:tr w:rsidR="00492C92" w:rsidRPr="00930707" w14:paraId="68E70208" w14:textId="77777777" w:rsidTr="00930707">
        <w:trPr>
          <w:trHeight w:val="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E701F5"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5</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68E701F6" w14:textId="048A0A51"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Shtet</w:t>
            </w:r>
          </w:p>
        </w:tc>
        <w:tc>
          <w:tcPr>
            <w:tcW w:w="0" w:type="auto"/>
            <w:tcBorders>
              <w:top w:val="nil"/>
              <w:left w:val="nil"/>
              <w:bottom w:val="single" w:sz="4" w:space="0" w:color="auto"/>
              <w:right w:val="single" w:sz="4" w:space="0" w:color="auto"/>
            </w:tcBorders>
            <w:shd w:val="clear" w:color="auto" w:fill="auto"/>
            <w:vAlign w:val="center"/>
            <w:hideMark/>
          </w:tcPr>
          <w:p w14:paraId="68E701F7" w14:textId="0FF9E768"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tcBorders>
              <w:top w:val="nil"/>
              <w:left w:val="nil"/>
              <w:bottom w:val="single" w:sz="4" w:space="0" w:color="auto"/>
              <w:right w:val="single" w:sz="4" w:space="0" w:color="auto"/>
            </w:tcBorders>
            <w:shd w:val="clear" w:color="auto" w:fill="auto"/>
            <w:vAlign w:val="center"/>
            <w:hideMark/>
          </w:tcPr>
          <w:p w14:paraId="68E701F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tcBorders>
              <w:top w:val="nil"/>
              <w:left w:val="nil"/>
              <w:bottom w:val="single" w:sz="4" w:space="0" w:color="auto"/>
              <w:right w:val="single" w:sz="4" w:space="0" w:color="auto"/>
            </w:tcBorders>
            <w:shd w:val="clear" w:color="auto" w:fill="auto"/>
            <w:vAlign w:val="center"/>
            <w:hideMark/>
          </w:tcPr>
          <w:p w14:paraId="68E701F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2/437</w:t>
            </w:r>
          </w:p>
        </w:tc>
        <w:tc>
          <w:tcPr>
            <w:tcW w:w="0" w:type="auto"/>
            <w:tcBorders>
              <w:top w:val="nil"/>
              <w:left w:val="nil"/>
              <w:bottom w:val="single" w:sz="4" w:space="0" w:color="auto"/>
              <w:right w:val="single" w:sz="4" w:space="0" w:color="auto"/>
            </w:tcBorders>
            <w:shd w:val="clear" w:color="auto" w:fill="auto"/>
            <w:vAlign w:val="center"/>
            <w:hideMark/>
          </w:tcPr>
          <w:p w14:paraId="68E701FA" w14:textId="7B32448D"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Rrugë</w:t>
            </w:r>
          </w:p>
        </w:tc>
        <w:tc>
          <w:tcPr>
            <w:tcW w:w="0" w:type="auto"/>
            <w:tcBorders>
              <w:top w:val="nil"/>
              <w:left w:val="nil"/>
              <w:bottom w:val="single" w:sz="4" w:space="0" w:color="auto"/>
              <w:right w:val="single" w:sz="4" w:space="0" w:color="auto"/>
            </w:tcBorders>
            <w:shd w:val="clear" w:color="auto" w:fill="auto"/>
            <w:vAlign w:val="center"/>
            <w:hideMark/>
          </w:tcPr>
          <w:p w14:paraId="68E701F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786.98</w:t>
            </w:r>
          </w:p>
        </w:tc>
        <w:tc>
          <w:tcPr>
            <w:tcW w:w="0" w:type="auto"/>
            <w:tcBorders>
              <w:top w:val="nil"/>
              <w:left w:val="nil"/>
              <w:bottom w:val="single" w:sz="4" w:space="0" w:color="auto"/>
              <w:right w:val="single" w:sz="4" w:space="0" w:color="auto"/>
            </w:tcBorders>
            <w:shd w:val="clear" w:color="auto" w:fill="auto"/>
            <w:vAlign w:val="center"/>
            <w:hideMark/>
          </w:tcPr>
          <w:p w14:paraId="68E701FC"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1FD"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1FE"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25</w:t>
            </w:r>
          </w:p>
        </w:tc>
        <w:tc>
          <w:tcPr>
            <w:tcW w:w="0" w:type="auto"/>
            <w:tcBorders>
              <w:top w:val="nil"/>
              <w:left w:val="nil"/>
              <w:bottom w:val="single" w:sz="4" w:space="0" w:color="auto"/>
              <w:right w:val="single" w:sz="4" w:space="0" w:color="auto"/>
            </w:tcBorders>
            <w:shd w:val="clear" w:color="auto" w:fill="auto"/>
            <w:vAlign w:val="center"/>
            <w:hideMark/>
          </w:tcPr>
          <w:p w14:paraId="68E701FF"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79</w:t>
            </w:r>
          </w:p>
        </w:tc>
        <w:tc>
          <w:tcPr>
            <w:tcW w:w="0" w:type="auto"/>
            <w:tcBorders>
              <w:top w:val="nil"/>
              <w:left w:val="nil"/>
              <w:bottom w:val="single" w:sz="4" w:space="0" w:color="auto"/>
              <w:right w:val="single" w:sz="4" w:space="0" w:color="auto"/>
            </w:tcBorders>
            <w:shd w:val="clear" w:color="auto" w:fill="auto"/>
            <w:vAlign w:val="center"/>
            <w:hideMark/>
          </w:tcPr>
          <w:p w14:paraId="68E70200"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533.6</w:t>
            </w:r>
          </w:p>
        </w:tc>
        <w:tc>
          <w:tcPr>
            <w:tcW w:w="0" w:type="auto"/>
            <w:tcBorders>
              <w:top w:val="nil"/>
              <w:left w:val="nil"/>
              <w:bottom w:val="single" w:sz="4" w:space="0" w:color="auto"/>
              <w:right w:val="single" w:sz="4" w:space="0" w:color="auto"/>
            </w:tcBorders>
            <w:shd w:val="clear" w:color="auto" w:fill="auto"/>
            <w:vAlign w:val="center"/>
            <w:hideMark/>
          </w:tcPr>
          <w:p w14:paraId="68E70201"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02"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03"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04"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0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06"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0.00</w:t>
            </w:r>
          </w:p>
        </w:tc>
        <w:tc>
          <w:tcPr>
            <w:tcW w:w="0" w:type="auto"/>
            <w:tcBorders>
              <w:top w:val="nil"/>
              <w:left w:val="nil"/>
              <w:bottom w:val="single" w:sz="4" w:space="0" w:color="auto"/>
              <w:right w:val="single" w:sz="8" w:space="0" w:color="auto"/>
            </w:tcBorders>
            <w:shd w:val="clear" w:color="auto" w:fill="auto"/>
            <w:vAlign w:val="center"/>
            <w:hideMark/>
          </w:tcPr>
          <w:p w14:paraId="68E70207"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r>
      <w:tr w:rsidR="00492C92" w:rsidRPr="00930707" w14:paraId="68E7021E" w14:textId="77777777" w:rsidTr="00930707">
        <w:trPr>
          <w:trHeight w:val="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E70209"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6</w:t>
            </w:r>
          </w:p>
        </w:tc>
        <w:tc>
          <w:tcPr>
            <w:tcW w:w="0" w:type="auto"/>
            <w:tcBorders>
              <w:top w:val="nil"/>
              <w:left w:val="nil"/>
              <w:bottom w:val="single" w:sz="4" w:space="0" w:color="auto"/>
              <w:right w:val="single" w:sz="4" w:space="0" w:color="auto"/>
            </w:tcBorders>
            <w:shd w:val="clear" w:color="auto" w:fill="auto"/>
            <w:vAlign w:val="center"/>
            <w:hideMark/>
          </w:tcPr>
          <w:p w14:paraId="68E7020A" w14:textId="0369E8EE" w:rsidR="00930707" w:rsidRPr="00930707" w:rsidRDefault="00492C92" w:rsidP="00930707">
            <w:pPr>
              <w:spacing w:after="0" w:line="240" w:lineRule="auto"/>
              <w:rPr>
                <w:rFonts w:ascii="Garamond" w:eastAsia="Times New Roman" w:hAnsi="Garamond" w:cs="Times New Roman"/>
                <w:sz w:val="12"/>
                <w:szCs w:val="20"/>
                <w:lang w:eastAsia="sq-AL"/>
              </w:rPr>
            </w:pPr>
            <w:proofErr w:type="spellStart"/>
            <w:r w:rsidRPr="00930707">
              <w:rPr>
                <w:rFonts w:ascii="Garamond" w:eastAsia="Times New Roman" w:hAnsi="Garamond" w:cs="Times New Roman"/>
                <w:sz w:val="12"/>
                <w:szCs w:val="20"/>
                <w:lang w:eastAsia="sq-AL"/>
              </w:rPr>
              <w:t>Dilaver</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8E7020B" w14:textId="1E564D00" w:rsidR="00930707" w:rsidRPr="00930707" w:rsidRDefault="00492C92" w:rsidP="00930707">
            <w:pPr>
              <w:spacing w:after="0" w:line="240" w:lineRule="auto"/>
              <w:rPr>
                <w:rFonts w:ascii="Garamond" w:eastAsia="Times New Roman" w:hAnsi="Garamond" w:cs="Times New Roman"/>
                <w:sz w:val="12"/>
                <w:szCs w:val="20"/>
                <w:lang w:eastAsia="sq-AL"/>
              </w:rPr>
            </w:pPr>
            <w:proofErr w:type="spellStart"/>
            <w:r w:rsidRPr="00930707">
              <w:rPr>
                <w:rFonts w:ascii="Garamond" w:eastAsia="Times New Roman" w:hAnsi="Garamond" w:cs="Times New Roman"/>
                <w:sz w:val="12"/>
                <w:szCs w:val="20"/>
                <w:lang w:eastAsia="sq-AL"/>
              </w:rPr>
              <w:t>Shyqeri</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8E7020C" w14:textId="0DACACAB" w:rsidR="00930707" w:rsidRPr="00930707" w:rsidRDefault="00492C92" w:rsidP="00930707">
            <w:pPr>
              <w:spacing w:after="0" w:line="240" w:lineRule="auto"/>
              <w:rPr>
                <w:rFonts w:ascii="Garamond" w:eastAsia="Times New Roman" w:hAnsi="Garamond" w:cs="Times New Roman"/>
                <w:sz w:val="12"/>
                <w:szCs w:val="20"/>
                <w:lang w:eastAsia="sq-AL"/>
              </w:rPr>
            </w:pP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Çeka</w:t>
            </w:r>
          </w:p>
        </w:tc>
        <w:tc>
          <w:tcPr>
            <w:tcW w:w="0" w:type="auto"/>
            <w:tcBorders>
              <w:top w:val="nil"/>
              <w:left w:val="nil"/>
              <w:bottom w:val="single" w:sz="4" w:space="0" w:color="auto"/>
              <w:right w:val="single" w:sz="4" w:space="0" w:color="auto"/>
            </w:tcBorders>
            <w:shd w:val="clear" w:color="auto" w:fill="auto"/>
            <w:vAlign w:val="center"/>
            <w:hideMark/>
          </w:tcPr>
          <w:p w14:paraId="68E7020D" w14:textId="1AA28373"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tcBorders>
              <w:top w:val="nil"/>
              <w:left w:val="nil"/>
              <w:bottom w:val="single" w:sz="4" w:space="0" w:color="auto"/>
              <w:right w:val="single" w:sz="4" w:space="0" w:color="auto"/>
            </w:tcBorders>
            <w:shd w:val="clear" w:color="auto" w:fill="auto"/>
            <w:vAlign w:val="center"/>
            <w:hideMark/>
          </w:tcPr>
          <w:p w14:paraId="68E7020E"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tcBorders>
              <w:top w:val="nil"/>
              <w:left w:val="nil"/>
              <w:bottom w:val="single" w:sz="4" w:space="0" w:color="auto"/>
              <w:right w:val="single" w:sz="4" w:space="0" w:color="auto"/>
            </w:tcBorders>
            <w:shd w:val="clear" w:color="auto" w:fill="auto"/>
            <w:vAlign w:val="center"/>
            <w:hideMark/>
          </w:tcPr>
          <w:p w14:paraId="68E7020F"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2/564</w:t>
            </w:r>
          </w:p>
        </w:tc>
        <w:tc>
          <w:tcPr>
            <w:tcW w:w="0" w:type="auto"/>
            <w:tcBorders>
              <w:top w:val="nil"/>
              <w:left w:val="nil"/>
              <w:bottom w:val="single" w:sz="4" w:space="0" w:color="auto"/>
              <w:right w:val="single" w:sz="4" w:space="0" w:color="auto"/>
            </w:tcBorders>
            <w:shd w:val="clear" w:color="auto" w:fill="auto"/>
            <w:vAlign w:val="center"/>
            <w:hideMark/>
          </w:tcPr>
          <w:p w14:paraId="68E70210" w14:textId="29DE1B36"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Truall</w:t>
            </w:r>
          </w:p>
        </w:tc>
        <w:tc>
          <w:tcPr>
            <w:tcW w:w="0" w:type="auto"/>
            <w:tcBorders>
              <w:top w:val="nil"/>
              <w:left w:val="nil"/>
              <w:bottom w:val="single" w:sz="4" w:space="0" w:color="auto"/>
              <w:right w:val="single" w:sz="4" w:space="0" w:color="auto"/>
            </w:tcBorders>
            <w:shd w:val="clear" w:color="auto" w:fill="auto"/>
            <w:vAlign w:val="center"/>
            <w:hideMark/>
          </w:tcPr>
          <w:p w14:paraId="68E70211"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237.5</w:t>
            </w:r>
          </w:p>
        </w:tc>
        <w:tc>
          <w:tcPr>
            <w:tcW w:w="0" w:type="auto"/>
            <w:tcBorders>
              <w:top w:val="nil"/>
              <w:left w:val="nil"/>
              <w:bottom w:val="single" w:sz="4" w:space="0" w:color="auto"/>
              <w:right w:val="single" w:sz="4" w:space="0" w:color="auto"/>
            </w:tcBorders>
            <w:shd w:val="clear" w:color="auto" w:fill="auto"/>
            <w:vAlign w:val="center"/>
            <w:hideMark/>
          </w:tcPr>
          <w:p w14:paraId="68E70212"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237.5</w:t>
            </w:r>
          </w:p>
        </w:tc>
        <w:tc>
          <w:tcPr>
            <w:tcW w:w="0" w:type="auto"/>
            <w:tcBorders>
              <w:top w:val="nil"/>
              <w:left w:val="nil"/>
              <w:bottom w:val="single" w:sz="4" w:space="0" w:color="auto"/>
              <w:right w:val="single" w:sz="4" w:space="0" w:color="auto"/>
            </w:tcBorders>
            <w:shd w:val="clear" w:color="auto" w:fill="auto"/>
            <w:vAlign w:val="center"/>
            <w:hideMark/>
          </w:tcPr>
          <w:p w14:paraId="68E70213"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110.5</w:t>
            </w:r>
          </w:p>
        </w:tc>
        <w:tc>
          <w:tcPr>
            <w:tcW w:w="0" w:type="auto"/>
            <w:tcBorders>
              <w:top w:val="nil"/>
              <w:left w:val="nil"/>
              <w:bottom w:val="single" w:sz="4" w:space="0" w:color="auto"/>
              <w:right w:val="single" w:sz="4" w:space="0" w:color="auto"/>
            </w:tcBorders>
            <w:shd w:val="clear" w:color="auto" w:fill="auto"/>
            <w:vAlign w:val="center"/>
            <w:hideMark/>
          </w:tcPr>
          <w:p w14:paraId="68E70214"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41</w:t>
            </w:r>
          </w:p>
        </w:tc>
        <w:tc>
          <w:tcPr>
            <w:tcW w:w="0" w:type="auto"/>
            <w:tcBorders>
              <w:top w:val="nil"/>
              <w:left w:val="nil"/>
              <w:bottom w:val="single" w:sz="4" w:space="0" w:color="auto"/>
              <w:right w:val="single" w:sz="4" w:space="0" w:color="auto"/>
            </w:tcBorders>
            <w:shd w:val="clear" w:color="auto" w:fill="auto"/>
            <w:vAlign w:val="center"/>
            <w:hideMark/>
          </w:tcPr>
          <w:p w14:paraId="68E7021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235</w:t>
            </w:r>
          </w:p>
        </w:tc>
        <w:tc>
          <w:tcPr>
            <w:tcW w:w="0" w:type="auto"/>
            <w:tcBorders>
              <w:top w:val="nil"/>
              <w:left w:val="nil"/>
              <w:bottom w:val="single" w:sz="4" w:space="0" w:color="auto"/>
              <w:right w:val="single" w:sz="4" w:space="0" w:color="auto"/>
            </w:tcBorders>
            <w:shd w:val="clear" w:color="auto" w:fill="auto"/>
            <w:vAlign w:val="center"/>
            <w:hideMark/>
          </w:tcPr>
          <w:p w14:paraId="68E70216"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6.2</w:t>
            </w:r>
          </w:p>
        </w:tc>
        <w:tc>
          <w:tcPr>
            <w:tcW w:w="0" w:type="auto"/>
            <w:tcBorders>
              <w:top w:val="nil"/>
              <w:left w:val="nil"/>
              <w:bottom w:val="single" w:sz="4" w:space="0" w:color="auto"/>
              <w:right w:val="single" w:sz="4" w:space="0" w:color="auto"/>
            </w:tcBorders>
            <w:shd w:val="clear" w:color="auto" w:fill="auto"/>
            <w:vAlign w:val="center"/>
            <w:hideMark/>
          </w:tcPr>
          <w:p w14:paraId="68E70217"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38,614.00</w:t>
            </w:r>
          </w:p>
        </w:tc>
        <w:tc>
          <w:tcPr>
            <w:tcW w:w="0" w:type="auto"/>
            <w:tcBorders>
              <w:top w:val="nil"/>
              <w:left w:val="nil"/>
              <w:bottom w:val="single" w:sz="4" w:space="0" w:color="auto"/>
              <w:right w:val="single" w:sz="4" w:space="0" w:color="auto"/>
            </w:tcBorders>
            <w:shd w:val="clear" w:color="auto" w:fill="auto"/>
            <w:vAlign w:val="center"/>
            <w:hideMark/>
          </w:tcPr>
          <w:p w14:paraId="68E7021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239,406.80</w:t>
            </w:r>
          </w:p>
        </w:tc>
        <w:tc>
          <w:tcPr>
            <w:tcW w:w="0" w:type="auto"/>
            <w:tcBorders>
              <w:top w:val="nil"/>
              <w:left w:val="nil"/>
              <w:bottom w:val="single" w:sz="4" w:space="0" w:color="auto"/>
              <w:right w:val="single" w:sz="4" w:space="0" w:color="auto"/>
            </w:tcBorders>
            <w:shd w:val="clear" w:color="auto" w:fill="auto"/>
            <w:vAlign w:val="center"/>
            <w:hideMark/>
          </w:tcPr>
          <w:p w14:paraId="68E7021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1A"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1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1C"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239,406.80</w:t>
            </w:r>
          </w:p>
        </w:tc>
        <w:tc>
          <w:tcPr>
            <w:tcW w:w="0" w:type="auto"/>
            <w:tcBorders>
              <w:top w:val="nil"/>
              <w:left w:val="nil"/>
              <w:bottom w:val="single" w:sz="4" w:space="0" w:color="auto"/>
              <w:right w:val="single" w:sz="8" w:space="0" w:color="auto"/>
            </w:tcBorders>
            <w:shd w:val="clear" w:color="auto" w:fill="auto"/>
            <w:vAlign w:val="center"/>
            <w:hideMark/>
          </w:tcPr>
          <w:p w14:paraId="68E7021D" w14:textId="67D1634F"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E- Leje legalizimi nr.</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1232084</w:t>
            </w:r>
            <w:r>
              <w:rPr>
                <w:rFonts w:ascii="Garamond" w:eastAsia="Times New Roman" w:hAnsi="Garamond" w:cs="Times New Roman"/>
                <w:sz w:val="12"/>
                <w:szCs w:val="20"/>
                <w:lang w:eastAsia="sq-AL"/>
              </w:rPr>
              <w:t>,</w:t>
            </w:r>
            <w:r w:rsidRPr="00930707">
              <w:rPr>
                <w:rFonts w:ascii="Garamond" w:eastAsia="Times New Roman" w:hAnsi="Garamond" w:cs="Times New Roman"/>
                <w:sz w:val="12"/>
                <w:szCs w:val="20"/>
                <w:lang w:eastAsia="sq-AL"/>
              </w:rPr>
              <w:t xml:space="preserve"> d</w:t>
            </w:r>
            <w:r>
              <w:rPr>
                <w:rFonts w:ascii="Garamond" w:eastAsia="Times New Roman" w:hAnsi="Garamond" w:cs="Times New Roman"/>
                <w:sz w:val="12"/>
                <w:szCs w:val="20"/>
                <w:lang w:eastAsia="sq-AL"/>
              </w:rPr>
              <w:t>a</w:t>
            </w:r>
            <w:r w:rsidRPr="00930707">
              <w:rPr>
                <w:rFonts w:ascii="Garamond" w:eastAsia="Times New Roman" w:hAnsi="Garamond" w:cs="Times New Roman"/>
                <w:sz w:val="12"/>
                <w:szCs w:val="20"/>
                <w:lang w:eastAsia="sq-AL"/>
              </w:rPr>
              <w:t>të</w:t>
            </w:r>
            <w:r>
              <w:rPr>
                <w:rFonts w:ascii="Garamond" w:eastAsia="Times New Roman" w:hAnsi="Garamond" w:cs="Times New Roman"/>
                <w:sz w:val="12"/>
                <w:szCs w:val="20"/>
                <w:lang w:eastAsia="sq-AL"/>
              </w:rPr>
              <w:t xml:space="preserve"> 24.</w:t>
            </w:r>
            <w:r w:rsidRPr="00930707">
              <w:rPr>
                <w:rFonts w:ascii="Garamond" w:eastAsia="Times New Roman" w:hAnsi="Garamond" w:cs="Times New Roman"/>
                <w:sz w:val="12"/>
                <w:szCs w:val="20"/>
                <w:lang w:eastAsia="sq-AL"/>
              </w:rPr>
              <w:t>2.2020</w:t>
            </w:r>
            <w:r>
              <w:rPr>
                <w:rFonts w:ascii="Garamond" w:eastAsia="Times New Roman" w:hAnsi="Garamond" w:cs="Times New Roman"/>
                <w:sz w:val="12"/>
                <w:szCs w:val="20"/>
                <w:lang w:eastAsia="sq-AL"/>
              </w:rPr>
              <w:t>,</w:t>
            </w:r>
            <w:r w:rsidRPr="00930707">
              <w:rPr>
                <w:rFonts w:ascii="Garamond" w:eastAsia="Times New Roman" w:hAnsi="Garamond" w:cs="Times New Roman"/>
                <w:sz w:val="12"/>
                <w:szCs w:val="20"/>
                <w:lang w:eastAsia="sq-AL"/>
              </w:rPr>
              <w:t xml:space="preserve"> godinë banimi 1 kat. </w:t>
            </w:r>
            <w:proofErr w:type="spellStart"/>
            <w:r w:rsidRPr="00930707">
              <w:rPr>
                <w:rFonts w:ascii="Garamond" w:eastAsia="Times New Roman" w:hAnsi="Garamond" w:cs="Times New Roman"/>
                <w:sz w:val="12"/>
                <w:szCs w:val="20"/>
                <w:lang w:eastAsia="sq-AL"/>
              </w:rPr>
              <w:t>sip</w:t>
            </w:r>
            <w:proofErr w:type="spellEnd"/>
            <w:r w:rsidRPr="00930707">
              <w:rPr>
                <w:rFonts w:ascii="Garamond" w:eastAsia="Times New Roman" w:hAnsi="Garamond" w:cs="Times New Roman"/>
                <w:sz w:val="12"/>
                <w:szCs w:val="20"/>
                <w:lang w:eastAsia="sq-AL"/>
              </w:rPr>
              <w:t xml:space="preserve">. </w:t>
            </w:r>
            <w:r>
              <w:rPr>
                <w:rFonts w:ascii="Garamond" w:eastAsia="Times New Roman" w:hAnsi="Garamond" w:cs="Times New Roman"/>
                <w:sz w:val="12"/>
                <w:szCs w:val="20"/>
                <w:lang w:eastAsia="sq-AL"/>
              </w:rPr>
              <w:t xml:space="preserve">e </w:t>
            </w:r>
            <w:r w:rsidRPr="00930707">
              <w:rPr>
                <w:rFonts w:ascii="Garamond" w:eastAsia="Times New Roman" w:hAnsi="Garamond" w:cs="Times New Roman"/>
                <w:sz w:val="12"/>
                <w:szCs w:val="20"/>
                <w:lang w:eastAsia="sq-AL"/>
              </w:rPr>
              <w:t>kati</w:t>
            </w:r>
            <w:r>
              <w:rPr>
                <w:rFonts w:ascii="Garamond" w:eastAsia="Times New Roman" w:hAnsi="Garamond" w:cs="Times New Roman"/>
                <w:sz w:val="12"/>
                <w:szCs w:val="20"/>
                <w:lang w:eastAsia="sq-AL"/>
              </w:rPr>
              <w:t>t</w:t>
            </w:r>
            <w:r w:rsidRPr="00930707">
              <w:rPr>
                <w:rFonts w:ascii="Garamond" w:eastAsia="Times New Roman" w:hAnsi="Garamond" w:cs="Times New Roman"/>
                <w:sz w:val="12"/>
                <w:szCs w:val="20"/>
                <w:lang w:eastAsia="sq-AL"/>
              </w:rPr>
              <w:t xml:space="preserve"> përdhe 110.5 </w:t>
            </w:r>
            <w:proofErr w:type="spellStart"/>
            <w:r w:rsidRPr="00930707">
              <w:rPr>
                <w:rFonts w:ascii="Garamond" w:eastAsia="Times New Roman" w:hAnsi="Garamond" w:cs="Times New Roman"/>
                <w:sz w:val="12"/>
                <w:szCs w:val="20"/>
                <w:lang w:eastAsia="sq-AL"/>
              </w:rPr>
              <w:t>m</w:t>
            </w:r>
            <w:r w:rsidRPr="00345C57">
              <w:rPr>
                <w:rFonts w:ascii="Garamond" w:eastAsia="Times New Roman" w:hAnsi="Garamond" w:cs="Times New Roman"/>
                <w:sz w:val="12"/>
                <w:szCs w:val="20"/>
                <w:vertAlign w:val="superscript"/>
                <w:lang w:eastAsia="sq-AL"/>
              </w:rPr>
              <w:t>2</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sip</w:t>
            </w:r>
            <w:proofErr w:type="spellEnd"/>
            <w:r>
              <w:rPr>
                <w:rFonts w:ascii="Garamond" w:eastAsia="Times New Roman" w:hAnsi="Garamond" w:cs="Times New Roman"/>
                <w:sz w:val="12"/>
                <w:szCs w:val="20"/>
                <w:lang w:eastAsia="sq-AL"/>
              </w:rPr>
              <w:t>.</w:t>
            </w:r>
            <w:r w:rsidRPr="00930707">
              <w:rPr>
                <w:rFonts w:ascii="Garamond" w:eastAsia="Times New Roman" w:hAnsi="Garamond" w:cs="Times New Roman"/>
                <w:sz w:val="12"/>
                <w:szCs w:val="20"/>
                <w:lang w:eastAsia="sq-AL"/>
              </w:rPr>
              <w:t xml:space="preserve"> trualli 237.5</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m</w:t>
            </w:r>
            <w:r w:rsidRPr="00345C57">
              <w:rPr>
                <w:rFonts w:ascii="Garamond" w:eastAsia="Times New Roman" w:hAnsi="Garamond" w:cs="Times New Roman"/>
                <w:sz w:val="12"/>
                <w:szCs w:val="20"/>
                <w:vertAlign w:val="superscript"/>
                <w:lang w:eastAsia="sq-AL"/>
              </w:rPr>
              <w:t>2</w:t>
            </w:r>
            <w:proofErr w:type="spellEnd"/>
          </w:p>
        </w:tc>
      </w:tr>
      <w:tr w:rsidR="00492C92" w:rsidRPr="00930707" w14:paraId="68E70234" w14:textId="77777777" w:rsidTr="00930707">
        <w:trPr>
          <w:trHeight w:val="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E7021F"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7</w:t>
            </w:r>
          </w:p>
        </w:tc>
        <w:tc>
          <w:tcPr>
            <w:tcW w:w="0" w:type="auto"/>
            <w:tcBorders>
              <w:top w:val="nil"/>
              <w:left w:val="nil"/>
              <w:bottom w:val="single" w:sz="4" w:space="0" w:color="auto"/>
              <w:right w:val="single" w:sz="4" w:space="0" w:color="auto"/>
            </w:tcBorders>
            <w:shd w:val="clear" w:color="auto" w:fill="auto"/>
            <w:vAlign w:val="center"/>
            <w:hideMark/>
          </w:tcPr>
          <w:p w14:paraId="68E70220" w14:textId="70A6EA1C" w:rsidR="00930707" w:rsidRPr="00930707" w:rsidRDefault="00492C92" w:rsidP="00930707">
            <w:pPr>
              <w:spacing w:after="0" w:line="240" w:lineRule="auto"/>
              <w:rPr>
                <w:rFonts w:ascii="Garamond" w:eastAsia="Times New Roman" w:hAnsi="Garamond" w:cs="Times New Roman"/>
                <w:sz w:val="12"/>
                <w:szCs w:val="20"/>
                <w:lang w:eastAsia="sq-AL"/>
              </w:rPr>
            </w:pPr>
            <w:proofErr w:type="spellStart"/>
            <w:r w:rsidRPr="00930707">
              <w:rPr>
                <w:rFonts w:ascii="Garamond" w:eastAsia="Times New Roman" w:hAnsi="Garamond" w:cs="Times New Roman"/>
                <w:sz w:val="12"/>
                <w:szCs w:val="20"/>
                <w:lang w:eastAsia="sq-AL"/>
              </w:rPr>
              <w:t>Arjan</w:t>
            </w:r>
            <w:proofErr w:type="spellEnd"/>
            <w:r w:rsidRPr="00930707">
              <w:rPr>
                <w:rFonts w:ascii="Garamond" w:eastAsia="Times New Roman" w:hAnsi="Garamond" w:cs="Times New Roman"/>
                <w:sz w:val="12"/>
                <w:szCs w:val="20"/>
                <w:lang w:eastAsia="sq-AL"/>
              </w:rPr>
              <w:t xml:space="preserve"> Rolanda</w:t>
            </w:r>
          </w:p>
        </w:tc>
        <w:tc>
          <w:tcPr>
            <w:tcW w:w="0" w:type="auto"/>
            <w:tcBorders>
              <w:top w:val="nil"/>
              <w:left w:val="nil"/>
              <w:bottom w:val="single" w:sz="4" w:space="0" w:color="auto"/>
              <w:right w:val="single" w:sz="4" w:space="0" w:color="auto"/>
            </w:tcBorders>
            <w:shd w:val="clear" w:color="auto" w:fill="auto"/>
            <w:vAlign w:val="center"/>
            <w:hideMark/>
          </w:tcPr>
          <w:p w14:paraId="68E70221" w14:textId="2F43471B"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Agim</w:t>
            </w:r>
          </w:p>
        </w:tc>
        <w:tc>
          <w:tcPr>
            <w:tcW w:w="0" w:type="auto"/>
            <w:tcBorders>
              <w:top w:val="nil"/>
              <w:left w:val="nil"/>
              <w:bottom w:val="single" w:sz="4" w:space="0" w:color="auto"/>
              <w:right w:val="single" w:sz="4" w:space="0" w:color="auto"/>
            </w:tcBorders>
            <w:shd w:val="clear" w:color="auto" w:fill="auto"/>
            <w:vAlign w:val="center"/>
            <w:hideMark/>
          </w:tcPr>
          <w:p w14:paraId="68E70222" w14:textId="57C1ADC3" w:rsidR="00930707" w:rsidRPr="00930707" w:rsidRDefault="00492C92" w:rsidP="00930707">
            <w:pPr>
              <w:spacing w:after="0" w:line="240" w:lineRule="auto"/>
              <w:rPr>
                <w:rFonts w:ascii="Garamond" w:eastAsia="Times New Roman" w:hAnsi="Garamond" w:cs="Times New Roman"/>
                <w:sz w:val="12"/>
                <w:szCs w:val="20"/>
                <w:lang w:eastAsia="sq-AL"/>
              </w:rPr>
            </w:pPr>
            <w:proofErr w:type="spellStart"/>
            <w:r w:rsidRPr="00930707">
              <w:rPr>
                <w:rFonts w:ascii="Garamond" w:eastAsia="Times New Roman" w:hAnsi="Garamond" w:cs="Times New Roman"/>
                <w:sz w:val="12"/>
                <w:szCs w:val="20"/>
                <w:lang w:eastAsia="sq-AL"/>
              </w:rPr>
              <w:t>Sinanaj</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Çeka</w:t>
            </w:r>
          </w:p>
        </w:tc>
        <w:tc>
          <w:tcPr>
            <w:tcW w:w="0" w:type="auto"/>
            <w:tcBorders>
              <w:top w:val="nil"/>
              <w:left w:val="nil"/>
              <w:bottom w:val="single" w:sz="4" w:space="0" w:color="auto"/>
              <w:right w:val="single" w:sz="4" w:space="0" w:color="auto"/>
            </w:tcBorders>
            <w:shd w:val="clear" w:color="auto" w:fill="auto"/>
            <w:vAlign w:val="center"/>
            <w:hideMark/>
          </w:tcPr>
          <w:p w14:paraId="68E70223" w14:textId="71910F6E"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tcBorders>
              <w:top w:val="nil"/>
              <w:left w:val="nil"/>
              <w:bottom w:val="single" w:sz="4" w:space="0" w:color="auto"/>
              <w:right w:val="single" w:sz="4" w:space="0" w:color="auto"/>
            </w:tcBorders>
            <w:shd w:val="clear" w:color="auto" w:fill="auto"/>
            <w:vAlign w:val="center"/>
            <w:hideMark/>
          </w:tcPr>
          <w:p w14:paraId="68E70224"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tcBorders>
              <w:top w:val="nil"/>
              <w:left w:val="nil"/>
              <w:bottom w:val="single" w:sz="4" w:space="0" w:color="auto"/>
              <w:right w:val="single" w:sz="4" w:space="0" w:color="auto"/>
            </w:tcBorders>
            <w:shd w:val="clear" w:color="auto" w:fill="auto"/>
            <w:vAlign w:val="center"/>
            <w:hideMark/>
          </w:tcPr>
          <w:p w14:paraId="68E7022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2/733</w:t>
            </w:r>
          </w:p>
        </w:tc>
        <w:tc>
          <w:tcPr>
            <w:tcW w:w="0" w:type="auto"/>
            <w:tcBorders>
              <w:top w:val="nil"/>
              <w:left w:val="nil"/>
              <w:bottom w:val="single" w:sz="4" w:space="0" w:color="auto"/>
              <w:right w:val="single" w:sz="4" w:space="0" w:color="auto"/>
            </w:tcBorders>
            <w:shd w:val="clear" w:color="auto" w:fill="auto"/>
            <w:vAlign w:val="center"/>
            <w:hideMark/>
          </w:tcPr>
          <w:p w14:paraId="68E70226" w14:textId="27877ABB"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Truall</w:t>
            </w:r>
          </w:p>
        </w:tc>
        <w:tc>
          <w:tcPr>
            <w:tcW w:w="0" w:type="auto"/>
            <w:tcBorders>
              <w:top w:val="nil"/>
              <w:left w:val="nil"/>
              <w:bottom w:val="single" w:sz="4" w:space="0" w:color="auto"/>
              <w:right w:val="single" w:sz="4" w:space="0" w:color="auto"/>
            </w:tcBorders>
            <w:shd w:val="clear" w:color="auto" w:fill="auto"/>
            <w:vAlign w:val="center"/>
            <w:hideMark/>
          </w:tcPr>
          <w:p w14:paraId="68E70227"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340</w:t>
            </w:r>
          </w:p>
        </w:tc>
        <w:tc>
          <w:tcPr>
            <w:tcW w:w="0" w:type="auto"/>
            <w:tcBorders>
              <w:top w:val="nil"/>
              <w:left w:val="nil"/>
              <w:bottom w:val="single" w:sz="4" w:space="0" w:color="auto"/>
              <w:right w:val="single" w:sz="4" w:space="0" w:color="auto"/>
            </w:tcBorders>
            <w:shd w:val="clear" w:color="auto" w:fill="auto"/>
            <w:vAlign w:val="center"/>
            <w:hideMark/>
          </w:tcPr>
          <w:p w14:paraId="68E7022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340</w:t>
            </w:r>
          </w:p>
        </w:tc>
        <w:tc>
          <w:tcPr>
            <w:tcW w:w="0" w:type="auto"/>
            <w:tcBorders>
              <w:top w:val="nil"/>
              <w:left w:val="nil"/>
              <w:bottom w:val="single" w:sz="4" w:space="0" w:color="auto"/>
              <w:right w:val="single" w:sz="4" w:space="0" w:color="auto"/>
            </w:tcBorders>
            <w:shd w:val="clear" w:color="auto" w:fill="auto"/>
            <w:vAlign w:val="center"/>
            <w:hideMark/>
          </w:tcPr>
          <w:p w14:paraId="68E7022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w:t>
            </w:r>
          </w:p>
        </w:tc>
        <w:tc>
          <w:tcPr>
            <w:tcW w:w="0" w:type="auto"/>
            <w:tcBorders>
              <w:top w:val="nil"/>
              <w:left w:val="nil"/>
              <w:bottom w:val="single" w:sz="4" w:space="0" w:color="auto"/>
              <w:right w:val="single" w:sz="4" w:space="0" w:color="auto"/>
            </w:tcBorders>
            <w:shd w:val="clear" w:color="auto" w:fill="auto"/>
            <w:vAlign w:val="center"/>
            <w:hideMark/>
          </w:tcPr>
          <w:p w14:paraId="68E7022A"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52</w:t>
            </w:r>
          </w:p>
        </w:tc>
        <w:tc>
          <w:tcPr>
            <w:tcW w:w="0" w:type="auto"/>
            <w:tcBorders>
              <w:top w:val="nil"/>
              <w:left w:val="nil"/>
              <w:bottom w:val="single" w:sz="4" w:space="0" w:color="auto"/>
              <w:right w:val="single" w:sz="4" w:space="0" w:color="auto"/>
            </w:tcBorders>
            <w:shd w:val="clear" w:color="auto" w:fill="auto"/>
            <w:vAlign w:val="center"/>
            <w:hideMark/>
          </w:tcPr>
          <w:p w14:paraId="68E7022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46</w:t>
            </w:r>
          </w:p>
        </w:tc>
        <w:tc>
          <w:tcPr>
            <w:tcW w:w="0" w:type="auto"/>
            <w:tcBorders>
              <w:top w:val="nil"/>
              <w:left w:val="nil"/>
              <w:bottom w:val="single" w:sz="4" w:space="0" w:color="auto"/>
              <w:right w:val="single" w:sz="4" w:space="0" w:color="auto"/>
            </w:tcBorders>
            <w:shd w:val="clear" w:color="auto" w:fill="auto"/>
            <w:vAlign w:val="center"/>
            <w:hideMark/>
          </w:tcPr>
          <w:p w14:paraId="68E7022C"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1.8</w:t>
            </w:r>
          </w:p>
        </w:tc>
        <w:tc>
          <w:tcPr>
            <w:tcW w:w="0" w:type="auto"/>
            <w:tcBorders>
              <w:top w:val="nil"/>
              <w:left w:val="nil"/>
              <w:bottom w:val="single" w:sz="4" w:space="0" w:color="auto"/>
              <w:right w:val="single" w:sz="4" w:space="0" w:color="auto"/>
            </w:tcBorders>
            <w:shd w:val="clear" w:color="auto" w:fill="auto"/>
            <w:vAlign w:val="center"/>
            <w:hideMark/>
          </w:tcPr>
          <w:p w14:paraId="68E7022D"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38,614.00</w:t>
            </w:r>
          </w:p>
        </w:tc>
        <w:tc>
          <w:tcPr>
            <w:tcW w:w="0" w:type="auto"/>
            <w:tcBorders>
              <w:top w:val="nil"/>
              <w:left w:val="nil"/>
              <w:bottom w:val="single" w:sz="4" w:space="0" w:color="auto"/>
              <w:right w:val="single" w:sz="4" w:space="0" w:color="auto"/>
            </w:tcBorders>
            <w:shd w:val="clear" w:color="auto" w:fill="auto"/>
            <w:vAlign w:val="center"/>
            <w:hideMark/>
          </w:tcPr>
          <w:p w14:paraId="68E7022E"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69,505.20</w:t>
            </w:r>
          </w:p>
        </w:tc>
        <w:tc>
          <w:tcPr>
            <w:tcW w:w="0" w:type="auto"/>
            <w:tcBorders>
              <w:top w:val="nil"/>
              <w:left w:val="nil"/>
              <w:bottom w:val="single" w:sz="4" w:space="0" w:color="auto"/>
              <w:right w:val="single" w:sz="4" w:space="0" w:color="auto"/>
            </w:tcBorders>
            <w:shd w:val="clear" w:color="auto" w:fill="auto"/>
            <w:vAlign w:val="center"/>
            <w:hideMark/>
          </w:tcPr>
          <w:p w14:paraId="68E7022F"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30"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31"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32"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69,505.20</w:t>
            </w:r>
          </w:p>
        </w:tc>
        <w:tc>
          <w:tcPr>
            <w:tcW w:w="0" w:type="auto"/>
            <w:tcBorders>
              <w:top w:val="nil"/>
              <w:left w:val="nil"/>
              <w:bottom w:val="single" w:sz="4" w:space="0" w:color="auto"/>
              <w:right w:val="single" w:sz="8" w:space="0" w:color="auto"/>
            </w:tcBorders>
            <w:shd w:val="clear" w:color="auto" w:fill="auto"/>
            <w:vAlign w:val="center"/>
            <w:hideMark/>
          </w:tcPr>
          <w:p w14:paraId="68E70233" w14:textId="5B509BA0"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E- Godinë</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 xml:space="preserve">banimi </w:t>
            </w:r>
            <w:r>
              <w:rPr>
                <w:rFonts w:ascii="Garamond" w:eastAsia="Times New Roman" w:hAnsi="Garamond" w:cs="Times New Roman"/>
                <w:sz w:val="12"/>
                <w:szCs w:val="20"/>
                <w:lang w:eastAsia="sq-AL"/>
              </w:rPr>
              <w:t>2-</w:t>
            </w:r>
            <w:proofErr w:type="spellStart"/>
            <w:r w:rsidRPr="00930707">
              <w:rPr>
                <w:rFonts w:ascii="Garamond" w:eastAsia="Times New Roman" w:hAnsi="Garamond" w:cs="Times New Roman"/>
                <w:sz w:val="12"/>
                <w:szCs w:val="20"/>
                <w:lang w:eastAsia="sq-AL"/>
              </w:rPr>
              <w:t>katë</w:t>
            </w:r>
            <w:r>
              <w:rPr>
                <w:rFonts w:ascii="Garamond" w:eastAsia="Times New Roman" w:hAnsi="Garamond" w:cs="Times New Roman"/>
                <w:sz w:val="12"/>
                <w:szCs w:val="20"/>
                <w:lang w:eastAsia="sq-AL"/>
              </w:rPr>
              <w:t>she</w:t>
            </w:r>
            <w:proofErr w:type="spellEnd"/>
          </w:p>
        </w:tc>
      </w:tr>
      <w:tr w:rsidR="00492C92" w:rsidRPr="00930707" w14:paraId="68E70248" w14:textId="77777777" w:rsidTr="00930707">
        <w:trPr>
          <w:trHeight w:val="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E70235"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8</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68E70236" w14:textId="022F93D2"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Shtet</w:t>
            </w:r>
          </w:p>
        </w:tc>
        <w:tc>
          <w:tcPr>
            <w:tcW w:w="0" w:type="auto"/>
            <w:tcBorders>
              <w:top w:val="nil"/>
              <w:left w:val="nil"/>
              <w:bottom w:val="single" w:sz="4" w:space="0" w:color="auto"/>
              <w:right w:val="single" w:sz="4" w:space="0" w:color="auto"/>
            </w:tcBorders>
            <w:shd w:val="clear" w:color="auto" w:fill="auto"/>
            <w:vAlign w:val="center"/>
            <w:hideMark/>
          </w:tcPr>
          <w:p w14:paraId="68E70237" w14:textId="0BA76452"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tcBorders>
              <w:top w:val="nil"/>
              <w:left w:val="nil"/>
              <w:bottom w:val="single" w:sz="4" w:space="0" w:color="auto"/>
              <w:right w:val="single" w:sz="4" w:space="0" w:color="auto"/>
            </w:tcBorders>
            <w:shd w:val="clear" w:color="auto" w:fill="auto"/>
            <w:vAlign w:val="center"/>
            <w:hideMark/>
          </w:tcPr>
          <w:p w14:paraId="68E7023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tcBorders>
              <w:top w:val="nil"/>
              <w:left w:val="nil"/>
              <w:bottom w:val="single" w:sz="4" w:space="0" w:color="auto"/>
              <w:right w:val="single" w:sz="4" w:space="0" w:color="auto"/>
            </w:tcBorders>
            <w:shd w:val="clear" w:color="auto" w:fill="auto"/>
            <w:vAlign w:val="center"/>
            <w:hideMark/>
          </w:tcPr>
          <w:p w14:paraId="68E7023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2/231</w:t>
            </w:r>
          </w:p>
        </w:tc>
        <w:tc>
          <w:tcPr>
            <w:tcW w:w="0" w:type="auto"/>
            <w:tcBorders>
              <w:top w:val="nil"/>
              <w:left w:val="nil"/>
              <w:bottom w:val="single" w:sz="4" w:space="0" w:color="auto"/>
              <w:right w:val="single" w:sz="4" w:space="0" w:color="auto"/>
            </w:tcBorders>
            <w:shd w:val="clear" w:color="auto" w:fill="auto"/>
            <w:vAlign w:val="center"/>
            <w:hideMark/>
          </w:tcPr>
          <w:p w14:paraId="68E7023A" w14:textId="09A0BCB1" w:rsidR="00930707" w:rsidRPr="00930707" w:rsidRDefault="00492C92" w:rsidP="00345C5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Rrugë</w:t>
            </w:r>
          </w:p>
        </w:tc>
        <w:tc>
          <w:tcPr>
            <w:tcW w:w="0" w:type="auto"/>
            <w:tcBorders>
              <w:top w:val="nil"/>
              <w:left w:val="nil"/>
              <w:bottom w:val="single" w:sz="4" w:space="0" w:color="auto"/>
              <w:right w:val="single" w:sz="4" w:space="0" w:color="auto"/>
            </w:tcBorders>
            <w:shd w:val="clear" w:color="auto" w:fill="auto"/>
            <w:vAlign w:val="center"/>
            <w:hideMark/>
          </w:tcPr>
          <w:p w14:paraId="68E7023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779.94</w:t>
            </w:r>
          </w:p>
        </w:tc>
        <w:tc>
          <w:tcPr>
            <w:tcW w:w="0" w:type="auto"/>
            <w:tcBorders>
              <w:top w:val="nil"/>
              <w:left w:val="nil"/>
              <w:bottom w:val="single" w:sz="4" w:space="0" w:color="auto"/>
              <w:right w:val="single" w:sz="4" w:space="0" w:color="auto"/>
            </w:tcBorders>
            <w:shd w:val="clear" w:color="auto" w:fill="auto"/>
            <w:vAlign w:val="center"/>
            <w:hideMark/>
          </w:tcPr>
          <w:p w14:paraId="68E7023C"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3D"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3E"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7</w:t>
            </w:r>
          </w:p>
        </w:tc>
        <w:tc>
          <w:tcPr>
            <w:tcW w:w="0" w:type="auto"/>
            <w:tcBorders>
              <w:top w:val="nil"/>
              <w:left w:val="nil"/>
              <w:bottom w:val="single" w:sz="4" w:space="0" w:color="auto"/>
              <w:right w:val="single" w:sz="4" w:space="0" w:color="auto"/>
            </w:tcBorders>
            <w:shd w:val="clear" w:color="auto" w:fill="auto"/>
            <w:vAlign w:val="center"/>
            <w:hideMark/>
          </w:tcPr>
          <w:p w14:paraId="68E7023F"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197</w:t>
            </w:r>
          </w:p>
        </w:tc>
        <w:tc>
          <w:tcPr>
            <w:tcW w:w="0" w:type="auto"/>
            <w:tcBorders>
              <w:top w:val="nil"/>
              <w:left w:val="nil"/>
              <w:bottom w:val="single" w:sz="4" w:space="0" w:color="auto"/>
              <w:right w:val="single" w:sz="4" w:space="0" w:color="auto"/>
            </w:tcBorders>
            <w:shd w:val="clear" w:color="auto" w:fill="auto"/>
            <w:vAlign w:val="center"/>
            <w:hideMark/>
          </w:tcPr>
          <w:p w14:paraId="68E70240"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575.3</w:t>
            </w:r>
          </w:p>
        </w:tc>
        <w:tc>
          <w:tcPr>
            <w:tcW w:w="0" w:type="auto"/>
            <w:tcBorders>
              <w:top w:val="nil"/>
              <w:left w:val="nil"/>
              <w:bottom w:val="single" w:sz="4" w:space="0" w:color="auto"/>
              <w:right w:val="single" w:sz="4" w:space="0" w:color="auto"/>
            </w:tcBorders>
            <w:shd w:val="clear" w:color="auto" w:fill="auto"/>
            <w:vAlign w:val="center"/>
            <w:hideMark/>
          </w:tcPr>
          <w:p w14:paraId="68E70241"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42"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43"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44"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4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46"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0.00</w:t>
            </w:r>
          </w:p>
        </w:tc>
        <w:tc>
          <w:tcPr>
            <w:tcW w:w="0" w:type="auto"/>
            <w:tcBorders>
              <w:top w:val="nil"/>
              <w:left w:val="nil"/>
              <w:bottom w:val="single" w:sz="4" w:space="0" w:color="auto"/>
              <w:right w:val="single" w:sz="8" w:space="0" w:color="auto"/>
            </w:tcBorders>
            <w:shd w:val="clear" w:color="auto" w:fill="auto"/>
            <w:vAlign w:val="center"/>
            <w:hideMark/>
          </w:tcPr>
          <w:p w14:paraId="68E70247"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r>
      <w:tr w:rsidR="00492C92" w:rsidRPr="00930707" w14:paraId="68E7025C" w14:textId="77777777" w:rsidTr="00930707">
        <w:trPr>
          <w:trHeight w:val="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E70249"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9</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68E7024A" w14:textId="5C2CD5B4"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Shtet</w:t>
            </w:r>
          </w:p>
        </w:tc>
        <w:tc>
          <w:tcPr>
            <w:tcW w:w="0" w:type="auto"/>
            <w:tcBorders>
              <w:top w:val="nil"/>
              <w:left w:val="nil"/>
              <w:bottom w:val="single" w:sz="4" w:space="0" w:color="auto"/>
              <w:right w:val="single" w:sz="4" w:space="0" w:color="auto"/>
            </w:tcBorders>
            <w:shd w:val="clear" w:color="auto" w:fill="auto"/>
            <w:vAlign w:val="center"/>
            <w:hideMark/>
          </w:tcPr>
          <w:p w14:paraId="68E7024B" w14:textId="4561EC75"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tcBorders>
              <w:top w:val="nil"/>
              <w:left w:val="nil"/>
              <w:bottom w:val="single" w:sz="4" w:space="0" w:color="auto"/>
              <w:right w:val="single" w:sz="4" w:space="0" w:color="auto"/>
            </w:tcBorders>
            <w:shd w:val="clear" w:color="auto" w:fill="auto"/>
            <w:vAlign w:val="center"/>
            <w:hideMark/>
          </w:tcPr>
          <w:p w14:paraId="68E7024C"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tcBorders>
              <w:top w:val="nil"/>
              <w:left w:val="nil"/>
              <w:bottom w:val="single" w:sz="4" w:space="0" w:color="auto"/>
              <w:right w:val="single" w:sz="4" w:space="0" w:color="auto"/>
            </w:tcBorders>
            <w:shd w:val="clear" w:color="auto" w:fill="auto"/>
            <w:vAlign w:val="center"/>
            <w:hideMark/>
          </w:tcPr>
          <w:p w14:paraId="68E7024D"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2/219</w:t>
            </w:r>
          </w:p>
        </w:tc>
        <w:tc>
          <w:tcPr>
            <w:tcW w:w="0" w:type="auto"/>
            <w:tcBorders>
              <w:top w:val="nil"/>
              <w:left w:val="nil"/>
              <w:bottom w:val="single" w:sz="4" w:space="0" w:color="auto"/>
              <w:right w:val="single" w:sz="4" w:space="0" w:color="auto"/>
            </w:tcBorders>
            <w:shd w:val="clear" w:color="auto" w:fill="auto"/>
            <w:vAlign w:val="center"/>
            <w:hideMark/>
          </w:tcPr>
          <w:p w14:paraId="68E7024E" w14:textId="3F1C0BDD" w:rsidR="00930707" w:rsidRPr="00930707" w:rsidRDefault="00492C92" w:rsidP="00345C5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Rrugë</w:t>
            </w:r>
          </w:p>
        </w:tc>
        <w:tc>
          <w:tcPr>
            <w:tcW w:w="0" w:type="auto"/>
            <w:tcBorders>
              <w:top w:val="nil"/>
              <w:left w:val="nil"/>
              <w:bottom w:val="single" w:sz="4" w:space="0" w:color="auto"/>
              <w:right w:val="single" w:sz="4" w:space="0" w:color="auto"/>
            </w:tcBorders>
            <w:shd w:val="clear" w:color="auto" w:fill="auto"/>
            <w:vAlign w:val="center"/>
            <w:hideMark/>
          </w:tcPr>
          <w:p w14:paraId="68E7024F"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820.65</w:t>
            </w:r>
          </w:p>
        </w:tc>
        <w:tc>
          <w:tcPr>
            <w:tcW w:w="0" w:type="auto"/>
            <w:tcBorders>
              <w:top w:val="nil"/>
              <w:left w:val="nil"/>
              <w:bottom w:val="single" w:sz="4" w:space="0" w:color="auto"/>
              <w:right w:val="single" w:sz="4" w:space="0" w:color="auto"/>
            </w:tcBorders>
            <w:shd w:val="clear" w:color="auto" w:fill="auto"/>
            <w:vAlign w:val="center"/>
            <w:hideMark/>
          </w:tcPr>
          <w:p w14:paraId="68E70250"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51"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52"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7</w:t>
            </w:r>
          </w:p>
        </w:tc>
        <w:tc>
          <w:tcPr>
            <w:tcW w:w="0" w:type="auto"/>
            <w:tcBorders>
              <w:top w:val="nil"/>
              <w:left w:val="nil"/>
              <w:bottom w:val="single" w:sz="4" w:space="0" w:color="auto"/>
              <w:right w:val="single" w:sz="4" w:space="0" w:color="auto"/>
            </w:tcBorders>
            <w:shd w:val="clear" w:color="auto" w:fill="auto"/>
            <w:vAlign w:val="center"/>
            <w:hideMark/>
          </w:tcPr>
          <w:p w14:paraId="68E70253"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196</w:t>
            </w:r>
          </w:p>
        </w:tc>
        <w:tc>
          <w:tcPr>
            <w:tcW w:w="0" w:type="auto"/>
            <w:tcBorders>
              <w:top w:val="nil"/>
              <w:left w:val="nil"/>
              <w:bottom w:val="single" w:sz="4" w:space="0" w:color="auto"/>
              <w:right w:val="single" w:sz="4" w:space="0" w:color="auto"/>
            </w:tcBorders>
            <w:shd w:val="clear" w:color="auto" w:fill="auto"/>
            <w:vAlign w:val="center"/>
            <w:hideMark/>
          </w:tcPr>
          <w:p w14:paraId="68E70254"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538</w:t>
            </w:r>
          </w:p>
        </w:tc>
        <w:tc>
          <w:tcPr>
            <w:tcW w:w="0" w:type="auto"/>
            <w:tcBorders>
              <w:top w:val="nil"/>
              <w:left w:val="nil"/>
              <w:bottom w:val="single" w:sz="4" w:space="0" w:color="auto"/>
              <w:right w:val="single" w:sz="4" w:space="0" w:color="auto"/>
            </w:tcBorders>
            <w:shd w:val="clear" w:color="auto" w:fill="auto"/>
            <w:vAlign w:val="center"/>
            <w:hideMark/>
          </w:tcPr>
          <w:p w14:paraId="68E7025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56"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57"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5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5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5A"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0.00</w:t>
            </w:r>
          </w:p>
        </w:tc>
        <w:tc>
          <w:tcPr>
            <w:tcW w:w="0" w:type="auto"/>
            <w:tcBorders>
              <w:top w:val="nil"/>
              <w:left w:val="nil"/>
              <w:bottom w:val="single" w:sz="4" w:space="0" w:color="auto"/>
              <w:right w:val="single" w:sz="8" w:space="0" w:color="auto"/>
            </w:tcBorders>
            <w:shd w:val="clear" w:color="auto" w:fill="auto"/>
            <w:vAlign w:val="center"/>
            <w:hideMark/>
          </w:tcPr>
          <w:p w14:paraId="68E7025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r>
      <w:tr w:rsidR="00492C92" w:rsidRPr="00930707" w14:paraId="68E70270" w14:textId="77777777" w:rsidTr="00930707">
        <w:trPr>
          <w:trHeight w:val="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E7025D"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10</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68E7025E" w14:textId="7492D700"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Shtet</w:t>
            </w:r>
          </w:p>
        </w:tc>
        <w:tc>
          <w:tcPr>
            <w:tcW w:w="0" w:type="auto"/>
            <w:tcBorders>
              <w:top w:val="nil"/>
              <w:left w:val="nil"/>
              <w:bottom w:val="single" w:sz="4" w:space="0" w:color="auto"/>
              <w:right w:val="single" w:sz="4" w:space="0" w:color="auto"/>
            </w:tcBorders>
            <w:shd w:val="clear" w:color="auto" w:fill="auto"/>
            <w:vAlign w:val="center"/>
            <w:hideMark/>
          </w:tcPr>
          <w:p w14:paraId="68E7025F" w14:textId="33160B32"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tcBorders>
              <w:top w:val="nil"/>
              <w:left w:val="nil"/>
              <w:bottom w:val="single" w:sz="4" w:space="0" w:color="auto"/>
              <w:right w:val="single" w:sz="4" w:space="0" w:color="auto"/>
            </w:tcBorders>
            <w:shd w:val="clear" w:color="auto" w:fill="auto"/>
            <w:vAlign w:val="center"/>
            <w:hideMark/>
          </w:tcPr>
          <w:p w14:paraId="68E70260"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tcBorders>
              <w:top w:val="nil"/>
              <w:left w:val="nil"/>
              <w:bottom w:val="single" w:sz="4" w:space="0" w:color="auto"/>
              <w:right w:val="single" w:sz="4" w:space="0" w:color="auto"/>
            </w:tcBorders>
            <w:shd w:val="clear" w:color="auto" w:fill="auto"/>
            <w:vAlign w:val="center"/>
            <w:hideMark/>
          </w:tcPr>
          <w:p w14:paraId="68E70261"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2/39</w:t>
            </w:r>
          </w:p>
        </w:tc>
        <w:tc>
          <w:tcPr>
            <w:tcW w:w="0" w:type="auto"/>
            <w:tcBorders>
              <w:top w:val="nil"/>
              <w:left w:val="nil"/>
              <w:bottom w:val="single" w:sz="4" w:space="0" w:color="auto"/>
              <w:right w:val="single" w:sz="4" w:space="0" w:color="auto"/>
            </w:tcBorders>
            <w:shd w:val="clear" w:color="auto" w:fill="auto"/>
            <w:vAlign w:val="center"/>
            <w:hideMark/>
          </w:tcPr>
          <w:p w14:paraId="68E70262" w14:textId="6B42B3CA" w:rsidR="00930707" w:rsidRPr="00930707" w:rsidRDefault="00492C92" w:rsidP="00345C5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Rrugë</w:t>
            </w:r>
          </w:p>
        </w:tc>
        <w:tc>
          <w:tcPr>
            <w:tcW w:w="0" w:type="auto"/>
            <w:tcBorders>
              <w:top w:val="nil"/>
              <w:left w:val="nil"/>
              <w:bottom w:val="single" w:sz="4" w:space="0" w:color="auto"/>
              <w:right w:val="single" w:sz="4" w:space="0" w:color="auto"/>
            </w:tcBorders>
            <w:shd w:val="clear" w:color="auto" w:fill="auto"/>
            <w:vAlign w:val="center"/>
            <w:hideMark/>
          </w:tcPr>
          <w:p w14:paraId="68E70263"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2986.26</w:t>
            </w:r>
          </w:p>
        </w:tc>
        <w:tc>
          <w:tcPr>
            <w:tcW w:w="0" w:type="auto"/>
            <w:tcBorders>
              <w:top w:val="nil"/>
              <w:left w:val="nil"/>
              <w:bottom w:val="single" w:sz="4" w:space="0" w:color="auto"/>
              <w:right w:val="single" w:sz="4" w:space="0" w:color="auto"/>
            </w:tcBorders>
            <w:shd w:val="clear" w:color="auto" w:fill="auto"/>
            <w:vAlign w:val="center"/>
            <w:hideMark/>
          </w:tcPr>
          <w:p w14:paraId="68E70264"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6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66"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7</w:t>
            </w:r>
          </w:p>
        </w:tc>
        <w:tc>
          <w:tcPr>
            <w:tcW w:w="0" w:type="auto"/>
            <w:tcBorders>
              <w:top w:val="nil"/>
              <w:left w:val="nil"/>
              <w:bottom w:val="single" w:sz="4" w:space="0" w:color="auto"/>
              <w:right w:val="single" w:sz="4" w:space="0" w:color="auto"/>
            </w:tcBorders>
            <w:shd w:val="clear" w:color="auto" w:fill="auto"/>
            <w:vAlign w:val="center"/>
            <w:hideMark/>
          </w:tcPr>
          <w:p w14:paraId="68E70267"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190</w:t>
            </w:r>
          </w:p>
        </w:tc>
        <w:tc>
          <w:tcPr>
            <w:tcW w:w="0" w:type="auto"/>
            <w:tcBorders>
              <w:top w:val="nil"/>
              <w:left w:val="nil"/>
              <w:bottom w:val="single" w:sz="4" w:space="0" w:color="auto"/>
              <w:right w:val="single" w:sz="4" w:space="0" w:color="auto"/>
            </w:tcBorders>
            <w:shd w:val="clear" w:color="auto" w:fill="auto"/>
            <w:vAlign w:val="center"/>
            <w:hideMark/>
          </w:tcPr>
          <w:p w14:paraId="68E7026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436.3</w:t>
            </w:r>
          </w:p>
        </w:tc>
        <w:tc>
          <w:tcPr>
            <w:tcW w:w="0" w:type="auto"/>
            <w:tcBorders>
              <w:top w:val="nil"/>
              <w:left w:val="nil"/>
              <w:bottom w:val="single" w:sz="4" w:space="0" w:color="auto"/>
              <w:right w:val="single" w:sz="4" w:space="0" w:color="auto"/>
            </w:tcBorders>
            <w:shd w:val="clear" w:color="auto" w:fill="auto"/>
            <w:vAlign w:val="center"/>
            <w:hideMark/>
          </w:tcPr>
          <w:p w14:paraId="68E7026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6A"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6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6C"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6D"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6E"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0.00</w:t>
            </w:r>
          </w:p>
        </w:tc>
        <w:tc>
          <w:tcPr>
            <w:tcW w:w="0" w:type="auto"/>
            <w:tcBorders>
              <w:top w:val="nil"/>
              <w:left w:val="nil"/>
              <w:bottom w:val="single" w:sz="4" w:space="0" w:color="auto"/>
              <w:right w:val="single" w:sz="8" w:space="0" w:color="auto"/>
            </w:tcBorders>
            <w:shd w:val="clear" w:color="auto" w:fill="auto"/>
            <w:vAlign w:val="center"/>
            <w:hideMark/>
          </w:tcPr>
          <w:p w14:paraId="1176242E" w14:textId="77777777" w:rsidR="00492C92"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C- Akte të tjera noteriale</w:t>
            </w:r>
            <w:r>
              <w:rPr>
                <w:rFonts w:ascii="Garamond" w:eastAsia="Times New Roman" w:hAnsi="Garamond" w:cs="Times New Roman"/>
                <w:sz w:val="12"/>
                <w:szCs w:val="20"/>
                <w:lang w:eastAsia="sq-AL"/>
              </w:rPr>
              <w:t>.</w:t>
            </w:r>
            <w:r w:rsidRPr="00930707">
              <w:rPr>
                <w:rFonts w:ascii="Garamond" w:eastAsia="Times New Roman" w:hAnsi="Garamond" w:cs="Times New Roman"/>
                <w:sz w:val="12"/>
                <w:szCs w:val="20"/>
                <w:lang w:eastAsia="sq-AL"/>
              </w:rPr>
              <w:t xml:space="preserve"> </w:t>
            </w:r>
          </w:p>
          <w:p w14:paraId="68E7026F" w14:textId="3646BCA3"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D</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Ka 1 ndërtim pa leje</w:t>
            </w:r>
            <w:r>
              <w:rPr>
                <w:rFonts w:ascii="Garamond" w:eastAsia="Times New Roman" w:hAnsi="Garamond" w:cs="Times New Roman"/>
                <w:sz w:val="12"/>
                <w:szCs w:val="20"/>
                <w:lang w:eastAsia="sq-AL"/>
              </w:rPr>
              <w:t>.</w:t>
            </w:r>
          </w:p>
        </w:tc>
      </w:tr>
      <w:tr w:rsidR="00492C92" w:rsidRPr="00930707" w14:paraId="68E70284" w14:textId="77777777" w:rsidTr="00930707">
        <w:trPr>
          <w:trHeight w:val="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E70271"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11</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68E70272" w14:textId="53D7BA6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Shtet</w:t>
            </w:r>
          </w:p>
        </w:tc>
        <w:tc>
          <w:tcPr>
            <w:tcW w:w="0" w:type="auto"/>
            <w:tcBorders>
              <w:top w:val="nil"/>
              <w:left w:val="nil"/>
              <w:bottom w:val="single" w:sz="4" w:space="0" w:color="auto"/>
              <w:right w:val="single" w:sz="4" w:space="0" w:color="auto"/>
            </w:tcBorders>
            <w:shd w:val="clear" w:color="auto" w:fill="auto"/>
            <w:vAlign w:val="center"/>
            <w:hideMark/>
          </w:tcPr>
          <w:p w14:paraId="68E70273" w14:textId="09E8767C"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tcBorders>
              <w:top w:val="nil"/>
              <w:left w:val="nil"/>
              <w:bottom w:val="single" w:sz="4" w:space="0" w:color="auto"/>
              <w:right w:val="single" w:sz="4" w:space="0" w:color="auto"/>
            </w:tcBorders>
            <w:shd w:val="clear" w:color="auto" w:fill="auto"/>
            <w:vAlign w:val="center"/>
            <w:hideMark/>
          </w:tcPr>
          <w:p w14:paraId="68E70274"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tcBorders>
              <w:top w:val="nil"/>
              <w:left w:val="nil"/>
              <w:bottom w:val="single" w:sz="4" w:space="0" w:color="auto"/>
              <w:right w:val="single" w:sz="4" w:space="0" w:color="auto"/>
            </w:tcBorders>
            <w:shd w:val="clear" w:color="auto" w:fill="auto"/>
            <w:vAlign w:val="center"/>
            <w:hideMark/>
          </w:tcPr>
          <w:p w14:paraId="68E7027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2/124</w:t>
            </w:r>
          </w:p>
        </w:tc>
        <w:tc>
          <w:tcPr>
            <w:tcW w:w="0" w:type="auto"/>
            <w:tcBorders>
              <w:top w:val="nil"/>
              <w:left w:val="nil"/>
              <w:bottom w:val="single" w:sz="4" w:space="0" w:color="auto"/>
              <w:right w:val="single" w:sz="4" w:space="0" w:color="auto"/>
            </w:tcBorders>
            <w:shd w:val="clear" w:color="auto" w:fill="auto"/>
            <w:vAlign w:val="center"/>
            <w:hideMark/>
          </w:tcPr>
          <w:p w14:paraId="68E70276" w14:textId="1755AD5F" w:rsidR="00930707" w:rsidRPr="00930707" w:rsidRDefault="00492C92" w:rsidP="00345C5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Rrugë</w:t>
            </w:r>
          </w:p>
        </w:tc>
        <w:tc>
          <w:tcPr>
            <w:tcW w:w="0" w:type="auto"/>
            <w:tcBorders>
              <w:top w:val="nil"/>
              <w:left w:val="nil"/>
              <w:bottom w:val="single" w:sz="4" w:space="0" w:color="auto"/>
              <w:right w:val="single" w:sz="4" w:space="0" w:color="auto"/>
            </w:tcBorders>
            <w:shd w:val="clear" w:color="auto" w:fill="auto"/>
            <w:vAlign w:val="center"/>
            <w:hideMark/>
          </w:tcPr>
          <w:p w14:paraId="68E70277"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210.43</w:t>
            </w:r>
          </w:p>
        </w:tc>
        <w:tc>
          <w:tcPr>
            <w:tcW w:w="0" w:type="auto"/>
            <w:tcBorders>
              <w:top w:val="nil"/>
              <w:left w:val="nil"/>
              <w:bottom w:val="single" w:sz="4" w:space="0" w:color="auto"/>
              <w:right w:val="single" w:sz="4" w:space="0" w:color="auto"/>
            </w:tcBorders>
            <w:shd w:val="clear" w:color="auto" w:fill="auto"/>
            <w:vAlign w:val="center"/>
            <w:hideMark/>
          </w:tcPr>
          <w:p w14:paraId="68E7027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7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7A"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23</w:t>
            </w:r>
          </w:p>
        </w:tc>
        <w:tc>
          <w:tcPr>
            <w:tcW w:w="0" w:type="auto"/>
            <w:tcBorders>
              <w:top w:val="nil"/>
              <w:left w:val="nil"/>
              <w:bottom w:val="single" w:sz="4" w:space="0" w:color="auto"/>
              <w:right w:val="single" w:sz="4" w:space="0" w:color="auto"/>
            </w:tcBorders>
            <w:shd w:val="clear" w:color="auto" w:fill="auto"/>
            <w:vAlign w:val="center"/>
            <w:hideMark/>
          </w:tcPr>
          <w:p w14:paraId="68E7027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115</w:t>
            </w:r>
          </w:p>
        </w:tc>
        <w:tc>
          <w:tcPr>
            <w:tcW w:w="0" w:type="auto"/>
            <w:tcBorders>
              <w:top w:val="nil"/>
              <w:left w:val="nil"/>
              <w:bottom w:val="single" w:sz="4" w:space="0" w:color="auto"/>
              <w:right w:val="single" w:sz="4" w:space="0" w:color="auto"/>
            </w:tcBorders>
            <w:shd w:val="clear" w:color="auto" w:fill="auto"/>
            <w:vAlign w:val="center"/>
            <w:hideMark/>
          </w:tcPr>
          <w:p w14:paraId="68E7027C"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3.5</w:t>
            </w:r>
          </w:p>
        </w:tc>
        <w:tc>
          <w:tcPr>
            <w:tcW w:w="0" w:type="auto"/>
            <w:tcBorders>
              <w:top w:val="nil"/>
              <w:left w:val="nil"/>
              <w:bottom w:val="single" w:sz="4" w:space="0" w:color="auto"/>
              <w:right w:val="single" w:sz="4" w:space="0" w:color="auto"/>
            </w:tcBorders>
            <w:shd w:val="clear" w:color="auto" w:fill="auto"/>
            <w:vAlign w:val="center"/>
            <w:hideMark/>
          </w:tcPr>
          <w:p w14:paraId="68E7027D"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7E"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7F"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80"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81"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82"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0.00</w:t>
            </w:r>
          </w:p>
        </w:tc>
        <w:tc>
          <w:tcPr>
            <w:tcW w:w="0" w:type="auto"/>
            <w:tcBorders>
              <w:top w:val="nil"/>
              <w:left w:val="nil"/>
              <w:bottom w:val="single" w:sz="4" w:space="0" w:color="auto"/>
              <w:right w:val="single" w:sz="8" w:space="0" w:color="auto"/>
            </w:tcBorders>
            <w:shd w:val="clear" w:color="auto" w:fill="auto"/>
            <w:vAlign w:val="center"/>
            <w:hideMark/>
          </w:tcPr>
          <w:p w14:paraId="68E70283"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r>
      <w:tr w:rsidR="00492C92" w:rsidRPr="00930707" w14:paraId="68E70298" w14:textId="77777777" w:rsidTr="00930707">
        <w:trPr>
          <w:trHeight w:val="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E70285"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12</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68E70286" w14:textId="510E5B05"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Shtet</w:t>
            </w:r>
          </w:p>
        </w:tc>
        <w:tc>
          <w:tcPr>
            <w:tcW w:w="0" w:type="auto"/>
            <w:tcBorders>
              <w:top w:val="nil"/>
              <w:left w:val="nil"/>
              <w:bottom w:val="single" w:sz="4" w:space="0" w:color="auto"/>
              <w:right w:val="single" w:sz="4" w:space="0" w:color="auto"/>
            </w:tcBorders>
            <w:shd w:val="clear" w:color="auto" w:fill="auto"/>
            <w:vAlign w:val="center"/>
            <w:hideMark/>
          </w:tcPr>
          <w:p w14:paraId="68E70287" w14:textId="197721B8"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tcBorders>
              <w:top w:val="nil"/>
              <w:left w:val="nil"/>
              <w:bottom w:val="single" w:sz="4" w:space="0" w:color="auto"/>
              <w:right w:val="single" w:sz="4" w:space="0" w:color="auto"/>
            </w:tcBorders>
            <w:shd w:val="clear" w:color="auto" w:fill="auto"/>
            <w:vAlign w:val="center"/>
            <w:hideMark/>
          </w:tcPr>
          <w:p w14:paraId="68E7028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tcBorders>
              <w:top w:val="nil"/>
              <w:left w:val="nil"/>
              <w:bottom w:val="single" w:sz="4" w:space="0" w:color="auto"/>
              <w:right w:val="single" w:sz="4" w:space="0" w:color="auto"/>
            </w:tcBorders>
            <w:shd w:val="clear" w:color="auto" w:fill="auto"/>
            <w:vAlign w:val="center"/>
            <w:hideMark/>
          </w:tcPr>
          <w:p w14:paraId="68E7028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3/174</w:t>
            </w:r>
          </w:p>
        </w:tc>
        <w:tc>
          <w:tcPr>
            <w:tcW w:w="0" w:type="auto"/>
            <w:tcBorders>
              <w:top w:val="nil"/>
              <w:left w:val="nil"/>
              <w:bottom w:val="single" w:sz="4" w:space="0" w:color="auto"/>
              <w:right w:val="single" w:sz="4" w:space="0" w:color="auto"/>
            </w:tcBorders>
            <w:shd w:val="clear" w:color="auto" w:fill="auto"/>
            <w:vAlign w:val="center"/>
            <w:hideMark/>
          </w:tcPr>
          <w:p w14:paraId="68E7028A" w14:textId="4E50B75A" w:rsidR="00930707" w:rsidRPr="00930707" w:rsidRDefault="00492C92" w:rsidP="00345C5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Rrugë</w:t>
            </w:r>
          </w:p>
        </w:tc>
        <w:tc>
          <w:tcPr>
            <w:tcW w:w="0" w:type="auto"/>
            <w:tcBorders>
              <w:top w:val="nil"/>
              <w:left w:val="nil"/>
              <w:bottom w:val="single" w:sz="4" w:space="0" w:color="auto"/>
              <w:right w:val="single" w:sz="4" w:space="0" w:color="auto"/>
            </w:tcBorders>
            <w:shd w:val="clear" w:color="auto" w:fill="auto"/>
            <w:vAlign w:val="center"/>
            <w:hideMark/>
          </w:tcPr>
          <w:p w14:paraId="68E7028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145.69</w:t>
            </w:r>
          </w:p>
        </w:tc>
        <w:tc>
          <w:tcPr>
            <w:tcW w:w="0" w:type="auto"/>
            <w:tcBorders>
              <w:top w:val="nil"/>
              <w:left w:val="nil"/>
              <w:bottom w:val="single" w:sz="4" w:space="0" w:color="auto"/>
              <w:right w:val="single" w:sz="4" w:space="0" w:color="auto"/>
            </w:tcBorders>
            <w:shd w:val="clear" w:color="auto" w:fill="auto"/>
            <w:vAlign w:val="center"/>
            <w:hideMark/>
          </w:tcPr>
          <w:p w14:paraId="68E7028C"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8D"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8E"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7</w:t>
            </w:r>
          </w:p>
        </w:tc>
        <w:tc>
          <w:tcPr>
            <w:tcW w:w="0" w:type="auto"/>
            <w:tcBorders>
              <w:top w:val="nil"/>
              <w:left w:val="nil"/>
              <w:bottom w:val="single" w:sz="4" w:space="0" w:color="auto"/>
              <w:right w:val="single" w:sz="4" w:space="0" w:color="auto"/>
            </w:tcBorders>
            <w:shd w:val="clear" w:color="auto" w:fill="auto"/>
            <w:vAlign w:val="center"/>
            <w:hideMark/>
          </w:tcPr>
          <w:p w14:paraId="68E7028F"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201</w:t>
            </w:r>
          </w:p>
        </w:tc>
        <w:tc>
          <w:tcPr>
            <w:tcW w:w="0" w:type="auto"/>
            <w:tcBorders>
              <w:top w:val="nil"/>
              <w:left w:val="nil"/>
              <w:bottom w:val="single" w:sz="4" w:space="0" w:color="auto"/>
              <w:right w:val="single" w:sz="4" w:space="0" w:color="auto"/>
            </w:tcBorders>
            <w:shd w:val="clear" w:color="auto" w:fill="auto"/>
            <w:vAlign w:val="center"/>
            <w:hideMark/>
          </w:tcPr>
          <w:p w14:paraId="68E70290"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131.2</w:t>
            </w:r>
          </w:p>
        </w:tc>
        <w:tc>
          <w:tcPr>
            <w:tcW w:w="0" w:type="auto"/>
            <w:tcBorders>
              <w:top w:val="nil"/>
              <w:left w:val="nil"/>
              <w:bottom w:val="single" w:sz="4" w:space="0" w:color="auto"/>
              <w:right w:val="single" w:sz="4" w:space="0" w:color="auto"/>
            </w:tcBorders>
            <w:shd w:val="clear" w:color="auto" w:fill="auto"/>
            <w:vAlign w:val="center"/>
            <w:hideMark/>
          </w:tcPr>
          <w:p w14:paraId="68E70291"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92"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93"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94"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9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96"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0.00</w:t>
            </w:r>
          </w:p>
        </w:tc>
        <w:tc>
          <w:tcPr>
            <w:tcW w:w="0" w:type="auto"/>
            <w:tcBorders>
              <w:top w:val="nil"/>
              <w:left w:val="nil"/>
              <w:bottom w:val="single" w:sz="4" w:space="0" w:color="auto"/>
              <w:right w:val="single" w:sz="8" w:space="0" w:color="auto"/>
            </w:tcBorders>
            <w:shd w:val="clear" w:color="auto" w:fill="auto"/>
            <w:vAlign w:val="center"/>
            <w:hideMark/>
          </w:tcPr>
          <w:p w14:paraId="68E70297" w14:textId="6CB6BC35"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Me shkresën nr.</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prot</w:t>
            </w:r>
            <w:proofErr w:type="spellEnd"/>
            <w:r w:rsidRPr="00930707">
              <w:rPr>
                <w:rFonts w:ascii="Garamond" w:eastAsia="Times New Roman" w:hAnsi="Garamond" w:cs="Times New Roman"/>
                <w:sz w:val="12"/>
                <w:szCs w:val="20"/>
                <w:lang w:eastAsia="sq-AL"/>
              </w:rPr>
              <w:t>. 4233/3</w:t>
            </w:r>
            <w:r>
              <w:rPr>
                <w:rFonts w:ascii="Garamond" w:eastAsia="Times New Roman" w:hAnsi="Garamond" w:cs="Times New Roman"/>
                <w:sz w:val="12"/>
                <w:szCs w:val="20"/>
                <w:lang w:eastAsia="sq-AL"/>
              </w:rPr>
              <w:t>,</w:t>
            </w:r>
            <w:r w:rsidRPr="00930707">
              <w:rPr>
                <w:rFonts w:ascii="Garamond" w:eastAsia="Times New Roman" w:hAnsi="Garamond" w:cs="Times New Roman"/>
                <w:sz w:val="12"/>
                <w:szCs w:val="20"/>
                <w:lang w:eastAsia="sq-AL"/>
              </w:rPr>
              <w:t xml:space="preserve"> datë</w:t>
            </w:r>
            <w:r>
              <w:rPr>
                <w:rFonts w:ascii="Garamond" w:eastAsia="Times New Roman" w:hAnsi="Garamond" w:cs="Times New Roman"/>
                <w:sz w:val="12"/>
                <w:szCs w:val="20"/>
                <w:lang w:eastAsia="sq-AL"/>
              </w:rPr>
              <w:t xml:space="preserve"> 24.</w:t>
            </w:r>
            <w:r w:rsidRPr="00930707">
              <w:rPr>
                <w:rFonts w:ascii="Garamond" w:eastAsia="Times New Roman" w:hAnsi="Garamond" w:cs="Times New Roman"/>
                <w:sz w:val="12"/>
                <w:szCs w:val="20"/>
                <w:lang w:eastAsia="sq-AL"/>
              </w:rPr>
              <w:t>6.2025 të ASHK Tirana Veri është konfirmuar shtet</w:t>
            </w:r>
            <w:r>
              <w:rPr>
                <w:rFonts w:ascii="Garamond" w:eastAsia="Times New Roman" w:hAnsi="Garamond" w:cs="Times New Roman"/>
                <w:sz w:val="12"/>
                <w:szCs w:val="20"/>
                <w:lang w:eastAsia="sq-AL"/>
              </w:rPr>
              <w:t>.</w:t>
            </w:r>
          </w:p>
        </w:tc>
      </w:tr>
      <w:tr w:rsidR="00492C92" w:rsidRPr="00930707" w14:paraId="68E702AE" w14:textId="77777777" w:rsidTr="00930707">
        <w:trPr>
          <w:trHeight w:val="450"/>
          <w:jc w:val="center"/>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68E70299"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13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9A" w14:textId="0627E63B" w:rsidR="00930707" w:rsidRPr="00930707" w:rsidRDefault="00492C92" w:rsidP="00930707">
            <w:pPr>
              <w:spacing w:after="0" w:line="240" w:lineRule="auto"/>
              <w:rPr>
                <w:rFonts w:ascii="Garamond" w:eastAsia="Times New Roman" w:hAnsi="Garamond" w:cs="Times New Roman"/>
                <w:sz w:val="12"/>
                <w:szCs w:val="20"/>
                <w:lang w:eastAsia="sq-AL"/>
              </w:rPr>
            </w:pPr>
            <w:proofErr w:type="spellStart"/>
            <w:r w:rsidRPr="00930707">
              <w:rPr>
                <w:rFonts w:ascii="Garamond" w:eastAsia="Times New Roman" w:hAnsi="Garamond" w:cs="Times New Roman"/>
                <w:sz w:val="12"/>
                <w:szCs w:val="20"/>
                <w:lang w:eastAsia="sq-AL"/>
              </w:rPr>
              <w:t>Artur</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Agim</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Ardiana</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Azem</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Beqir</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Ervis</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 xml:space="preserve">Fatbardh </w:t>
            </w:r>
            <w:proofErr w:type="spellStart"/>
            <w:r w:rsidRPr="00930707">
              <w:rPr>
                <w:rFonts w:ascii="Garamond" w:eastAsia="Times New Roman" w:hAnsi="Garamond" w:cs="Times New Roman"/>
                <w:sz w:val="12"/>
                <w:szCs w:val="20"/>
                <w:lang w:eastAsia="sq-AL"/>
              </w:rPr>
              <w:t>Fatime</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Fitnete</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Hamdi</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Hava</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Hazbije</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Hyqmet</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Ilir</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Isuf</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Kadri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Lirije</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Mirela</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Muhamed</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Muharrem</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Naxhije</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Nysrete</w:t>
            </w:r>
            <w:proofErr w:type="spellEnd"/>
            <w:r w:rsidRPr="00930707">
              <w:rPr>
                <w:rFonts w:ascii="Garamond" w:eastAsia="Times New Roman" w:hAnsi="Garamond" w:cs="Times New Roman"/>
                <w:sz w:val="12"/>
                <w:szCs w:val="20"/>
                <w:lang w:eastAsia="sq-AL"/>
              </w:rPr>
              <w:t xml:space="preserve"> Petrit </w:t>
            </w:r>
            <w:proofErr w:type="spellStart"/>
            <w:r w:rsidRPr="00930707">
              <w:rPr>
                <w:rFonts w:ascii="Garamond" w:eastAsia="Times New Roman" w:hAnsi="Garamond" w:cs="Times New Roman"/>
                <w:sz w:val="12"/>
                <w:szCs w:val="20"/>
                <w:lang w:eastAsia="sq-AL"/>
              </w:rPr>
              <w:t>Rabihane</w:t>
            </w:r>
            <w:proofErr w:type="spellEnd"/>
            <w:r w:rsidRPr="00930707">
              <w:rPr>
                <w:rFonts w:ascii="Garamond" w:eastAsia="Times New Roman" w:hAnsi="Garamond" w:cs="Times New Roman"/>
                <w:sz w:val="12"/>
                <w:szCs w:val="20"/>
                <w:lang w:eastAsia="sq-AL"/>
              </w:rPr>
              <w:t xml:space="preserve"> Ramazan </w:t>
            </w:r>
            <w:proofErr w:type="spellStart"/>
            <w:r w:rsidRPr="00930707">
              <w:rPr>
                <w:rFonts w:ascii="Garamond" w:eastAsia="Times New Roman" w:hAnsi="Garamond" w:cs="Times New Roman"/>
                <w:sz w:val="12"/>
                <w:szCs w:val="20"/>
                <w:lang w:eastAsia="sq-AL"/>
              </w:rPr>
              <w:t>Resmije</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Rovena</w:t>
            </w:r>
            <w:proofErr w:type="spellEnd"/>
            <w:r w:rsidRPr="00930707">
              <w:rPr>
                <w:rFonts w:ascii="Garamond" w:eastAsia="Times New Roman" w:hAnsi="Garamond" w:cs="Times New Roman"/>
                <w:sz w:val="12"/>
                <w:szCs w:val="20"/>
                <w:lang w:eastAsia="sq-AL"/>
              </w:rPr>
              <w:t xml:space="preserve"> Ruzhdi</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Sabije</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Servete</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Sulejman</w:t>
            </w:r>
            <w:proofErr w:type="spellEnd"/>
            <w:r w:rsidRPr="00930707">
              <w:rPr>
                <w:rFonts w:ascii="Garamond" w:eastAsia="Times New Roman" w:hAnsi="Garamond" w:cs="Times New Roman"/>
                <w:sz w:val="12"/>
                <w:szCs w:val="20"/>
                <w:lang w:eastAsia="sq-AL"/>
              </w:rPr>
              <w:t xml:space="preserve"> Vjollca </w:t>
            </w:r>
            <w:proofErr w:type="spellStart"/>
            <w:r w:rsidRPr="00930707">
              <w:rPr>
                <w:rFonts w:ascii="Garamond" w:eastAsia="Times New Roman" w:hAnsi="Garamond" w:cs="Times New Roman"/>
                <w:sz w:val="12"/>
                <w:szCs w:val="20"/>
                <w:lang w:eastAsia="sq-AL"/>
              </w:rPr>
              <w:t>Xhavit</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Xhevdet</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Asim</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Astrit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 xml:space="preserve">Bujar </w:t>
            </w:r>
            <w:proofErr w:type="spellStart"/>
            <w:r w:rsidRPr="00930707">
              <w:rPr>
                <w:rFonts w:ascii="Garamond" w:eastAsia="Times New Roman" w:hAnsi="Garamond" w:cs="Times New Roman"/>
                <w:sz w:val="12"/>
                <w:szCs w:val="20"/>
                <w:lang w:eastAsia="sq-AL"/>
              </w:rPr>
              <w:t>Dylaver</w:t>
            </w:r>
            <w:proofErr w:type="spellEnd"/>
            <w:r w:rsidRPr="00930707">
              <w:rPr>
                <w:rFonts w:ascii="Garamond" w:eastAsia="Times New Roman" w:hAnsi="Garamond" w:cs="Times New Roman"/>
                <w:sz w:val="12"/>
                <w:szCs w:val="20"/>
                <w:lang w:eastAsia="sq-AL"/>
              </w:rPr>
              <w:t xml:space="preserve"> Edlira</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Edvin</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Emona</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Engjellushe</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Ermon</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Hidajete</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Lirie</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Mukades</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Neim</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Sabiha</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Sezar</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 xml:space="preserve">Teuta </w:t>
            </w:r>
            <w:proofErr w:type="spellStart"/>
            <w:r w:rsidRPr="00930707">
              <w:rPr>
                <w:rFonts w:ascii="Garamond" w:eastAsia="Times New Roman" w:hAnsi="Garamond" w:cs="Times New Roman"/>
                <w:sz w:val="12"/>
                <w:szCs w:val="20"/>
                <w:lang w:eastAsia="sq-AL"/>
              </w:rPr>
              <w:t>Xhamide</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Agim</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Ali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Ballkiz</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Hasan</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Mehmet</w:t>
            </w:r>
            <w:proofErr w:type="spellEnd"/>
            <w:r w:rsidRPr="00930707">
              <w:rPr>
                <w:rFonts w:ascii="Garamond" w:eastAsia="Times New Roman" w:hAnsi="Garamond" w:cs="Times New Roman"/>
                <w:sz w:val="12"/>
                <w:szCs w:val="20"/>
                <w:lang w:eastAsia="sq-AL"/>
              </w:rPr>
              <w:t xml:space="preserve"> Mimoza </w:t>
            </w:r>
            <w:proofErr w:type="spellStart"/>
            <w:r w:rsidRPr="00930707">
              <w:rPr>
                <w:rFonts w:ascii="Garamond" w:eastAsia="Times New Roman" w:hAnsi="Garamond" w:cs="Times New Roman"/>
                <w:sz w:val="12"/>
                <w:szCs w:val="20"/>
                <w:lang w:eastAsia="sq-AL"/>
              </w:rPr>
              <w:t>Nadire</w:t>
            </w:r>
            <w:proofErr w:type="spellEnd"/>
            <w:r w:rsidRPr="00930707">
              <w:rPr>
                <w:rFonts w:ascii="Garamond" w:eastAsia="Times New Roman" w:hAnsi="Garamond" w:cs="Times New Roman"/>
                <w:sz w:val="12"/>
                <w:szCs w:val="20"/>
                <w:lang w:eastAsia="sq-AL"/>
              </w:rPr>
              <w:t xml:space="preserve"> Rudina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9B" w14:textId="6D31EC03" w:rsidR="00930707" w:rsidRPr="00930707" w:rsidRDefault="00492C92" w:rsidP="008F7A4F">
            <w:pPr>
              <w:spacing w:after="0" w:line="240" w:lineRule="auto"/>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Et'hem</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Et'hem</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Halit</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Ismail</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 xml:space="preserve">Bujar </w:t>
            </w:r>
            <w:proofErr w:type="spellStart"/>
            <w:r w:rsidRPr="00930707">
              <w:rPr>
                <w:rFonts w:ascii="Garamond" w:eastAsia="Times New Roman" w:hAnsi="Garamond" w:cs="Times New Roman"/>
                <w:sz w:val="12"/>
                <w:szCs w:val="20"/>
                <w:lang w:eastAsia="sq-AL"/>
              </w:rPr>
              <w:t>Bujar</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Haki</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Hajdar</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Abaz</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Abdulla</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9C" w14:textId="0A1C5A69" w:rsidR="00930707" w:rsidRPr="00930707" w:rsidRDefault="00492C92" w:rsidP="00930707">
            <w:pPr>
              <w:spacing w:after="0" w:line="240" w:lineRule="auto"/>
              <w:jc w:val="center"/>
              <w:rPr>
                <w:rFonts w:ascii="Garamond" w:eastAsia="Times New Roman" w:hAnsi="Garamond" w:cs="Times New Roman"/>
                <w:sz w:val="12"/>
                <w:szCs w:val="20"/>
                <w:lang w:eastAsia="sq-AL"/>
              </w:rPr>
            </w:pPr>
            <w:proofErr w:type="spellStart"/>
            <w:r w:rsidRPr="00930707">
              <w:rPr>
                <w:rFonts w:ascii="Garamond" w:eastAsia="Times New Roman" w:hAnsi="Garamond" w:cs="Times New Roman"/>
                <w:sz w:val="12"/>
                <w:szCs w:val="20"/>
                <w:lang w:eastAsia="sq-AL"/>
              </w:rPr>
              <w:t>Kurti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Gjuzi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Gjuzi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Sedja</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Sedja</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Sinella</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Allajbeu</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Bishqemi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Sedja</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Allajbeu</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Kullolli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Sedja</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Shyti</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Gjuzi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Gjuzi</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 xml:space="preserve">Allajbeu </w:t>
            </w:r>
            <w:proofErr w:type="spellStart"/>
            <w:r w:rsidRPr="00930707">
              <w:rPr>
                <w:rFonts w:ascii="Garamond" w:eastAsia="Times New Roman" w:hAnsi="Garamond" w:cs="Times New Roman"/>
                <w:sz w:val="12"/>
                <w:szCs w:val="20"/>
                <w:lang w:eastAsia="sq-AL"/>
              </w:rPr>
              <w:t>Allajbeu</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Isufi</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Allajbeu</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Sedja</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Sinella</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Bishqemi</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Shyti</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Muka</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Sedja</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Hashini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Sinella</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Sedja</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Hoxha</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Kanapari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Sedja</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Harizi</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 xml:space="preserve">Allajbeu </w:t>
            </w:r>
            <w:proofErr w:type="spellStart"/>
            <w:r w:rsidRPr="00930707">
              <w:rPr>
                <w:rFonts w:ascii="Garamond" w:eastAsia="Times New Roman" w:hAnsi="Garamond" w:cs="Times New Roman"/>
                <w:sz w:val="12"/>
                <w:szCs w:val="20"/>
                <w:lang w:eastAsia="sq-AL"/>
              </w:rPr>
              <w:t>Allajbeu</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Kurti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Kurti</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Mara</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Sedja</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Malile</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Balili</w:t>
            </w:r>
            <w:proofErr w:type="spellEnd"/>
            <w:r w:rsidRPr="00930707">
              <w:rPr>
                <w:rFonts w:ascii="Garamond" w:eastAsia="Times New Roman" w:hAnsi="Garamond" w:cs="Times New Roman"/>
                <w:sz w:val="12"/>
                <w:szCs w:val="20"/>
                <w:lang w:eastAsia="sq-AL"/>
              </w:rPr>
              <w:t>) Mara</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Mara</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Kurti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Kurti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Sinella</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Gumeni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Sinella</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Karkini</w:t>
            </w:r>
            <w:proofErr w:type="spellEnd"/>
            <w:r w:rsidRPr="00930707">
              <w:rPr>
                <w:rFonts w:ascii="Garamond" w:eastAsia="Times New Roman" w:hAnsi="Garamond" w:cs="Times New Roman"/>
                <w:sz w:val="12"/>
                <w:szCs w:val="20"/>
                <w:lang w:eastAsia="sq-AL"/>
              </w:rPr>
              <w:t>)</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Kurti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Kurti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Malile</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Vrahoriti</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Kurti</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Kurti</w:t>
            </w:r>
            <w:proofErr w:type="spellEnd"/>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Sami</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Dollia</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Struga</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Sami</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Struga</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Kurti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Konci</w:t>
            </w:r>
            <w:proofErr w:type="spellEnd"/>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Mamo</w:t>
            </w:r>
            <w:proofErr w:type="spellEnd"/>
            <w:r w:rsidRPr="00930707">
              <w:rPr>
                <w:rFonts w:ascii="Garamond" w:eastAsia="Times New Roman" w:hAnsi="Garamond" w:cs="Times New Roman"/>
                <w:sz w:val="12"/>
                <w:szCs w:val="20"/>
                <w:lang w:eastAsia="sq-AL"/>
              </w:rPr>
              <w:t xml:space="preserve"> (Struga)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9D" w14:textId="29D17D44"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9E"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9F"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3/123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A0" w14:textId="73716164"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Truall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A1"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1009.05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A2"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1009.05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A3"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A4"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A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86</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A6"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56.3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A7"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38,614.00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A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2,173,968.20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A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AA"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A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E702AC"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2,173,968.20</w:t>
            </w:r>
          </w:p>
        </w:tc>
        <w:tc>
          <w:tcPr>
            <w:tcW w:w="0" w:type="auto"/>
            <w:vMerge w:val="restart"/>
            <w:tcBorders>
              <w:top w:val="nil"/>
              <w:left w:val="single" w:sz="4" w:space="0" w:color="auto"/>
              <w:bottom w:val="single" w:sz="4" w:space="0" w:color="auto"/>
              <w:right w:val="single" w:sz="8" w:space="0" w:color="auto"/>
            </w:tcBorders>
            <w:shd w:val="clear" w:color="auto" w:fill="auto"/>
            <w:vAlign w:val="center"/>
            <w:hideMark/>
          </w:tcPr>
          <w:p w14:paraId="54020678" w14:textId="59E9C0C7" w:rsidR="00345C5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C- Mbi këtë pasuri pozicionohet ndërtesa nr</w:t>
            </w:r>
            <w:r>
              <w:rPr>
                <w:rFonts w:ascii="Garamond" w:eastAsia="Times New Roman" w:hAnsi="Garamond" w:cs="Times New Roman"/>
                <w:sz w:val="12"/>
                <w:szCs w:val="20"/>
                <w:lang w:eastAsia="sq-AL"/>
              </w:rPr>
              <w:t>.</w:t>
            </w:r>
            <w:r w:rsidRPr="00930707">
              <w:rPr>
                <w:rFonts w:ascii="Garamond" w:eastAsia="Times New Roman" w:hAnsi="Garamond" w:cs="Times New Roman"/>
                <w:sz w:val="12"/>
                <w:szCs w:val="20"/>
                <w:lang w:eastAsia="sq-AL"/>
              </w:rPr>
              <w:t xml:space="preserve"> 3/46-</w:t>
            </w:r>
            <w:proofErr w:type="spellStart"/>
            <w:r w:rsidRPr="00930707">
              <w:rPr>
                <w:rFonts w:ascii="Garamond" w:eastAsia="Times New Roman" w:hAnsi="Garamond" w:cs="Times New Roman"/>
                <w:sz w:val="12"/>
                <w:szCs w:val="20"/>
                <w:lang w:eastAsia="sq-AL"/>
              </w:rPr>
              <w:t>nd</w:t>
            </w:r>
            <w:proofErr w:type="spellEnd"/>
            <w:r>
              <w:rPr>
                <w:rFonts w:ascii="Garamond" w:eastAsia="Times New Roman" w:hAnsi="Garamond" w:cs="Times New Roman"/>
                <w:sz w:val="12"/>
                <w:szCs w:val="20"/>
                <w:lang w:eastAsia="sq-AL"/>
              </w:rPr>
              <w:t>.,</w:t>
            </w:r>
            <w:r w:rsidRPr="00930707">
              <w:rPr>
                <w:rFonts w:ascii="Garamond" w:eastAsia="Times New Roman" w:hAnsi="Garamond" w:cs="Times New Roman"/>
                <w:sz w:val="12"/>
                <w:szCs w:val="20"/>
                <w:lang w:eastAsia="sq-AL"/>
              </w:rPr>
              <w:t xml:space="preserve"> vol</w:t>
            </w:r>
            <w:r>
              <w:rPr>
                <w:rFonts w:ascii="Garamond" w:eastAsia="Times New Roman" w:hAnsi="Garamond" w:cs="Times New Roman"/>
                <w:sz w:val="12"/>
                <w:szCs w:val="20"/>
                <w:lang w:eastAsia="sq-AL"/>
              </w:rPr>
              <w:t>.</w:t>
            </w:r>
            <w:r w:rsidRPr="00930707">
              <w:rPr>
                <w:rFonts w:ascii="Garamond" w:eastAsia="Times New Roman" w:hAnsi="Garamond" w:cs="Times New Roman"/>
                <w:sz w:val="12"/>
                <w:szCs w:val="20"/>
                <w:lang w:eastAsia="sq-AL"/>
              </w:rPr>
              <w:t xml:space="preserve"> 40</w:t>
            </w:r>
            <w:r>
              <w:rPr>
                <w:rFonts w:ascii="Garamond" w:eastAsia="Times New Roman" w:hAnsi="Garamond" w:cs="Times New Roman"/>
                <w:sz w:val="12"/>
                <w:szCs w:val="20"/>
                <w:lang w:eastAsia="sq-AL"/>
              </w:rPr>
              <w:t>,</w:t>
            </w:r>
            <w:r w:rsidRPr="00930707">
              <w:rPr>
                <w:rFonts w:ascii="Garamond" w:eastAsia="Times New Roman" w:hAnsi="Garamond" w:cs="Times New Roman"/>
                <w:sz w:val="12"/>
                <w:szCs w:val="20"/>
                <w:lang w:eastAsia="sq-AL"/>
              </w:rPr>
              <w:t xml:space="preserve"> faqe 237 l.</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leg</w:t>
            </w:r>
            <w:proofErr w:type="spellEnd"/>
            <w:r>
              <w:rPr>
                <w:rFonts w:ascii="Garamond" w:eastAsia="Times New Roman" w:hAnsi="Garamond" w:cs="Times New Roman"/>
                <w:sz w:val="12"/>
                <w:szCs w:val="20"/>
                <w:lang w:eastAsia="sq-AL"/>
              </w:rPr>
              <w:t xml:space="preserve">. </w:t>
            </w:r>
          </w:p>
          <w:p w14:paraId="68E702AD" w14:textId="24E0D0CB" w:rsidR="00930707" w:rsidRPr="00930707" w:rsidRDefault="00492C92" w:rsidP="00345C5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d- ka 5 ndërtim</w:t>
            </w:r>
            <w:r>
              <w:rPr>
                <w:rFonts w:ascii="Garamond" w:eastAsia="Times New Roman" w:hAnsi="Garamond" w:cs="Times New Roman"/>
                <w:sz w:val="12"/>
                <w:szCs w:val="20"/>
                <w:lang w:eastAsia="sq-AL"/>
              </w:rPr>
              <w:t>e</w:t>
            </w:r>
            <w:r w:rsidRPr="00930707">
              <w:rPr>
                <w:rFonts w:ascii="Garamond" w:eastAsia="Times New Roman" w:hAnsi="Garamond" w:cs="Times New Roman"/>
                <w:sz w:val="12"/>
                <w:szCs w:val="20"/>
                <w:lang w:eastAsia="sq-AL"/>
              </w:rPr>
              <w:t xml:space="preserve"> pa leje</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 xml:space="preserve">pala e porositur Nimet </w:t>
            </w:r>
            <w:proofErr w:type="spellStart"/>
            <w:r w:rsidRPr="00930707">
              <w:rPr>
                <w:rFonts w:ascii="Garamond" w:eastAsia="Times New Roman" w:hAnsi="Garamond" w:cs="Times New Roman"/>
                <w:sz w:val="12"/>
                <w:szCs w:val="20"/>
                <w:lang w:eastAsia="sq-AL"/>
              </w:rPr>
              <w:t>Balili</w:t>
            </w:r>
            <w:proofErr w:type="spellEnd"/>
            <w:r w:rsidRPr="00930707">
              <w:rPr>
                <w:rFonts w:ascii="Garamond" w:eastAsia="Times New Roman" w:hAnsi="Garamond" w:cs="Times New Roman"/>
                <w:sz w:val="12"/>
                <w:szCs w:val="20"/>
                <w:lang w:eastAsia="sq-AL"/>
              </w:rPr>
              <w:t xml:space="preserve"> do të përfitoj 3% të sipërfaqes sipas kontratës nga secila palë</w:t>
            </w:r>
            <w:r>
              <w:rPr>
                <w:rFonts w:ascii="Garamond" w:eastAsia="Times New Roman" w:hAnsi="Garamond" w:cs="Times New Roman"/>
                <w:sz w:val="12"/>
                <w:szCs w:val="20"/>
                <w:lang w:eastAsia="sq-AL"/>
              </w:rPr>
              <w:t xml:space="preserve"> </w:t>
            </w:r>
            <w:proofErr w:type="spellStart"/>
            <w:r w:rsidR="008F7A4F">
              <w:rPr>
                <w:rFonts w:ascii="Garamond" w:eastAsia="Times New Roman" w:hAnsi="Garamond" w:cs="Times New Roman"/>
                <w:sz w:val="12"/>
                <w:szCs w:val="20"/>
                <w:lang w:eastAsia="sq-AL"/>
              </w:rPr>
              <w:t>porosit</w:t>
            </w:r>
            <w:r w:rsidR="008F7A4F" w:rsidRPr="00930707">
              <w:rPr>
                <w:rFonts w:ascii="Garamond" w:eastAsia="Times New Roman" w:hAnsi="Garamond" w:cs="Times New Roman"/>
                <w:sz w:val="12"/>
                <w:szCs w:val="20"/>
                <w:lang w:eastAsia="sq-AL"/>
              </w:rPr>
              <w:t>ës</w:t>
            </w:r>
            <w:r w:rsidR="008F7A4F">
              <w:rPr>
                <w:rFonts w:ascii="Garamond" w:eastAsia="Times New Roman" w:hAnsi="Garamond" w:cs="Times New Roman"/>
                <w:sz w:val="12"/>
                <w:szCs w:val="20"/>
                <w:lang w:eastAsia="sq-AL"/>
              </w:rPr>
              <w:t>e</w:t>
            </w:r>
            <w:proofErr w:type="spellEnd"/>
            <w:r w:rsidRPr="00930707">
              <w:rPr>
                <w:rFonts w:ascii="Garamond" w:eastAsia="Times New Roman" w:hAnsi="Garamond" w:cs="Times New Roman"/>
                <w:sz w:val="12"/>
                <w:szCs w:val="20"/>
                <w:lang w:eastAsia="sq-AL"/>
              </w:rPr>
              <w:t xml:space="preserve"> Edlira </w:t>
            </w:r>
            <w:proofErr w:type="spellStart"/>
            <w:r w:rsidRPr="00930707">
              <w:rPr>
                <w:rFonts w:ascii="Garamond" w:eastAsia="Times New Roman" w:hAnsi="Garamond" w:cs="Times New Roman"/>
                <w:sz w:val="12"/>
                <w:szCs w:val="20"/>
                <w:lang w:eastAsia="sq-AL"/>
              </w:rPr>
              <w:t>Malile</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Hidajete</w:t>
            </w:r>
            <w:proofErr w:type="spellEnd"/>
            <w:r w:rsidRPr="00930707">
              <w:rPr>
                <w:rFonts w:ascii="Garamond" w:eastAsia="Times New Roman" w:hAnsi="Garamond" w:cs="Times New Roman"/>
                <w:sz w:val="12"/>
                <w:szCs w:val="20"/>
                <w:lang w:eastAsia="sq-AL"/>
              </w:rPr>
              <w:t xml:space="preserve"> Hoxha </w:t>
            </w:r>
            <w:proofErr w:type="spellStart"/>
            <w:r w:rsidRPr="00930707">
              <w:rPr>
                <w:rFonts w:ascii="Garamond" w:eastAsia="Times New Roman" w:hAnsi="Garamond" w:cs="Times New Roman"/>
                <w:sz w:val="12"/>
                <w:szCs w:val="20"/>
                <w:lang w:eastAsia="sq-AL"/>
              </w:rPr>
              <w:t>Mukades</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Karkini</w:t>
            </w:r>
            <w:proofErr w:type="spellEnd"/>
            <w:r w:rsidRPr="00930707">
              <w:rPr>
                <w:rFonts w:ascii="Garamond" w:eastAsia="Times New Roman" w:hAnsi="Garamond" w:cs="Times New Roman"/>
                <w:sz w:val="12"/>
                <w:szCs w:val="20"/>
                <w:lang w:eastAsia="sq-AL"/>
              </w:rPr>
              <w:t xml:space="preserve"> k.</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porosie 1089/580</w:t>
            </w:r>
            <w:r>
              <w:rPr>
                <w:rFonts w:ascii="Garamond" w:eastAsia="Times New Roman" w:hAnsi="Garamond" w:cs="Times New Roman"/>
                <w:sz w:val="12"/>
                <w:szCs w:val="20"/>
                <w:lang w:eastAsia="sq-AL"/>
              </w:rPr>
              <w:t>,</w:t>
            </w:r>
            <w:r w:rsidRPr="00930707">
              <w:rPr>
                <w:rFonts w:ascii="Garamond" w:eastAsia="Times New Roman" w:hAnsi="Garamond" w:cs="Times New Roman"/>
                <w:sz w:val="12"/>
                <w:szCs w:val="20"/>
                <w:lang w:eastAsia="sq-AL"/>
              </w:rPr>
              <w:t xml:space="preserve"> d</w:t>
            </w:r>
            <w:r>
              <w:rPr>
                <w:rFonts w:ascii="Garamond" w:eastAsia="Times New Roman" w:hAnsi="Garamond" w:cs="Times New Roman"/>
                <w:sz w:val="12"/>
                <w:szCs w:val="20"/>
                <w:lang w:eastAsia="sq-AL"/>
              </w:rPr>
              <w:t>a</w:t>
            </w:r>
            <w:r w:rsidRPr="00930707">
              <w:rPr>
                <w:rFonts w:ascii="Garamond" w:eastAsia="Times New Roman" w:hAnsi="Garamond" w:cs="Times New Roman"/>
                <w:sz w:val="12"/>
                <w:szCs w:val="20"/>
                <w:lang w:eastAsia="sq-AL"/>
              </w:rPr>
              <w:t>të</w:t>
            </w:r>
            <w:r>
              <w:rPr>
                <w:rFonts w:ascii="Garamond" w:eastAsia="Times New Roman" w:hAnsi="Garamond" w:cs="Times New Roman"/>
                <w:sz w:val="12"/>
                <w:szCs w:val="20"/>
                <w:lang w:eastAsia="sq-AL"/>
              </w:rPr>
              <w:t xml:space="preserve"> 19.</w:t>
            </w:r>
            <w:r w:rsidRPr="00930707">
              <w:rPr>
                <w:rFonts w:ascii="Garamond" w:eastAsia="Times New Roman" w:hAnsi="Garamond" w:cs="Times New Roman"/>
                <w:sz w:val="12"/>
                <w:szCs w:val="20"/>
                <w:lang w:eastAsia="sq-AL"/>
              </w:rPr>
              <w:t>5.2018</w:t>
            </w:r>
            <w:r>
              <w:rPr>
                <w:rFonts w:ascii="Garamond" w:eastAsia="Times New Roman" w:hAnsi="Garamond" w:cs="Times New Roman"/>
                <w:sz w:val="12"/>
                <w:szCs w:val="20"/>
                <w:lang w:eastAsia="sq-AL"/>
              </w:rPr>
              <w:t>.</w:t>
            </w:r>
          </w:p>
        </w:tc>
      </w:tr>
      <w:tr w:rsidR="00492C92" w:rsidRPr="00930707" w14:paraId="68E702C4" w14:textId="77777777" w:rsidTr="00930707">
        <w:trPr>
          <w:trHeight w:val="450"/>
          <w:jc w:val="center"/>
        </w:trPr>
        <w:tc>
          <w:tcPr>
            <w:tcW w:w="0" w:type="auto"/>
            <w:vMerge/>
            <w:tcBorders>
              <w:top w:val="nil"/>
              <w:left w:val="single" w:sz="8" w:space="0" w:color="auto"/>
              <w:bottom w:val="single" w:sz="4" w:space="0" w:color="auto"/>
              <w:right w:val="single" w:sz="4" w:space="0" w:color="auto"/>
            </w:tcBorders>
            <w:vAlign w:val="center"/>
            <w:hideMark/>
          </w:tcPr>
          <w:p w14:paraId="68E702AF"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0"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1"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2"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3"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4"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5"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6"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7"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8"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9"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A"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B"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C"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D"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E"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BF"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C0"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C1"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8E702C2" w14:textId="77777777" w:rsidR="00930707" w:rsidRPr="00930707" w:rsidRDefault="00930707" w:rsidP="00930707">
            <w:pPr>
              <w:spacing w:after="0" w:line="240" w:lineRule="auto"/>
              <w:rPr>
                <w:rFonts w:ascii="Garamond" w:eastAsia="Times New Roman" w:hAnsi="Garamond" w:cs="Times New Roman"/>
                <w:color w:val="000000"/>
                <w:sz w:val="12"/>
                <w:szCs w:val="20"/>
                <w:lang w:eastAsia="sq-AL"/>
              </w:rPr>
            </w:pPr>
          </w:p>
        </w:tc>
        <w:tc>
          <w:tcPr>
            <w:tcW w:w="0" w:type="auto"/>
            <w:vMerge/>
            <w:tcBorders>
              <w:top w:val="nil"/>
              <w:left w:val="single" w:sz="4" w:space="0" w:color="auto"/>
              <w:bottom w:val="single" w:sz="4" w:space="0" w:color="auto"/>
              <w:right w:val="single" w:sz="8" w:space="0" w:color="auto"/>
            </w:tcBorders>
            <w:vAlign w:val="center"/>
            <w:hideMark/>
          </w:tcPr>
          <w:p w14:paraId="68E702C3" w14:textId="77777777" w:rsidR="00930707" w:rsidRPr="00930707" w:rsidRDefault="00930707" w:rsidP="00930707">
            <w:pPr>
              <w:spacing w:after="0" w:line="240" w:lineRule="auto"/>
              <w:rPr>
                <w:rFonts w:ascii="Garamond" w:eastAsia="Times New Roman" w:hAnsi="Garamond" w:cs="Times New Roman"/>
                <w:sz w:val="12"/>
                <w:szCs w:val="20"/>
                <w:lang w:eastAsia="sq-AL"/>
              </w:rPr>
            </w:pPr>
          </w:p>
        </w:tc>
      </w:tr>
      <w:tr w:rsidR="00492C92" w:rsidRPr="00930707" w14:paraId="68E702D8" w14:textId="77777777" w:rsidTr="00930707">
        <w:trPr>
          <w:trHeight w:val="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E702C5"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14</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68E702C6" w14:textId="21C8A949"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Shtet</w:t>
            </w:r>
          </w:p>
        </w:tc>
        <w:tc>
          <w:tcPr>
            <w:tcW w:w="0" w:type="auto"/>
            <w:tcBorders>
              <w:top w:val="nil"/>
              <w:left w:val="nil"/>
              <w:bottom w:val="single" w:sz="4" w:space="0" w:color="auto"/>
              <w:right w:val="single" w:sz="4" w:space="0" w:color="auto"/>
            </w:tcBorders>
            <w:shd w:val="clear" w:color="auto" w:fill="auto"/>
            <w:vAlign w:val="center"/>
            <w:hideMark/>
          </w:tcPr>
          <w:p w14:paraId="68E702C7" w14:textId="398EB651"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tcBorders>
              <w:top w:val="nil"/>
              <w:left w:val="nil"/>
              <w:bottom w:val="single" w:sz="4" w:space="0" w:color="auto"/>
              <w:right w:val="single" w:sz="4" w:space="0" w:color="auto"/>
            </w:tcBorders>
            <w:shd w:val="clear" w:color="auto" w:fill="auto"/>
            <w:vAlign w:val="center"/>
            <w:hideMark/>
          </w:tcPr>
          <w:p w14:paraId="68E702C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tcBorders>
              <w:top w:val="nil"/>
              <w:left w:val="nil"/>
              <w:bottom w:val="single" w:sz="4" w:space="0" w:color="auto"/>
              <w:right w:val="single" w:sz="4" w:space="0" w:color="auto"/>
            </w:tcBorders>
            <w:shd w:val="clear" w:color="auto" w:fill="auto"/>
            <w:vAlign w:val="center"/>
            <w:hideMark/>
          </w:tcPr>
          <w:p w14:paraId="68E702C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2/47</w:t>
            </w:r>
          </w:p>
        </w:tc>
        <w:tc>
          <w:tcPr>
            <w:tcW w:w="0" w:type="auto"/>
            <w:tcBorders>
              <w:top w:val="nil"/>
              <w:left w:val="nil"/>
              <w:bottom w:val="single" w:sz="4" w:space="0" w:color="auto"/>
              <w:right w:val="single" w:sz="4" w:space="0" w:color="auto"/>
            </w:tcBorders>
            <w:shd w:val="clear" w:color="auto" w:fill="auto"/>
            <w:vAlign w:val="center"/>
            <w:hideMark/>
          </w:tcPr>
          <w:p w14:paraId="68E702CA" w14:textId="19B193EB"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Rrugë</w:t>
            </w:r>
          </w:p>
        </w:tc>
        <w:tc>
          <w:tcPr>
            <w:tcW w:w="0" w:type="auto"/>
            <w:tcBorders>
              <w:top w:val="nil"/>
              <w:left w:val="nil"/>
              <w:bottom w:val="single" w:sz="4" w:space="0" w:color="auto"/>
              <w:right w:val="single" w:sz="4" w:space="0" w:color="auto"/>
            </w:tcBorders>
            <w:shd w:val="clear" w:color="auto" w:fill="auto"/>
            <w:vAlign w:val="center"/>
            <w:hideMark/>
          </w:tcPr>
          <w:p w14:paraId="68E702C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394.49</w:t>
            </w:r>
          </w:p>
        </w:tc>
        <w:tc>
          <w:tcPr>
            <w:tcW w:w="0" w:type="auto"/>
            <w:tcBorders>
              <w:top w:val="nil"/>
              <w:left w:val="nil"/>
              <w:bottom w:val="single" w:sz="4" w:space="0" w:color="auto"/>
              <w:right w:val="single" w:sz="4" w:space="0" w:color="auto"/>
            </w:tcBorders>
            <w:shd w:val="clear" w:color="auto" w:fill="auto"/>
            <w:vAlign w:val="center"/>
            <w:hideMark/>
          </w:tcPr>
          <w:p w14:paraId="68E702CC"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CD"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CE"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7</w:t>
            </w:r>
          </w:p>
        </w:tc>
        <w:tc>
          <w:tcPr>
            <w:tcW w:w="0" w:type="auto"/>
            <w:tcBorders>
              <w:top w:val="nil"/>
              <w:left w:val="nil"/>
              <w:bottom w:val="single" w:sz="4" w:space="0" w:color="auto"/>
              <w:right w:val="single" w:sz="4" w:space="0" w:color="auto"/>
            </w:tcBorders>
            <w:shd w:val="clear" w:color="auto" w:fill="auto"/>
            <w:vAlign w:val="center"/>
            <w:hideMark/>
          </w:tcPr>
          <w:p w14:paraId="68E702CF"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191</w:t>
            </w:r>
          </w:p>
        </w:tc>
        <w:tc>
          <w:tcPr>
            <w:tcW w:w="0" w:type="auto"/>
            <w:tcBorders>
              <w:top w:val="nil"/>
              <w:left w:val="nil"/>
              <w:bottom w:val="single" w:sz="4" w:space="0" w:color="auto"/>
              <w:right w:val="single" w:sz="4" w:space="0" w:color="auto"/>
            </w:tcBorders>
            <w:shd w:val="clear" w:color="auto" w:fill="auto"/>
            <w:vAlign w:val="center"/>
            <w:hideMark/>
          </w:tcPr>
          <w:p w14:paraId="68E702D0"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332</w:t>
            </w:r>
          </w:p>
        </w:tc>
        <w:tc>
          <w:tcPr>
            <w:tcW w:w="0" w:type="auto"/>
            <w:tcBorders>
              <w:top w:val="nil"/>
              <w:left w:val="nil"/>
              <w:bottom w:val="single" w:sz="4" w:space="0" w:color="auto"/>
              <w:right w:val="single" w:sz="4" w:space="0" w:color="auto"/>
            </w:tcBorders>
            <w:shd w:val="clear" w:color="auto" w:fill="auto"/>
            <w:vAlign w:val="center"/>
            <w:hideMark/>
          </w:tcPr>
          <w:p w14:paraId="68E702D1"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D2"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D3"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D4"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D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D6"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0.00</w:t>
            </w:r>
          </w:p>
        </w:tc>
        <w:tc>
          <w:tcPr>
            <w:tcW w:w="0" w:type="auto"/>
            <w:tcBorders>
              <w:top w:val="nil"/>
              <w:left w:val="nil"/>
              <w:bottom w:val="single" w:sz="4" w:space="0" w:color="auto"/>
              <w:right w:val="single" w:sz="8" w:space="0" w:color="auto"/>
            </w:tcBorders>
            <w:shd w:val="clear" w:color="auto" w:fill="auto"/>
            <w:vAlign w:val="center"/>
            <w:hideMark/>
          </w:tcPr>
          <w:p w14:paraId="68E702D7"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r>
      <w:tr w:rsidR="00492C92" w:rsidRPr="00930707" w14:paraId="68E702EC" w14:textId="77777777" w:rsidTr="00930707">
        <w:trPr>
          <w:trHeight w:val="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E702D9"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lastRenderedPageBreak/>
              <w:t>15</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68E702DA" w14:textId="25FBF2E2"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Shtet</w:t>
            </w:r>
          </w:p>
        </w:tc>
        <w:tc>
          <w:tcPr>
            <w:tcW w:w="0" w:type="auto"/>
            <w:tcBorders>
              <w:top w:val="nil"/>
              <w:left w:val="nil"/>
              <w:bottom w:val="single" w:sz="4" w:space="0" w:color="auto"/>
              <w:right w:val="single" w:sz="4" w:space="0" w:color="auto"/>
            </w:tcBorders>
            <w:shd w:val="clear" w:color="auto" w:fill="auto"/>
            <w:vAlign w:val="center"/>
            <w:hideMark/>
          </w:tcPr>
          <w:p w14:paraId="68E702DB" w14:textId="47831933"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tcBorders>
              <w:top w:val="nil"/>
              <w:left w:val="nil"/>
              <w:bottom w:val="single" w:sz="4" w:space="0" w:color="auto"/>
              <w:right w:val="single" w:sz="4" w:space="0" w:color="auto"/>
            </w:tcBorders>
            <w:shd w:val="clear" w:color="auto" w:fill="auto"/>
            <w:vAlign w:val="center"/>
            <w:hideMark/>
          </w:tcPr>
          <w:p w14:paraId="68E702DC"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tcBorders>
              <w:top w:val="nil"/>
              <w:left w:val="nil"/>
              <w:bottom w:val="single" w:sz="4" w:space="0" w:color="auto"/>
              <w:right w:val="single" w:sz="4" w:space="0" w:color="auto"/>
            </w:tcBorders>
            <w:shd w:val="clear" w:color="auto" w:fill="auto"/>
            <w:vAlign w:val="center"/>
            <w:hideMark/>
          </w:tcPr>
          <w:p w14:paraId="68E702DD"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2/668</w:t>
            </w:r>
          </w:p>
        </w:tc>
        <w:tc>
          <w:tcPr>
            <w:tcW w:w="0" w:type="auto"/>
            <w:tcBorders>
              <w:top w:val="nil"/>
              <w:left w:val="nil"/>
              <w:bottom w:val="single" w:sz="4" w:space="0" w:color="auto"/>
              <w:right w:val="single" w:sz="4" w:space="0" w:color="auto"/>
            </w:tcBorders>
            <w:shd w:val="clear" w:color="auto" w:fill="auto"/>
            <w:vAlign w:val="center"/>
            <w:hideMark/>
          </w:tcPr>
          <w:p w14:paraId="68E702DE" w14:textId="442AAF33"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Truall</w:t>
            </w:r>
          </w:p>
        </w:tc>
        <w:tc>
          <w:tcPr>
            <w:tcW w:w="0" w:type="auto"/>
            <w:tcBorders>
              <w:top w:val="nil"/>
              <w:left w:val="nil"/>
              <w:bottom w:val="single" w:sz="4" w:space="0" w:color="auto"/>
              <w:right w:val="single" w:sz="4" w:space="0" w:color="auto"/>
            </w:tcBorders>
            <w:shd w:val="clear" w:color="auto" w:fill="auto"/>
            <w:vAlign w:val="center"/>
            <w:hideMark/>
          </w:tcPr>
          <w:p w14:paraId="68E702DF"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157</w:t>
            </w:r>
          </w:p>
        </w:tc>
        <w:tc>
          <w:tcPr>
            <w:tcW w:w="0" w:type="auto"/>
            <w:tcBorders>
              <w:top w:val="nil"/>
              <w:left w:val="nil"/>
              <w:bottom w:val="single" w:sz="4" w:space="0" w:color="auto"/>
              <w:right w:val="single" w:sz="4" w:space="0" w:color="auto"/>
            </w:tcBorders>
            <w:shd w:val="clear" w:color="auto" w:fill="auto"/>
            <w:vAlign w:val="center"/>
            <w:hideMark/>
          </w:tcPr>
          <w:p w14:paraId="68E702E0"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157</w:t>
            </w:r>
          </w:p>
        </w:tc>
        <w:tc>
          <w:tcPr>
            <w:tcW w:w="0" w:type="auto"/>
            <w:tcBorders>
              <w:top w:val="nil"/>
              <w:left w:val="nil"/>
              <w:bottom w:val="single" w:sz="4" w:space="0" w:color="auto"/>
              <w:right w:val="single" w:sz="4" w:space="0" w:color="auto"/>
            </w:tcBorders>
            <w:shd w:val="clear" w:color="auto" w:fill="auto"/>
            <w:vAlign w:val="center"/>
            <w:hideMark/>
          </w:tcPr>
          <w:p w14:paraId="68E702E1"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E2"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40</w:t>
            </w:r>
          </w:p>
        </w:tc>
        <w:tc>
          <w:tcPr>
            <w:tcW w:w="0" w:type="auto"/>
            <w:tcBorders>
              <w:top w:val="nil"/>
              <w:left w:val="nil"/>
              <w:bottom w:val="single" w:sz="4" w:space="0" w:color="auto"/>
              <w:right w:val="single" w:sz="4" w:space="0" w:color="auto"/>
            </w:tcBorders>
            <w:shd w:val="clear" w:color="auto" w:fill="auto"/>
            <w:vAlign w:val="center"/>
            <w:hideMark/>
          </w:tcPr>
          <w:p w14:paraId="68E702E3"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224</w:t>
            </w:r>
          </w:p>
        </w:tc>
        <w:tc>
          <w:tcPr>
            <w:tcW w:w="0" w:type="auto"/>
            <w:tcBorders>
              <w:top w:val="nil"/>
              <w:left w:val="nil"/>
              <w:bottom w:val="single" w:sz="4" w:space="0" w:color="auto"/>
              <w:right w:val="single" w:sz="4" w:space="0" w:color="auto"/>
            </w:tcBorders>
            <w:shd w:val="clear" w:color="auto" w:fill="auto"/>
            <w:vAlign w:val="center"/>
            <w:hideMark/>
          </w:tcPr>
          <w:p w14:paraId="68E702E4"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1.3</w:t>
            </w:r>
          </w:p>
        </w:tc>
        <w:tc>
          <w:tcPr>
            <w:tcW w:w="0" w:type="auto"/>
            <w:tcBorders>
              <w:top w:val="nil"/>
              <w:left w:val="nil"/>
              <w:bottom w:val="single" w:sz="4" w:space="0" w:color="auto"/>
              <w:right w:val="single" w:sz="4" w:space="0" w:color="auto"/>
            </w:tcBorders>
            <w:shd w:val="clear" w:color="auto" w:fill="auto"/>
            <w:vAlign w:val="center"/>
            <w:hideMark/>
          </w:tcPr>
          <w:p w14:paraId="68E702E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E6"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0.00</w:t>
            </w:r>
          </w:p>
        </w:tc>
        <w:tc>
          <w:tcPr>
            <w:tcW w:w="0" w:type="auto"/>
            <w:tcBorders>
              <w:top w:val="nil"/>
              <w:left w:val="nil"/>
              <w:bottom w:val="single" w:sz="4" w:space="0" w:color="auto"/>
              <w:right w:val="single" w:sz="4" w:space="0" w:color="auto"/>
            </w:tcBorders>
            <w:shd w:val="clear" w:color="auto" w:fill="auto"/>
            <w:vAlign w:val="center"/>
            <w:hideMark/>
          </w:tcPr>
          <w:p w14:paraId="68E702E7"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E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68E702E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single" w:sz="4" w:space="0" w:color="auto"/>
              <w:right w:val="single" w:sz="4" w:space="0" w:color="auto"/>
            </w:tcBorders>
            <w:shd w:val="clear" w:color="auto" w:fill="auto"/>
            <w:vAlign w:val="center"/>
            <w:hideMark/>
          </w:tcPr>
          <w:p w14:paraId="68E702EA"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0.00</w:t>
            </w:r>
          </w:p>
        </w:tc>
        <w:tc>
          <w:tcPr>
            <w:tcW w:w="0" w:type="auto"/>
            <w:tcBorders>
              <w:top w:val="nil"/>
              <w:left w:val="nil"/>
              <w:bottom w:val="single" w:sz="4" w:space="0" w:color="auto"/>
              <w:right w:val="single" w:sz="8" w:space="0" w:color="auto"/>
            </w:tcBorders>
            <w:shd w:val="clear" w:color="auto" w:fill="auto"/>
            <w:vAlign w:val="center"/>
            <w:hideMark/>
          </w:tcPr>
          <w:p w14:paraId="68E702E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r>
      <w:tr w:rsidR="00492C92" w:rsidRPr="00930707" w14:paraId="68E70302" w14:textId="77777777" w:rsidTr="00930707">
        <w:trPr>
          <w:trHeight w:val="20"/>
          <w:jc w:val="center"/>
        </w:trPr>
        <w:tc>
          <w:tcPr>
            <w:tcW w:w="0" w:type="auto"/>
            <w:tcBorders>
              <w:top w:val="nil"/>
              <w:left w:val="single" w:sz="8" w:space="0" w:color="auto"/>
              <w:bottom w:val="nil"/>
              <w:right w:val="single" w:sz="4" w:space="0" w:color="auto"/>
            </w:tcBorders>
            <w:shd w:val="clear" w:color="auto" w:fill="auto"/>
            <w:vAlign w:val="center"/>
            <w:hideMark/>
          </w:tcPr>
          <w:p w14:paraId="68E702ED"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16</w:t>
            </w:r>
          </w:p>
        </w:tc>
        <w:tc>
          <w:tcPr>
            <w:tcW w:w="0" w:type="auto"/>
            <w:tcBorders>
              <w:top w:val="nil"/>
              <w:left w:val="nil"/>
              <w:bottom w:val="nil"/>
              <w:right w:val="single" w:sz="4" w:space="0" w:color="auto"/>
            </w:tcBorders>
            <w:shd w:val="clear" w:color="auto" w:fill="auto"/>
            <w:vAlign w:val="center"/>
            <w:hideMark/>
          </w:tcPr>
          <w:p w14:paraId="68E702EE" w14:textId="22BE44FE" w:rsidR="00930707" w:rsidRPr="00930707" w:rsidRDefault="00492C92" w:rsidP="00930707">
            <w:pPr>
              <w:spacing w:after="0" w:line="240" w:lineRule="auto"/>
              <w:rPr>
                <w:rFonts w:ascii="Garamond" w:eastAsia="Times New Roman" w:hAnsi="Garamond" w:cs="Times New Roman"/>
                <w:sz w:val="12"/>
                <w:szCs w:val="20"/>
                <w:lang w:eastAsia="sq-AL"/>
              </w:rPr>
            </w:pPr>
            <w:proofErr w:type="spellStart"/>
            <w:r w:rsidRPr="00930707">
              <w:rPr>
                <w:rFonts w:ascii="Garamond" w:eastAsia="Times New Roman" w:hAnsi="Garamond" w:cs="Times New Roman"/>
                <w:sz w:val="12"/>
                <w:szCs w:val="20"/>
                <w:lang w:eastAsia="sq-AL"/>
              </w:rPr>
              <w:t>Avni</w:t>
            </w:r>
            <w:proofErr w:type="spellEnd"/>
          </w:p>
        </w:tc>
        <w:tc>
          <w:tcPr>
            <w:tcW w:w="0" w:type="auto"/>
            <w:tcBorders>
              <w:top w:val="nil"/>
              <w:left w:val="nil"/>
              <w:bottom w:val="nil"/>
              <w:right w:val="single" w:sz="4" w:space="0" w:color="auto"/>
            </w:tcBorders>
            <w:shd w:val="clear" w:color="auto" w:fill="auto"/>
            <w:vAlign w:val="center"/>
            <w:hideMark/>
          </w:tcPr>
          <w:p w14:paraId="68E702EF" w14:textId="04262FC4" w:rsidR="00930707" w:rsidRPr="00930707" w:rsidRDefault="00492C92" w:rsidP="00930707">
            <w:pPr>
              <w:spacing w:after="0" w:line="240" w:lineRule="auto"/>
              <w:rPr>
                <w:rFonts w:ascii="Garamond" w:eastAsia="Times New Roman" w:hAnsi="Garamond" w:cs="Times New Roman"/>
                <w:sz w:val="12"/>
                <w:szCs w:val="20"/>
                <w:lang w:eastAsia="sq-AL"/>
              </w:rPr>
            </w:pPr>
            <w:proofErr w:type="spellStart"/>
            <w:r w:rsidRPr="00930707">
              <w:rPr>
                <w:rFonts w:ascii="Garamond" w:eastAsia="Times New Roman" w:hAnsi="Garamond" w:cs="Times New Roman"/>
                <w:sz w:val="12"/>
                <w:szCs w:val="20"/>
                <w:lang w:eastAsia="sq-AL"/>
              </w:rPr>
              <w:t>Zenel</w:t>
            </w:r>
            <w:proofErr w:type="spellEnd"/>
          </w:p>
        </w:tc>
        <w:tc>
          <w:tcPr>
            <w:tcW w:w="0" w:type="auto"/>
            <w:tcBorders>
              <w:top w:val="nil"/>
              <w:left w:val="nil"/>
              <w:bottom w:val="nil"/>
              <w:right w:val="single" w:sz="4" w:space="0" w:color="auto"/>
            </w:tcBorders>
            <w:shd w:val="clear" w:color="auto" w:fill="auto"/>
            <w:vAlign w:val="center"/>
            <w:hideMark/>
          </w:tcPr>
          <w:p w14:paraId="68E702F0" w14:textId="3CF4486F" w:rsidR="00930707" w:rsidRPr="00930707" w:rsidRDefault="00492C92" w:rsidP="00930707">
            <w:pPr>
              <w:spacing w:after="0" w:line="240" w:lineRule="auto"/>
              <w:rPr>
                <w:rFonts w:ascii="Garamond" w:eastAsia="Times New Roman" w:hAnsi="Garamond" w:cs="Times New Roman"/>
                <w:sz w:val="12"/>
                <w:szCs w:val="20"/>
                <w:lang w:eastAsia="sq-AL"/>
              </w:rPr>
            </w:pPr>
            <w:proofErr w:type="spellStart"/>
            <w:r w:rsidRPr="00930707">
              <w:rPr>
                <w:rFonts w:ascii="Garamond" w:eastAsia="Times New Roman" w:hAnsi="Garamond" w:cs="Times New Roman"/>
                <w:sz w:val="12"/>
                <w:szCs w:val="20"/>
                <w:lang w:eastAsia="sq-AL"/>
              </w:rPr>
              <w:t>Selfollari</w:t>
            </w:r>
            <w:proofErr w:type="spellEnd"/>
          </w:p>
        </w:tc>
        <w:tc>
          <w:tcPr>
            <w:tcW w:w="0" w:type="auto"/>
            <w:tcBorders>
              <w:top w:val="nil"/>
              <w:left w:val="nil"/>
              <w:bottom w:val="nil"/>
              <w:right w:val="single" w:sz="4" w:space="0" w:color="auto"/>
            </w:tcBorders>
            <w:shd w:val="clear" w:color="auto" w:fill="auto"/>
            <w:vAlign w:val="center"/>
            <w:hideMark/>
          </w:tcPr>
          <w:p w14:paraId="68E702F1" w14:textId="41177D16"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Tiranë</w:t>
            </w:r>
          </w:p>
        </w:tc>
        <w:tc>
          <w:tcPr>
            <w:tcW w:w="0" w:type="auto"/>
            <w:tcBorders>
              <w:top w:val="nil"/>
              <w:left w:val="nil"/>
              <w:bottom w:val="nil"/>
              <w:right w:val="single" w:sz="4" w:space="0" w:color="auto"/>
            </w:tcBorders>
            <w:shd w:val="clear" w:color="auto" w:fill="auto"/>
            <w:vAlign w:val="center"/>
            <w:hideMark/>
          </w:tcPr>
          <w:p w14:paraId="68E702F2"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8210</w:t>
            </w:r>
          </w:p>
        </w:tc>
        <w:tc>
          <w:tcPr>
            <w:tcW w:w="0" w:type="auto"/>
            <w:tcBorders>
              <w:top w:val="nil"/>
              <w:left w:val="nil"/>
              <w:bottom w:val="nil"/>
              <w:right w:val="single" w:sz="4" w:space="0" w:color="auto"/>
            </w:tcBorders>
            <w:shd w:val="clear" w:color="auto" w:fill="auto"/>
            <w:vAlign w:val="center"/>
            <w:hideMark/>
          </w:tcPr>
          <w:p w14:paraId="68E702F3"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3/386</w:t>
            </w:r>
          </w:p>
        </w:tc>
        <w:tc>
          <w:tcPr>
            <w:tcW w:w="0" w:type="auto"/>
            <w:tcBorders>
              <w:top w:val="nil"/>
              <w:left w:val="nil"/>
              <w:bottom w:val="nil"/>
              <w:right w:val="single" w:sz="4" w:space="0" w:color="auto"/>
            </w:tcBorders>
            <w:shd w:val="clear" w:color="auto" w:fill="auto"/>
            <w:vAlign w:val="center"/>
            <w:hideMark/>
          </w:tcPr>
          <w:p w14:paraId="68E702F4" w14:textId="592E795D"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Truall</w:t>
            </w:r>
          </w:p>
        </w:tc>
        <w:tc>
          <w:tcPr>
            <w:tcW w:w="0" w:type="auto"/>
            <w:tcBorders>
              <w:top w:val="nil"/>
              <w:left w:val="nil"/>
              <w:bottom w:val="nil"/>
              <w:right w:val="single" w:sz="4" w:space="0" w:color="auto"/>
            </w:tcBorders>
            <w:shd w:val="clear" w:color="auto" w:fill="auto"/>
            <w:vAlign w:val="center"/>
            <w:hideMark/>
          </w:tcPr>
          <w:p w14:paraId="68E702F5"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425</w:t>
            </w:r>
          </w:p>
        </w:tc>
        <w:tc>
          <w:tcPr>
            <w:tcW w:w="0" w:type="auto"/>
            <w:tcBorders>
              <w:top w:val="nil"/>
              <w:left w:val="nil"/>
              <w:bottom w:val="nil"/>
              <w:right w:val="single" w:sz="4" w:space="0" w:color="auto"/>
            </w:tcBorders>
            <w:shd w:val="clear" w:color="auto" w:fill="auto"/>
            <w:vAlign w:val="center"/>
            <w:hideMark/>
          </w:tcPr>
          <w:p w14:paraId="68E702F6"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425</w:t>
            </w:r>
          </w:p>
        </w:tc>
        <w:tc>
          <w:tcPr>
            <w:tcW w:w="0" w:type="auto"/>
            <w:tcBorders>
              <w:top w:val="nil"/>
              <w:left w:val="nil"/>
              <w:bottom w:val="nil"/>
              <w:right w:val="single" w:sz="4" w:space="0" w:color="auto"/>
            </w:tcBorders>
            <w:shd w:val="clear" w:color="auto" w:fill="auto"/>
            <w:vAlign w:val="center"/>
            <w:hideMark/>
          </w:tcPr>
          <w:p w14:paraId="68E702F7"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87.7</w:t>
            </w:r>
          </w:p>
        </w:tc>
        <w:tc>
          <w:tcPr>
            <w:tcW w:w="0" w:type="auto"/>
            <w:tcBorders>
              <w:top w:val="nil"/>
              <w:left w:val="nil"/>
              <w:bottom w:val="nil"/>
              <w:right w:val="single" w:sz="4" w:space="0" w:color="auto"/>
            </w:tcBorders>
            <w:shd w:val="clear" w:color="auto" w:fill="auto"/>
            <w:vAlign w:val="center"/>
            <w:hideMark/>
          </w:tcPr>
          <w:p w14:paraId="68E702F8"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43</w:t>
            </w:r>
          </w:p>
        </w:tc>
        <w:tc>
          <w:tcPr>
            <w:tcW w:w="0" w:type="auto"/>
            <w:tcBorders>
              <w:top w:val="nil"/>
              <w:left w:val="nil"/>
              <w:bottom w:val="nil"/>
              <w:right w:val="single" w:sz="4" w:space="0" w:color="auto"/>
            </w:tcBorders>
            <w:shd w:val="clear" w:color="auto" w:fill="auto"/>
            <w:vAlign w:val="center"/>
            <w:hideMark/>
          </w:tcPr>
          <w:p w14:paraId="68E702F9"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171</w:t>
            </w:r>
          </w:p>
        </w:tc>
        <w:tc>
          <w:tcPr>
            <w:tcW w:w="0" w:type="auto"/>
            <w:tcBorders>
              <w:top w:val="nil"/>
              <w:left w:val="nil"/>
              <w:bottom w:val="nil"/>
              <w:right w:val="single" w:sz="4" w:space="0" w:color="auto"/>
            </w:tcBorders>
            <w:shd w:val="clear" w:color="auto" w:fill="auto"/>
            <w:vAlign w:val="center"/>
            <w:hideMark/>
          </w:tcPr>
          <w:p w14:paraId="68E702FA"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7.7</w:t>
            </w:r>
          </w:p>
        </w:tc>
        <w:tc>
          <w:tcPr>
            <w:tcW w:w="0" w:type="auto"/>
            <w:tcBorders>
              <w:top w:val="nil"/>
              <w:left w:val="nil"/>
              <w:bottom w:val="nil"/>
              <w:right w:val="single" w:sz="4" w:space="0" w:color="auto"/>
            </w:tcBorders>
            <w:shd w:val="clear" w:color="auto" w:fill="auto"/>
            <w:vAlign w:val="center"/>
            <w:hideMark/>
          </w:tcPr>
          <w:p w14:paraId="68E702FB"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38,614.00</w:t>
            </w:r>
          </w:p>
        </w:tc>
        <w:tc>
          <w:tcPr>
            <w:tcW w:w="0" w:type="auto"/>
            <w:tcBorders>
              <w:top w:val="nil"/>
              <w:left w:val="nil"/>
              <w:bottom w:val="nil"/>
              <w:right w:val="single" w:sz="4" w:space="0" w:color="auto"/>
            </w:tcBorders>
            <w:shd w:val="clear" w:color="auto" w:fill="auto"/>
            <w:vAlign w:val="center"/>
            <w:hideMark/>
          </w:tcPr>
          <w:p w14:paraId="68E702FC"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297,327.80</w:t>
            </w:r>
          </w:p>
        </w:tc>
        <w:tc>
          <w:tcPr>
            <w:tcW w:w="0" w:type="auto"/>
            <w:tcBorders>
              <w:top w:val="nil"/>
              <w:left w:val="nil"/>
              <w:bottom w:val="nil"/>
              <w:right w:val="single" w:sz="4" w:space="0" w:color="auto"/>
            </w:tcBorders>
            <w:shd w:val="clear" w:color="auto" w:fill="auto"/>
            <w:vAlign w:val="center"/>
            <w:hideMark/>
          </w:tcPr>
          <w:p w14:paraId="68E702FD"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nil"/>
              <w:right w:val="single" w:sz="4" w:space="0" w:color="auto"/>
            </w:tcBorders>
            <w:shd w:val="clear" w:color="auto" w:fill="auto"/>
            <w:vAlign w:val="center"/>
            <w:hideMark/>
          </w:tcPr>
          <w:p w14:paraId="68E702FE"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 </w:t>
            </w:r>
          </w:p>
        </w:tc>
        <w:tc>
          <w:tcPr>
            <w:tcW w:w="0" w:type="auto"/>
            <w:tcBorders>
              <w:top w:val="nil"/>
              <w:left w:val="nil"/>
              <w:bottom w:val="nil"/>
              <w:right w:val="single" w:sz="4" w:space="0" w:color="auto"/>
            </w:tcBorders>
            <w:shd w:val="clear" w:color="auto" w:fill="auto"/>
            <w:vAlign w:val="center"/>
            <w:hideMark/>
          </w:tcPr>
          <w:p w14:paraId="68E702FF" w14:textId="77777777" w:rsidR="00930707" w:rsidRPr="00930707" w:rsidRDefault="00492C92" w:rsidP="00930707">
            <w:pPr>
              <w:spacing w:after="0" w:line="240" w:lineRule="auto"/>
              <w:jc w:val="center"/>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0</w:t>
            </w:r>
          </w:p>
        </w:tc>
        <w:tc>
          <w:tcPr>
            <w:tcW w:w="0" w:type="auto"/>
            <w:tcBorders>
              <w:top w:val="nil"/>
              <w:left w:val="nil"/>
              <w:bottom w:val="nil"/>
              <w:right w:val="single" w:sz="4" w:space="0" w:color="auto"/>
            </w:tcBorders>
            <w:shd w:val="clear" w:color="auto" w:fill="auto"/>
            <w:vAlign w:val="center"/>
            <w:hideMark/>
          </w:tcPr>
          <w:p w14:paraId="68E70300" w14:textId="77777777" w:rsidR="00930707" w:rsidRPr="00930707" w:rsidRDefault="00492C92" w:rsidP="00930707">
            <w:pPr>
              <w:spacing w:after="0" w:line="240" w:lineRule="auto"/>
              <w:jc w:val="center"/>
              <w:rPr>
                <w:rFonts w:ascii="Garamond" w:eastAsia="Times New Roman" w:hAnsi="Garamond" w:cs="Times New Roman"/>
                <w:color w:val="000000"/>
                <w:sz w:val="12"/>
                <w:szCs w:val="20"/>
                <w:lang w:eastAsia="sq-AL"/>
              </w:rPr>
            </w:pPr>
            <w:r w:rsidRPr="00930707">
              <w:rPr>
                <w:rFonts w:ascii="Garamond" w:eastAsia="Times New Roman" w:hAnsi="Garamond" w:cs="Times New Roman"/>
                <w:color w:val="000000"/>
                <w:sz w:val="12"/>
                <w:szCs w:val="20"/>
                <w:lang w:eastAsia="sq-AL"/>
              </w:rPr>
              <w:t>297,327.80</w:t>
            </w:r>
          </w:p>
        </w:tc>
        <w:tc>
          <w:tcPr>
            <w:tcW w:w="0" w:type="auto"/>
            <w:tcBorders>
              <w:top w:val="nil"/>
              <w:left w:val="nil"/>
              <w:bottom w:val="nil"/>
              <w:right w:val="single" w:sz="8" w:space="0" w:color="auto"/>
            </w:tcBorders>
            <w:shd w:val="clear" w:color="auto" w:fill="auto"/>
            <w:vAlign w:val="center"/>
            <w:hideMark/>
          </w:tcPr>
          <w:p w14:paraId="7CDDE73A" w14:textId="043C3FF6" w:rsidR="00345C57" w:rsidRDefault="00492C92" w:rsidP="00345C57">
            <w:pPr>
              <w:spacing w:after="0" w:line="240" w:lineRule="auto"/>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D- Kontratë Sipërmarrje</w:t>
            </w:r>
            <w:r>
              <w:rPr>
                <w:rFonts w:ascii="Garamond" w:eastAsia="Times New Roman" w:hAnsi="Garamond" w:cs="Times New Roman"/>
                <w:sz w:val="12"/>
                <w:szCs w:val="20"/>
                <w:lang w:eastAsia="sq-AL"/>
              </w:rPr>
              <w:t>je</w:t>
            </w:r>
            <w:r w:rsidRPr="00930707">
              <w:rPr>
                <w:rFonts w:ascii="Garamond" w:eastAsia="Times New Roman" w:hAnsi="Garamond" w:cs="Times New Roman"/>
                <w:sz w:val="12"/>
                <w:szCs w:val="20"/>
                <w:lang w:eastAsia="sq-AL"/>
              </w:rPr>
              <w:t>/ Aktmarrëveshje Ndërmjet Zhvilluesit Të Pronës Dhe Pronarëve Të</w:t>
            </w:r>
            <w:r>
              <w:rPr>
                <w:rFonts w:ascii="Garamond" w:eastAsia="Times New Roman" w:hAnsi="Garamond" w:cs="Times New Roman"/>
                <w:sz w:val="12"/>
                <w:szCs w:val="20"/>
                <w:lang w:eastAsia="sq-AL"/>
              </w:rPr>
              <w:t xml:space="preserve"> Truallit.</w:t>
            </w:r>
          </w:p>
          <w:p w14:paraId="68E70301" w14:textId="686AF73C" w:rsidR="00930707" w:rsidRPr="00930707" w:rsidRDefault="00492C92" w:rsidP="00345C57">
            <w:pPr>
              <w:spacing w:after="0" w:line="240" w:lineRule="auto"/>
              <w:rPr>
                <w:rFonts w:ascii="Garamond" w:eastAsia="Times New Roman" w:hAnsi="Garamond" w:cs="Times New Roman"/>
                <w:sz w:val="12"/>
                <w:szCs w:val="20"/>
                <w:lang w:eastAsia="sq-AL"/>
              </w:rPr>
            </w:pPr>
            <w:r w:rsidRPr="00930707">
              <w:rPr>
                <w:rFonts w:ascii="Garamond" w:eastAsia="Times New Roman" w:hAnsi="Garamond" w:cs="Times New Roman"/>
                <w:sz w:val="12"/>
                <w:szCs w:val="20"/>
                <w:lang w:eastAsia="sq-AL"/>
              </w:rPr>
              <w:t>E</w:t>
            </w:r>
            <w:r>
              <w:rPr>
                <w:rFonts w:ascii="Garamond" w:eastAsia="Times New Roman" w:hAnsi="Garamond" w:cs="Times New Roman"/>
                <w:sz w:val="12"/>
                <w:szCs w:val="20"/>
                <w:lang w:eastAsia="sq-AL"/>
              </w:rPr>
              <w:t xml:space="preserve"> </w:t>
            </w:r>
            <w:r w:rsidRPr="00930707">
              <w:rPr>
                <w:rFonts w:ascii="Garamond" w:eastAsia="Times New Roman" w:hAnsi="Garamond" w:cs="Times New Roman"/>
                <w:sz w:val="12"/>
                <w:szCs w:val="20"/>
                <w:lang w:eastAsia="sq-AL"/>
              </w:rPr>
              <w:t>- L.</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Leg</w:t>
            </w:r>
            <w:proofErr w:type="spellEnd"/>
            <w:r w:rsidRPr="00930707">
              <w:rPr>
                <w:rFonts w:ascii="Garamond" w:eastAsia="Times New Roman" w:hAnsi="Garamond" w:cs="Times New Roman"/>
                <w:sz w:val="12"/>
                <w:szCs w:val="20"/>
                <w:lang w:eastAsia="sq-AL"/>
              </w:rPr>
              <w:t>. Nr. 1233277</w:t>
            </w:r>
            <w:r>
              <w:rPr>
                <w:rFonts w:ascii="Garamond" w:eastAsia="Times New Roman" w:hAnsi="Garamond" w:cs="Times New Roman"/>
                <w:sz w:val="12"/>
                <w:szCs w:val="20"/>
                <w:lang w:eastAsia="sq-AL"/>
              </w:rPr>
              <w:t>,</w:t>
            </w:r>
            <w:r w:rsidRPr="00930707">
              <w:rPr>
                <w:rFonts w:ascii="Garamond" w:eastAsia="Times New Roman" w:hAnsi="Garamond" w:cs="Times New Roman"/>
                <w:sz w:val="12"/>
                <w:szCs w:val="20"/>
                <w:lang w:eastAsia="sq-AL"/>
              </w:rPr>
              <w:t xml:space="preserve"> D</w:t>
            </w:r>
            <w:r>
              <w:rPr>
                <w:rFonts w:ascii="Garamond" w:eastAsia="Times New Roman" w:hAnsi="Garamond" w:cs="Times New Roman"/>
                <w:sz w:val="12"/>
                <w:szCs w:val="20"/>
                <w:lang w:eastAsia="sq-AL"/>
              </w:rPr>
              <w:t>a</w:t>
            </w:r>
            <w:r w:rsidRPr="00930707">
              <w:rPr>
                <w:rFonts w:ascii="Garamond" w:eastAsia="Times New Roman" w:hAnsi="Garamond" w:cs="Times New Roman"/>
                <w:sz w:val="12"/>
                <w:szCs w:val="20"/>
                <w:lang w:eastAsia="sq-AL"/>
              </w:rPr>
              <w:t>të</w:t>
            </w:r>
            <w:r>
              <w:rPr>
                <w:rFonts w:ascii="Garamond" w:eastAsia="Times New Roman" w:hAnsi="Garamond" w:cs="Times New Roman"/>
                <w:sz w:val="12"/>
                <w:szCs w:val="20"/>
                <w:lang w:eastAsia="sq-AL"/>
              </w:rPr>
              <w:t xml:space="preserve"> 23.</w:t>
            </w:r>
            <w:r w:rsidRPr="00930707">
              <w:rPr>
                <w:rFonts w:ascii="Garamond" w:eastAsia="Times New Roman" w:hAnsi="Garamond" w:cs="Times New Roman"/>
                <w:sz w:val="12"/>
                <w:szCs w:val="20"/>
                <w:lang w:eastAsia="sq-AL"/>
              </w:rPr>
              <w:t>9.2020</w:t>
            </w:r>
            <w:r>
              <w:rPr>
                <w:rFonts w:ascii="Garamond" w:eastAsia="Times New Roman" w:hAnsi="Garamond" w:cs="Times New Roman"/>
                <w:sz w:val="12"/>
                <w:szCs w:val="20"/>
                <w:lang w:eastAsia="sq-AL"/>
              </w:rPr>
              <w:t>, Objekt Banimi 2-</w:t>
            </w:r>
            <w:proofErr w:type="spellStart"/>
            <w:r w:rsidRPr="00930707">
              <w:rPr>
                <w:rFonts w:ascii="Garamond" w:eastAsia="Times New Roman" w:hAnsi="Garamond" w:cs="Times New Roman"/>
                <w:sz w:val="12"/>
                <w:szCs w:val="20"/>
                <w:lang w:eastAsia="sq-AL"/>
              </w:rPr>
              <w:t>Katë</w:t>
            </w:r>
            <w:r>
              <w:rPr>
                <w:rFonts w:ascii="Garamond" w:eastAsia="Times New Roman" w:hAnsi="Garamond" w:cs="Times New Roman"/>
                <w:sz w:val="12"/>
                <w:szCs w:val="20"/>
                <w:lang w:eastAsia="sq-AL"/>
              </w:rPr>
              <w:t>she</w:t>
            </w:r>
            <w:proofErr w:type="spellEnd"/>
            <w:r w:rsidRPr="00930707">
              <w:rPr>
                <w:rFonts w:ascii="Garamond" w:eastAsia="Times New Roman" w:hAnsi="Garamond" w:cs="Times New Roman"/>
                <w:sz w:val="12"/>
                <w:szCs w:val="20"/>
                <w:lang w:eastAsia="sq-AL"/>
              </w:rPr>
              <w:t xml:space="preserve"> Kati Përdhe </w:t>
            </w:r>
            <w:proofErr w:type="spellStart"/>
            <w:r w:rsidRPr="00930707">
              <w:rPr>
                <w:rFonts w:ascii="Garamond" w:eastAsia="Times New Roman" w:hAnsi="Garamond" w:cs="Times New Roman"/>
                <w:sz w:val="12"/>
                <w:szCs w:val="20"/>
                <w:lang w:eastAsia="sq-AL"/>
              </w:rPr>
              <w:t>Sip</w:t>
            </w:r>
            <w:proofErr w:type="spellEnd"/>
            <w:r w:rsidRPr="00930707">
              <w:rPr>
                <w:rFonts w:ascii="Garamond" w:eastAsia="Times New Roman" w:hAnsi="Garamond" w:cs="Times New Roman"/>
                <w:sz w:val="12"/>
                <w:szCs w:val="20"/>
                <w:lang w:eastAsia="sq-AL"/>
              </w:rPr>
              <w:t xml:space="preserve">. Banimi </w:t>
            </w:r>
            <w:proofErr w:type="spellStart"/>
            <w:r w:rsidRPr="00930707">
              <w:rPr>
                <w:rFonts w:ascii="Garamond" w:eastAsia="Times New Roman" w:hAnsi="Garamond" w:cs="Times New Roman"/>
                <w:sz w:val="12"/>
                <w:szCs w:val="20"/>
                <w:lang w:eastAsia="sq-AL"/>
              </w:rPr>
              <w:t>87.7m</w:t>
            </w:r>
            <w:r w:rsidRPr="00345C57">
              <w:rPr>
                <w:rFonts w:ascii="Garamond" w:eastAsia="Times New Roman" w:hAnsi="Garamond" w:cs="Times New Roman"/>
                <w:sz w:val="12"/>
                <w:szCs w:val="20"/>
                <w:vertAlign w:val="superscript"/>
                <w:lang w:eastAsia="sq-AL"/>
              </w:rPr>
              <w:t>2</w:t>
            </w:r>
            <w:proofErr w:type="spellEnd"/>
            <w:r w:rsidRPr="00930707">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Sip</w:t>
            </w:r>
            <w:proofErr w:type="spellEnd"/>
            <w:r>
              <w:rPr>
                <w:rFonts w:ascii="Garamond" w:eastAsia="Times New Roman" w:hAnsi="Garamond" w:cs="Times New Roman"/>
                <w:sz w:val="12"/>
                <w:szCs w:val="20"/>
                <w:lang w:eastAsia="sq-AL"/>
              </w:rPr>
              <w:t>.</w:t>
            </w:r>
            <w:r w:rsidRPr="00930707">
              <w:rPr>
                <w:rFonts w:ascii="Garamond" w:eastAsia="Times New Roman" w:hAnsi="Garamond" w:cs="Times New Roman"/>
                <w:sz w:val="12"/>
                <w:szCs w:val="20"/>
                <w:lang w:eastAsia="sq-AL"/>
              </w:rPr>
              <w:t xml:space="preserve"> Verandë + Shkallë 14.3 </w:t>
            </w:r>
            <w:proofErr w:type="spellStart"/>
            <w:r w:rsidRPr="00930707">
              <w:rPr>
                <w:rFonts w:ascii="Garamond" w:eastAsia="Times New Roman" w:hAnsi="Garamond" w:cs="Times New Roman"/>
                <w:sz w:val="12"/>
                <w:szCs w:val="20"/>
                <w:lang w:eastAsia="sq-AL"/>
              </w:rPr>
              <w:t>M</w:t>
            </w:r>
            <w:r w:rsidRPr="00345C57">
              <w:rPr>
                <w:rFonts w:ascii="Garamond" w:eastAsia="Times New Roman" w:hAnsi="Garamond" w:cs="Times New Roman"/>
                <w:sz w:val="12"/>
                <w:szCs w:val="20"/>
                <w:vertAlign w:val="superscript"/>
                <w:lang w:eastAsia="sq-AL"/>
              </w:rPr>
              <w:t>2</w:t>
            </w:r>
            <w:proofErr w:type="spellEnd"/>
            <w:r w:rsidRPr="00930707">
              <w:rPr>
                <w:rFonts w:ascii="Garamond" w:eastAsia="Times New Roman" w:hAnsi="Garamond" w:cs="Times New Roman"/>
                <w:sz w:val="12"/>
                <w:szCs w:val="20"/>
                <w:lang w:eastAsia="sq-AL"/>
              </w:rPr>
              <w:t xml:space="preserve"> Kati </w:t>
            </w:r>
            <w:r>
              <w:rPr>
                <w:rFonts w:ascii="Garamond" w:eastAsia="Times New Roman" w:hAnsi="Garamond" w:cs="Times New Roman"/>
                <w:sz w:val="12"/>
                <w:szCs w:val="20"/>
                <w:lang w:eastAsia="sq-AL"/>
              </w:rPr>
              <w:t xml:space="preserve">I </w:t>
            </w:r>
            <w:r w:rsidRPr="00930707">
              <w:rPr>
                <w:rFonts w:ascii="Garamond" w:eastAsia="Times New Roman" w:hAnsi="Garamond" w:cs="Times New Roman"/>
                <w:sz w:val="12"/>
                <w:szCs w:val="20"/>
                <w:lang w:eastAsia="sq-AL"/>
              </w:rPr>
              <w:t xml:space="preserve">Parë : </w:t>
            </w:r>
            <w:proofErr w:type="spellStart"/>
            <w:r w:rsidRPr="00930707">
              <w:rPr>
                <w:rFonts w:ascii="Garamond" w:eastAsia="Times New Roman" w:hAnsi="Garamond" w:cs="Times New Roman"/>
                <w:sz w:val="12"/>
                <w:szCs w:val="20"/>
                <w:lang w:eastAsia="sq-AL"/>
              </w:rPr>
              <w:t>Sip</w:t>
            </w:r>
            <w:proofErr w:type="spellEnd"/>
            <w:r w:rsidRPr="00930707">
              <w:rPr>
                <w:rFonts w:ascii="Garamond" w:eastAsia="Times New Roman" w:hAnsi="Garamond" w:cs="Times New Roman"/>
                <w:sz w:val="12"/>
                <w:szCs w:val="20"/>
                <w:lang w:eastAsia="sq-AL"/>
              </w:rPr>
              <w:t>. Banimi 100</w:t>
            </w:r>
            <w:r>
              <w:rPr>
                <w:rFonts w:ascii="Garamond" w:eastAsia="Times New Roman" w:hAnsi="Garamond" w:cs="Times New Roman"/>
                <w:sz w:val="12"/>
                <w:szCs w:val="20"/>
                <w:lang w:eastAsia="sq-AL"/>
              </w:rPr>
              <w:t xml:space="preserve"> </w:t>
            </w:r>
            <w:proofErr w:type="spellStart"/>
            <w:r w:rsidRPr="00930707">
              <w:rPr>
                <w:rFonts w:ascii="Garamond" w:eastAsia="Times New Roman" w:hAnsi="Garamond" w:cs="Times New Roman"/>
                <w:sz w:val="12"/>
                <w:szCs w:val="20"/>
                <w:lang w:eastAsia="sq-AL"/>
              </w:rPr>
              <w:t>M</w:t>
            </w:r>
            <w:r w:rsidRPr="00345C57">
              <w:rPr>
                <w:rFonts w:ascii="Garamond" w:eastAsia="Times New Roman" w:hAnsi="Garamond" w:cs="Times New Roman"/>
                <w:sz w:val="12"/>
                <w:szCs w:val="20"/>
                <w:vertAlign w:val="superscript"/>
                <w:lang w:eastAsia="sq-AL"/>
              </w:rPr>
              <w:t>2</w:t>
            </w:r>
            <w:proofErr w:type="spellEnd"/>
          </w:p>
        </w:tc>
      </w:tr>
      <w:tr w:rsidR="00492C92" w:rsidRPr="00930707" w14:paraId="68E7030D" w14:textId="77777777" w:rsidTr="00345C57">
        <w:trPr>
          <w:trHeight w:val="70"/>
          <w:jc w:val="center"/>
        </w:trPr>
        <w:tc>
          <w:tcPr>
            <w:tcW w:w="0" w:type="auto"/>
            <w:tcBorders>
              <w:top w:val="single" w:sz="8" w:space="0" w:color="auto"/>
              <w:left w:val="single" w:sz="8" w:space="0" w:color="auto"/>
              <w:bottom w:val="single" w:sz="8" w:space="0" w:color="auto"/>
              <w:right w:val="single" w:sz="4" w:space="0" w:color="auto"/>
            </w:tcBorders>
            <w:shd w:val="clear" w:color="auto" w:fill="auto"/>
            <w:vAlign w:val="center"/>
            <w:hideMark/>
          </w:tcPr>
          <w:p w14:paraId="68E70303" w14:textId="77777777" w:rsidR="00930707" w:rsidRPr="00930707" w:rsidRDefault="00930707" w:rsidP="00930707">
            <w:pPr>
              <w:spacing w:after="0" w:line="240" w:lineRule="auto"/>
              <w:jc w:val="center"/>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w:t>
            </w:r>
          </w:p>
        </w:tc>
        <w:tc>
          <w:tcPr>
            <w:tcW w:w="0" w:type="auto"/>
            <w:gridSpan w:val="12"/>
            <w:tcBorders>
              <w:top w:val="single" w:sz="8" w:space="0" w:color="auto"/>
              <w:left w:val="nil"/>
              <w:bottom w:val="single" w:sz="8" w:space="0" w:color="auto"/>
              <w:right w:val="single" w:sz="4" w:space="0" w:color="auto"/>
            </w:tcBorders>
            <w:shd w:val="clear" w:color="auto" w:fill="auto"/>
            <w:vAlign w:val="center"/>
            <w:hideMark/>
          </w:tcPr>
          <w:p w14:paraId="68E70304" w14:textId="77777777" w:rsidR="00930707" w:rsidRPr="00345C57" w:rsidRDefault="00930707" w:rsidP="00930707">
            <w:pPr>
              <w:spacing w:after="0" w:line="240" w:lineRule="auto"/>
              <w:jc w:val="center"/>
              <w:rPr>
                <w:rFonts w:ascii="Garamond" w:eastAsia="Times New Roman" w:hAnsi="Garamond" w:cs="Times New Roman"/>
                <w:bCs/>
                <w:sz w:val="12"/>
                <w:szCs w:val="20"/>
                <w:lang w:eastAsia="sq-AL"/>
              </w:rPr>
            </w:pPr>
            <w:r w:rsidRPr="00345C57">
              <w:rPr>
                <w:rFonts w:ascii="Garamond" w:eastAsia="Times New Roman" w:hAnsi="Garamond" w:cs="Times New Roman"/>
                <w:bCs/>
                <w:sz w:val="12"/>
                <w:szCs w:val="20"/>
                <w:lang w:eastAsia="sq-AL"/>
              </w:rPr>
              <w:t>VLERA PARAPRAKE E SHPRONËSIMIT</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68E70305" w14:textId="77777777" w:rsidR="00930707" w:rsidRPr="00930707" w:rsidRDefault="00930707" w:rsidP="00930707">
            <w:pPr>
              <w:spacing w:after="0" w:line="240" w:lineRule="auto"/>
              <w:jc w:val="right"/>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2867.4</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68E70306"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68E70307" w14:textId="77777777" w:rsidR="00930707" w:rsidRPr="00930707" w:rsidRDefault="00930707" w:rsidP="00930707">
            <w:pPr>
              <w:spacing w:after="0" w:line="240" w:lineRule="auto"/>
              <w:jc w:val="right"/>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2,780,208.00</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68E70308"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68E70309"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68E7030A" w14:textId="77777777" w:rsidR="00930707" w:rsidRPr="00930707" w:rsidRDefault="00930707" w:rsidP="00930707">
            <w:pPr>
              <w:spacing w:after="0" w:line="240" w:lineRule="auto"/>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 </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68E7030B" w14:textId="77777777" w:rsidR="00930707" w:rsidRPr="00930707" w:rsidRDefault="00930707" w:rsidP="00930707">
            <w:pPr>
              <w:spacing w:after="0" w:line="240" w:lineRule="auto"/>
              <w:jc w:val="right"/>
              <w:rPr>
                <w:rFonts w:ascii="Garamond" w:eastAsia="Times New Roman" w:hAnsi="Garamond" w:cs="Times New Roman"/>
                <w:b/>
                <w:bCs/>
                <w:sz w:val="12"/>
                <w:szCs w:val="20"/>
                <w:lang w:eastAsia="sq-AL"/>
              </w:rPr>
            </w:pPr>
            <w:r w:rsidRPr="00930707">
              <w:rPr>
                <w:rFonts w:ascii="Garamond" w:eastAsia="Times New Roman" w:hAnsi="Garamond" w:cs="Times New Roman"/>
                <w:b/>
                <w:bCs/>
                <w:sz w:val="12"/>
                <w:szCs w:val="20"/>
                <w:lang w:eastAsia="sq-AL"/>
              </w:rPr>
              <w:t>2,780,208.00</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8E7030C" w14:textId="1CF22DDB" w:rsidR="00930707" w:rsidRPr="00930707" w:rsidRDefault="00492C92" w:rsidP="00930707">
            <w:pPr>
              <w:spacing w:after="0" w:line="240" w:lineRule="auto"/>
              <w:rPr>
                <w:rFonts w:ascii="Garamond" w:eastAsia="Times New Roman" w:hAnsi="Garamond" w:cs="Times New Roman"/>
                <w:b/>
                <w:bCs/>
                <w:sz w:val="12"/>
                <w:szCs w:val="20"/>
                <w:lang w:eastAsia="sq-AL"/>
              </w:rPr>
            </w:pPr>
            <w:r>
              <w:rPr>
                <w:rFonts w:ascii="Garamond" w:eastAsia="Times New Roman" w:hAnsi="Garamond" w:cs="Times New Roman"/>
                <w:b/>
                <w:bCs/>
                <w:sz w:val="12"/>
                <w:szCs w:val="20"/>
                <w:lang w:eastAsia="sq-AL"/>
              </w:rPr>
              <w:t xml:space="preserve"> </w:t>
            </w:r>
            <w:r w:rsidR="00930707" w:rsidRPr="00930707">
              <w:rPr>
                <w:rFonts w:ascii="Garamond" w:eastAsia="Times New Roman" w:hAnsi="Garamond" w:cs="Times New Roman"/>
                <w:b/>
                <w:bCs/>
                <w:sz w:val="12"/>
                <w:szCs w:val="20"/>
                <w:lang w:eastAsia="sq-AL"/>
              </w:rPr>
              <w:t xml:space="preserve">Lekë </w:t>
            </w:r>
          </w:p>
        </w:tc>
      </w:tr>
    </w:tbl>
    <w:p w14:paraId="68E7030E" w14:textId="77777777" w:rsidR="00930707" w:rsidRPr="00957995" w:rsidRDefault="00930707" w:rsidP="00930707">
      <w:pPr>
        <w:pStyle w:val="NoSpacing"/>
        <w:ind w:firstLine="284"/>
        <w:jc w:val="center"/>
        <w:rPr>
          <w:rFonts w:ascii="Garamond" w:hAnsi="Garamond" w:cs="Times New Roman"/>
          <w:b/>
          <w:sz w:val="24"/>
          <w:szCs w:val="24"/>
          <w:lang w:val="sq-AL"/>
        </w:rPr>
      </w:pPr>
    </w:p>
    <w:sectPr w:rsidR="00930707" w:rsidRPr="00957995" w:rsidSect="00930707">
      <w:pgSz w:w="16838" w:h="11906" w:orient="landscape" w:code="9"/>
      <w:pgMar w:top="1440" w:right="249" w:bottom="1440" w:left="811" w:header="720" w:footer="2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152F8C" w14:textId="77777777" w:rsidR="00300C6E" w:rsidRDefault="00300C6E">
      <w:pPr>
        <w:spacing w:after="0" w:line="240" w:lineRule="auto"/>
      </w:pPr>
      <w:r>
        <w:separator/>
      </w:r>
    </w:p>
  </w:endnote>
  <w:endnote w:type="continuationSeparator" w:id="0">
    <w:p w14:paraId="10E5CABB" w14:textId="77777777" w:rsidR="00300C6E" w:rsidRDefault="00300C6E">
      <w:pPr>
        <w:spacing w:after="0" w:line="240" w:lineRule="auto"/>
      </w:pPr>
      <w:r>
        <w:continuationSeparator/>
      </w:r>
    </w:p>
  </w:endnote>
  <w:endnote w:type="continuationNotice" w:id="1">
    <w:p w14:paraId="33E2E548" w14:textId="77777777" w:rsidR="009E2771" w:rsidRDefault="009E27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8E8ABA" w14:textId="77777777" w:rsidR="00300C6E" w:rsidRDefault="00300C6E">
      <w:pPr>
        <w:spacing w:after="0" w:line="240" w:lineRule="auto"/>
      </w:pPr>
      <w:r>
        <w:separator/>
      </w:r>
    </w:p>
  </w:footnote>
  <w:footnote w:type="continuationSeparator" w:id="0">
    <w:p w14:paraId="54FB9C5B" w14:textId="77777777" w:rsidR="00300C6E" w:rsidRDefault="00300C6E">
      <w:pPr>
        <w:spacing w:after="0" w:line="240" w:lineRule="auto"/>
      </w:pPr>
      <w:r>
        <w:continuationSeparator/>
      </w:r>
    </w:p>
  </w:footnote>
  <w:footnote w:type="continuationNotice" w:id="1">
    <w:p w14:paraId="7A757761" w14:textId="77777777" w:rsidR="009E2771" w:rsidRDefault="009E277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0161"/>
    <w:multiLevelType w:val="hybridMultilevel"/>
    <w:tmpl w:val="5A6EA79A"/>
    <w:lvl w:ilvl="0" w:tplc="0EA2E0E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54B90"/>
    <w:multiLevelType w:val="hybridMultilevel"/>
    <w:tmpl w:val="9A7AA9AC"/>
    <w:lvl w:ilvl="0" w:tplc="B15A7FB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7710533"/>
    <w:multiLevelType w:val="hybridMultilevel"/>
    <w:tmpl w:val="B96040BC"/>
    <w:lvl w:ilvl="0" w:tplc="36A841E8">
      <w:start w:val="1"/>
      <w:numFmt w:val="decimal"/>
      <w:lvlText w:val="%1."/>
      <w:lvlJc w:val="left"/>
      <w:pPr>
        <w:ind w:left="720" w:hanging="360"/>
      </w:pPr>
      <w:rPr>
        <w:rFonts w:eastAsia="MS Mincho"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A83330"/>
    <w:multiLevelType w:val="hybridMultilevel"/>
    <w:tmpl w:val="04A475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16243D6"/>
    <w:multiLevelType w:val="hybridMultilevel"/>
    <w:tmpl w:val="EA401872"/>
    <w:lvl w:ilvl="0" w:tplc="1888863A">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8A271B"/>
    <w:multiLevelType w:val="hybridMultilevel"/>
    <w:tmpl w:val="AE42CB14"/>
    <w:lvl w:ilvl="0" w:tplc="F7E264FE">
      <w:start w:val="1"/>
      <w:numFmt w:val="decimal"/>
      <w:lvlText w:val="%1."/>
      <w:lvlJc w:val="left"/>
      <w:pPr>
        <w:ind w:left="720" w:hanging="360"/>
      </w:pPr>
      <w:rPr>
        <w:rFonts w:ascii="Times New Roman" w:eastAsia="MS Mincho"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0007081"/>
    <w:multiLevelType w:val="hybridMultilevel"/>
    <w:tmpl w:val="213EBB36"/>
    <w:lvl w:ilvl="0" w:tplc="4B5C937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2E7650"/>
    <w:multiLevelType w:val="hybridMultilevel"/>
    <w:tmpl w:val="3D08B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2"/>
  </w:num>
  <w:num w:numId="7">
    <w:abstractNumId w:val="7"/>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D74"/>
    <w:rsid w:val="00005DE5"/>
    <w:rsid w:val="00027691"/>
    <w:rsid w:val="00091508"/>
    <w:rsid w:val="0009221B"/>
    <w:rsid w:val="0009747E"/>
    <w:rsid w:val="000D16DF"/>
    <w:rsid w:val="000E1E1E"/>
    <w:rsid w:val="000E540A"/>
    <w:rsid w:val="000F3DC5"/>
    <w:rsid w:val="0010668D"/>
    <w:rsid w:val="001260A4"/>
    <w:rsid w:val="00147460"/>
    <w:rsid w:val="00164636"/>
    <w:rsid w:val="00171886"/>
    <w:rsid w:val="001A5E18"/>
    <w:rsid w:val="001D4A51"/>
    <w:rsid w:val="001F1652"/>
    <w:rsid w:val="001F68AF"/>
    <w:rsid w:val="002531D3"/>
    <w:rsid w:val="002537D5"/>
    <w:rsid w:val="00283179"/>
    <w:rsid w:val="002B0F91"/>
    <w:rsid w:val="002B7D30"/>
    <w:rsid w:val="00300C6E"/>
    <w:rsid w:val="00314E4A"/>
    <w:rsid w:val="00317BE6"/>
    <w:rsid w:val="003205B7"/>
    <w:rsid w:val="003315EB"/>
    <w:rsid w:val="00332D06"/>
    <w:rsid w:val="00335E66"/>
    <w:rsid w:val="0034503F"/>
    <w:rsid w:val="00345C57"/>
    <w:rsid w:val="003527F2"/>
    <w:rsid w:val="00355704"/>
    <w:rsid w:val="003750AE"/>
    <w:rsid w:val="00396D71"/>
    <w:rsid w:val="003B224F"/>
    <w:rsid w:val="00412A48"/>
    <w:rsid w:val="00480A94"/>
    <w:rsid w:val="00482F84"/>
    <w:rsid w:val="00492C92"/>
    <w:rsid w:val="00495D08"/>
    <w:rsid w:val="00495E6A"/>
    <w:rsid w:val="00495EAE"/>
    <w:rsid w:val="004C2FFA"/>
    <w:rsid w:val="004D5CF2"/>
    <w:rsid w:val="004E0EE9"/>
    <w:rsid w:val="0053251D"/>
    <w:rsid w:val="00553F0B"/>
    <w:rsid w:val="00565E80"/>
    <w:rsid w:val="00567793"/>
    <w:rsid w:val="00571762"/>
    <w:rsid w:val="0058349C"/>
    <w:rsid w:val="00593872"/>
    <w:rsid w:val="0059693E"/>
    <w:rsid w:val="00597971"/>
    <w:rsid w:val="005C2733"/>
    <w:rsid w:val="005E29AE"/>
    <w:rsid w:val="005E6979"/>
    <w:rsid w:val="005F1E8E"/>
    <w:rsid w:val="00633D0D"/>
    <w:rsid w:val="00664C11"/>
    <w:rsid w:val="00673AD5"/>
    <w:rsid w:val="006C555E"/>
    <w:rsid w:val="006E2027"/>
    <w:rsid w:val="00710E81"/>
    <w:rsid w:val="00734478"/>
    <w:rsid w:val="00734B59"/>
    <w:rsid w:val="0073568E"/>
    <w:rsid w:val="007418B0"/>
    <w:rsid w:val="0074624F"/>
    <w:rsid w:val="00754322"/>
    <w:rsid w:val="00775D74"/>
    <w:rsid w:val="0079318A"/>
    <w:rsid w:val="007D5CE5"/>
    <w:rsid w:val="00805A2F"/>
    <w:rsid w:val="00827FD2"/>
    <w:rsid w:val="008A2CB6"/>
    <w:rsid w:val="008A5BF8"/>
    <w:rsid w:val="008B7D06"/>
    <w:rsid w:val="008D21AB"/>
    <w:rsid w:val="008D6FF8"/>
    <w:rsid w:val="008E2B6D"/>
    <w:rsid w:val="008F1F14"/>
    <w:rsid w:val="008F7A4F"/>
    <w:rsid w:val="00906CB5"/>
    <w:rsid w:val="00907B62"/>
    <w:rsid w:val="00912BEE"/>
    <w:rsid w:val="00913D05"/>
    <w:rsid w:val="00920C15"/>
    <w:rsid w:val="00930707"/>
    <w:rsid w:val="00941E68"/>
    <w:rsid w:val="00946AF4"/>
    <w:rsid w:val="00957995"/>
    <w:rsid w:val="0097061F"/>
    <w:rsid w:val="00980F44"/>
    <w:rsid w:val="009823A9"/>
    <w:rsid w:val="00985E0A"/>
    <w:rsid w:val="009B22EC"/>
    <w:rsid w:val="009B4737"/>
    <w:rsid w:val="009C22B0"/>
    <w:rsid w:val="009D4464"/>
    <w:rsid w:val="009E2771"/>
    <w:rsid w:val="009E4660"/>
    <w:rsid w:val="00A14B6B"/>
    <w:rsid w:val="00A206E1"/>
    <w:rsid w:val="00A66F48"/>
    <w:rsid w:val="00A93A9D"/>
    <w:rsid w:val="00A93C56"/>
    <w:rsid w:val="00AA731A"/>
    <w:rsid w:val="00AD3A5F"/>
    <w:rsid w:val="00AE0122"/>
    <w:rsid w:val="00AE236D"/>
    <w:rsid w:val="00AE6F9F"/>
    <w:rsid w:val="00AE7AED"/>
    <w:rsid w:val="00AF5200"/>
    <w:rsid w:val="00AF64CB"/>
    <w:rsid w:val="00B068D8"/>
    <w:rsid w:val="00B11A7B"/>
    <w:rsid w:val="00B129DA"/>
    <w:rsid w:val="00B22DF5"/>
    <w:rsid w:val="00B426CA"/>
    <w:rsid w:val="00B933A1"/>
    <w:rsid w:val="00BB2490"/>
    <w:rsid w:val="00C16BA2"/>
    <w:rsid w:val="00C313F9"/>
    <w:rsid w:val="00C34688"/>
    <w:rsid w:val="00C37B42"/>
    <w:rsid w:val="00C51655"/>
    <w:rsid w:val="00CD2B1A"/>
    <w:rsid w:val="00CD438C"/>
    <w:rsid w:val="00D061B5"/>
    <w:rsid w:val="00D06485"/>
    <w:rsid w:val="00D145D0"/>
    <w:rsid w:val="00D42475"/>
    <w:rsid w:val="00D70719"/>
    <w:rsid w:val="00D919E5"/>
    <w:rsid w:val="00DA4279"/>
    <w:rsid w:val="00DB5EBC"/>
    <w:rsid w:val="00E05638"/>
    <w:rsid w:val="00E21268"/>
    <w:rsid w:val="00E32037"/>
    <w:rsid w:val="00E37E8F"/>
    <w:rsid w:val="00E60904"/>
    <w:rsid w:val="00E63B4A"/>
    <w:rsid w:val="00E66269"/>
    <w:rsid w:val="00E9081F"/>
    <w:rsid w:val="00EB188F"/>
    <w:rsid w:val="00ED1528"/>
    <w:rsid w:val="00ED1FBE"/>
    <w:rsid w:val="00EF7136"/>
    <w:rsid w:val="00F24D9D"/>
    <w:rsid w:val="00F35A4F"/>
    <w:rsid w:val="00F44061"/>
    <w:rsid w:val="00F60230"/>
    <w:rsid w:val="00F76EC9"/>
    <w:rsid w:val="00F77C7B"/>
    <w:rsid w:val="00F95873"/>
    <w:rsid w:val="00FA4688"/>
    <w:rsid w:val="00FB27E5"/>
    <w:rsid w:val="00FC1799"/>
    <w:rsid w:val="00FE1C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70162"/>
  <w15:chartTrackingRefBased/>
  <w15:docId w15:val="{C99680F6-08A8-4F7A-82BB-D8477CAC6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5EBC"/>
    <w:rPr>
      <w:rFonts w:eastAsia="MS Mincho"/>
      <w:lang w:val="sq-AL"/>
    </w:rPr>
  </w:style>
  <w:style w:type="paragraph" w:styleId="Heading1">
    <w:name w:val="heading 1"/>
    <w:basedOn w:val="Normal"/>
    <w:next w:val="Normal"/>
    <w:link w:val="Heading1Char"/>
    <w:uiPriority w:val="9"/>
    <w:qFormat/>
    <w:rsid w:val="002531D3"/>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8">
    <w:name w:val="heading 8"/>
    <w:basedOn w:val="Normal"/>
    <w:next w:val="Normal"/>
    <w:link w:val="Heading8Char"/>
    <w:semiHidden/>
    <w:unhideWhenUsed/>
    <w:qFormat/>
    <w:rsid w:val="00DB5EBC"/>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semiHidden/>
    <w:rsid w:val="00DB5EBC"/>
    <w:rPr>
      <w:rFonts w:ascii="Arial" w:eastAsia="Times New Roman" w:hAnsi="Arial" w:cs="Times New Roman"/>
      <w:sz w:val="24"/>
      <w:szCs w:val="20"/>
      <w:lang w:val="x-none" w:eastAsia="x-none"/>
    </w:rPr>
  </w:style>
  <w:style w:type="paragraph" w:styleId="NoSpacing">
    <w:name w:val="No Spacing"/>
    <w:link w:val="NoSpacingChar"/>
    <w:uiPriority w:val="1"/>
    <w:qFormat/>
    <w:rsid w:val="00DB5EBC"/>
    <w:pPr>
      <w:spacing w:after="0" w:line="240" w:lineRule="auto"/>
    </w:pPr>
    <w:rPr>
      <w:rFonts w:eastAsia="MS Mincho"/>
    </w:rPr>
  </w:style>
  <w:style w:type="character" w:customStyle="1" w:styleId="NoSpacingChar">
    <w:name w:val="No Spacing Char"/>
    <w:link w:val="NoSpacing"/>
    <w:uiPriority w:val="1"/>
    <w:qFormat/>
    <w:rsid w:val="00DB5EBC"/>
    <w:rPr>
      <w:rFonts w:eastAsia="MS Mincho"/>
    </w:rPr>
  </w:style>
  <w:style w:type="character" w:styleId="Hyperlink">
    <w:name w:val="Hyperlink"/>
    <w:basedOn w:val="DefaultParagraphFont"/>
    <w:uiPriority w:val="99"/>
    <w:unhideWhenUsed/>
    <w:rsid w:val="00DB5EBC"/>
    <w:rPr>
      <w:color w:val="0563C1" w:themeColor="hyperlink"/>
      <w:u w:val="single"/>
    </w:rPr>
  </w:style>
  <w:style w:type="paragraph" w:styleId="Footer">
    <w:name w:val="footer"/>
    <w:basedOn w:val="Normal"/>
    <w:link w:val="FooterChar"/>
    <w:unhideWhenUsed/>
    <w:rsid w:val="00DB5EBC"/>
    <w:pPr>
      <w:tabs>
        <w:tab w:val="center" w:pos="4680"/>
        <w:tab w:val="right" w:pos="9360"/>
      </w:tabs>
      <w:spacing w:after="0" w:line="240" w:lineRule="auto"/>
    </w:pPr>
  </w:style>
  <w:style w:type="character" w:customStyle="1" w:styleId="FooterChar">
    <w:name w:val="Footer Char"/>
    <w:basedOn w:val="DefaultParagraphFont"/>
    <w:link w:val="Footer"/>
    <w:rsid w:val="00DB5EBC"/>
    <w:rPr>
      <w:rFonts w:eastAsia="MS Mincho"/>
    </w:rPr>
  </w:style>
  <w:style w:type="character" w:customStyle="1" w:styleId="xcontentpasted0">
    <w:name w:val="x_contentpasted0"/>
    <w:basedOn w:val="DefaultParagraphFont"/>
    <w:rsid w:val="00DB5EBC"/>
  </w:style>
  <w:style w:type="character" w:customStyle="1" w:styleId="ListParagraphChar">
    <w:name w:val="List Paragraph Char"/>
    <w:aliases w:val="List Paragraph2 Char,Bullet Points Char,Liste Paragraf Char,Annex Char,List Paragraph1 Char,Bullet 2 Char,List Paragraph11 Char,PROVERE 1 Char,Tasks Char,Heading 2_sj Char,Report Para Char,List Paragraph (bulleted list) Char,l Char"/>
    <w:link w:val="ListParagraph"/>
    <w:uiPriority w:val="34"/>
    <w:qFormat/>
    <w:locked/>
    <w:rsid w:val="00DA4279"/>
    <w:rPr>
      <w:rFonts w:ascii="MS Mincho" w:eastAsia="MS Mincho" w:hAnsi="MS Mincho"/>
    </w:rPr>
  </w:style>
  <w:style w:type="paragraph" w:styleId="ListParagraph">
    <w:name w:val="List Paragraph"/>
    <w:aliases w:val="List Paragraph2,Bullet Points,Liste Paragraf,Annex,List Paragraph1,Bullet 2,List Paragraph11,PROVERE 1,Tasks,Heading 2_sj,Report Para,List Paragraph (bulleted list),Bullet 1 List,FooterText,Paragraphe de liste1,Numbered Para 1,Dot pt,l"/>
    <w:basedOn w:val="Normal"/>
    <w:link w:val="ListParagraphChar"/>
    <w:uiPriority w:val="34"/>
    <w:qFormat/>
    <w:rsid w:val="00DA4279"/>
    <w:pPr>
      <w:spacing w:line="256" w:lineRule="auto"/>
      <w:ind w:left="720"/>
      <w:contextualSpacing/>
    </w:pPr>
    <w:rPr>
      <w:rFonts w:ascii="MS Mincho" w:hAnsi="MS Mincho"/>
    </w:rPr>
  </w:style>
  <w:style w:type="character" w:customStyle="1" w:styleId="Heading1Char">
    <w:name w:val="Heading 1 Char"/>
    <w:basedOn w:val="DefaultParagraphFont"/>
    <w:link w:val="Heading1"/>
    <w:uiPriority w:val="9"/>
    <w:rsid w:val="002531D3"/>
    <w:rPr>
      <w:rFonts w:asciiTheme="majorHAnsi" w:eastAsiaTheme="majorEastAsia" w:hAnsiTheme="majorHAnsi" w:cstheme="majorBidi"/>
      <w:color w:val="2F5496" w:themeColor="accent1" w:themeShade="BF"/>
      <w:sz w:val="32"/>
      <w:szCs w:val="32"/>
    </w:rPr>
  </w:style>
  <w:style w:type="character" w:customStyle="1" w:styleId="xh3">
    <w:name w:val="x_h3"/>
    <w:basedOn w:val="DefaultParagraphFont"/>
    <w:rsid w:val="00314E4A"/>
  </w:style>
  <w:style w:type="paragraph" w:styleId="Header">
    <w:name w:val="header"/>
    <w:basedOn w:val="Normal"/>
    <w:link w:val="HeaderChar"/>
    <w:uiPriority w:val="99"/>
    <w:unhideWhenUsed/>
    <w:rsid w:val="009823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3A9"/>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4711065">
      <w:bodyDiv w:val="1"/>
      <w:marLeft w:val="0"/>
      <w:marRight w:val="0"/>
      <w:marTop w:val="0"/>
      <w:marBottom w:val="0"/>
      <w:divBdr>
        <w:top w:val="none" w:sz="0" w:space="0" w:color="auto"/>
        <w:left w:val="none" w:sz="0" w:space="0" w:color="auto"/>
        <w:bottom w:val="none" w:sz="0" w:space="0" w:color="auto"/>
        <w:right w:val="none" w:sz="0" w:space="0" w:color="auto"/>
      </w:divBdr>
    </w:div>
    <w:div w:id="711735896">
      <w:bodyDiv w:val="1"/>
      <w:marLeft w:val="0"/>
      <w:marRight w:val="0"/>
      <w:marTop w:val="0"/>
      <w:marBottom w:val="0"/>
      <w:divBdr>
        <w:top w:val="none" w:sz="0" w:space="0" w:color="auto"/>
        <w:left w:val="none" w:sz="0" w:space="0" w:color="auto"/>
        <w:bottom w:val="none" w:sz="0" w:space="0" w:color="auto"/>
        <w:right w:val="none" w:sz="0" w:space="0" w:color="auto"/>
      </w:divBdr>
    </w:div>
    <w:div w:id="1626229311">
      <w:bodyDiv w:val="1"/>
      <w:marLeft w:val="0"/>
      <w:marRight w:val="0"/>
      <w:marTop w:val="0"/>
      <w:marBottom w:val="0"/>
      <w:divBdr>
        <w:top w:val="none" w:sz="0" w:space="0" w:color="auto"/>
        <w:left w:val="none" w:sz="0" w:space="0" w:color="auto"/>
        <w:bottom w:val="none" w:sz="0" w:space="0" w:color="auto"/>
        <w:right w:val="none" w:sz="0" w:space="0" w:color="auto"/>
      </w:divBdr>
    </w:div>
    <w:div w:id="1933011045">
      <w:bodyDiv w:val="1"/>
      <w:marLeft w:val="0"/>
      <w:marRight w:val="0"/>
      <w:marTop w:val="0"/>
      <w:marBottom w:val="0"/>
      <w:divBdr>
        <w:top w:val="none" w:sz="0" w:space="0" w:color="auto"/>
        <w:left w:val="none" w:sz="0" w:space="0" w:color="auto"/>
        <w:bottom w:val="none" w:sz="0" w:space="0" w:color="auto"/>
        <w:right w:val="none" w:sz="0" w:space="0" w:color="auto"/>
      </w:divBdr>
    </w:div>
    <w:div w:id="1975333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276-8</Nr_x002e__x0020_akti>
    <Data_x0020_e_x0020_Krijimit xmlns="0e656187-b300-4fb0-8bf4-3a50f872073c">2026-05-04T12:12:52Z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2026-05-04T00:00:00Z</Date_x0020_protokolli>
    <Titulli xmlns="0e656187-b300-4fb0-8bf4-3a50f872073c">Për shpronësimin, për interes publik, të pronarëve të pasurive të paluajtshme, pronë private, që preken nga realizimi i projektit “Rehabilitimi i infrastrukturës rrugore në Njësinë Administrative Nr. 7 + 9 + 10 - Rruga "Milo Duçi dhe Prenkë Jakova", Bashkia Tiranë.</Titulli>
    <Modifikuesi xmlns="0e656187-b300-4fb0-8bf4-3a50f872073c">alma.lisaku</Modifikuesi>
    <Nr_x002e__x0020_prot_x0020_QBZ xmlns="0e656187-b300-4fb0-8bf4-3a50f872073c">956</Nr_x002e__x0020_prot_x0020_QBZ>
    <Data_x0020_e_x0020_Modifikimit xmlns="0e656187-b300-4fb0-8bf4-3a50f872073c">2026-05-05T12:21:17Z</Data_x0020_e_x0020_Modifikimit>
    <Dekretuar xmlns="0e656187-b300-4fb0-8bf4-3a50f872073c">false</Dekretuar>
    <Data xmlns="0e656187-b300-4fb0-8bf4-3a50f872073c">2026-04-30T00:00:00Z</Data>
    <Nr_x002e__x0020_protokolli_x0020_i_x0020_aktit xmlns="0e656187-b300-4fb0-8bf4-3a50f872073c">276/8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2C195BFFFD047199B5CBEBBC818FD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04BD8-3C76-47E8-8D58-9CD3302E20AE}">
  <ds:schemaRefs>
    <ds:schemaRef ds:uri="http://purl.org/dc/elements/1.1/"/>
    <ds:schemaRef ds:uri="http://schemas.microsoft.com/office/2006/metadata/properties"/>
    <ds:schemaRef ds:uri="http://schemas.microsoft.com/office/2006/documentManagement/types"/>
    <ds:schemaRef ds:uri="http://purl.org/dc/dcmitype/"/>
    <ds:schemaRef ds:uri="0e656187-b300-4fb0-8bf4-3a50f872073c"/>
    <ds:schemaRef ds:uri="http://schemas.openxmlformats.org/package/2006/metadata/core-properties"/>
    <ds:schemaRef ds:uri="http://purl.org/dc/terms/"/>
    <ds:schemaRef ds:uri="http://www.w3.org/XML/1998/namespace"/>
  </ds:schemaRefs>
</ds:datastoreItem>
</file>

<file path=customXml/itemProps2.xml><?xml version="1.0" encoding="utf-8"?>
<ds:datastoreItem xmlns:ds="http://schemas.openxmlformats.org/officeDocument/2006/customXml" ds:itemID="{BECECE02-C5B1-49B6-9DB8-0CC2CBDBD89C}">
  <ds:schemaRefs>
    <ds:schemaRef ds:uri="http://schemas.microsoft.com/sharepoint/v3/contenttype/forms"/>
  </ds:schemaRefs>
</ds:datastoreItem>
</file>

<file path=customXml/itemProps3.xml><?xml version="1.0" encoding="utf-8"?>
<ds:datastoreItem xmlns:ds="http://schemas.openxmlformats.org/officeDocument/2006/customXml" ds:itemID="{571C249A-4F68-48BE-A203-6B73E206F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D8910B6-3A56-40CC-9E21-374A030CD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“Rehabilitimi i infrastrukturës rrugore në Njësinë Administrative Nr. 7 + 9 + 10 - Rruga "Milo Duçi dhe Prenkë Jakova", Bashkia Tiranë.</dc:title>
  <dc:creator>Nurion Sula</dc:creator>
  <cp:lastModifiedBy>Alma Lisaku</cp:lastModifiedBy>
  <cp:revision>25</cp:revision>
  <cp:lastPrinted>2026-04-30T11:18:00Z</cp:lastPrinted>
  <dcterms:created xsi:type="dcterms:W3CDTF">2026-04-30T11:11:00Z</dcterms:created>
  <dcterms:modified xsi:type="dcterms:W3CDTF">2026-05-05T11:30:00Z</dcterms:modified>
</cp:coreProperties>
</file>