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453" w:rsidRPr="0080753D" w:rsidRDefault="00E46453" w:rsidP="00E46453">
      <w:pPr>
        <w:pStyle w:val="Titulli"/>
      </w:pPr>
      <w:bookmarkStart w:id="0" w:name="_GoBack"/>
      <w:bookmarkEnd w:id="0"/>
      <w:r w:rsidRPr="0080753D">
        <w:t>SHPALLJE KËRKESE PËR SHPRONËSIM PUBLIK</w:t>
      </w:r>
    </w:p>
    <w:p w:rsidR="00E46453" w:rsidRPr="0080753D" w:rsidRDefault="00E46453" w:rsidP="00E46453">
      <w:pPr>
        <w:pStyle w:val="Paragrafi"/>
      </w:pPr>
    </w:p>
    <w:p w:rsidR="00E46453" w:rsidRPr="0080753D" w:rsidRDefault="00E46453" w:rsidP="00E46453">
      <w:pPr>
        <w:pStyle w:val="Paragrafi"/>
      </w:pPr>
      <w:r w:rsidRPr="0080753D">
        <w:t>Ministria e Rregullimit të Territorit dhe e Turizmit shpall kërkesën për shpronësim për interes publik të objektit “Rikonstruksion i varrezave të Sharrës në Tiranë”.</w:t>
      </w:r>
    </w:p>
    <w:p w:rsidR="00E46453" w:rsidRPr="0080753D" w:rsidRDefault="00E46453" w:rsidP="00E46453">
      <w:pPr>
        <w:pStyle w:val="Paragrafi"/>
      </w:pPr>
      <w:r w:rsidRPr="0080753D">
        <w:t xml:space="preserve">Subjekti kërkues i këtij objekti është Bashkia Tiranë. </w:t>
      </w:r>
    </w:p>
    <w:p w:rsidR="00E46453" w:rsidRPr="0080753D" w:rsidRDefault="00E46453" w:rsidP="00E46453">
      <w:pPr>
        <w:pStyle w:val="Paragrafi"/>
      </w:pPr>
      <w:r w:rsidRPr="0080753D">
        <w:t>Me anë të këtij publikimi kërkojmë të vëmë në dijeni personat të cilët preken nga ky shpronësim. Vënia në dijeni konsiston në masën e vlerësimit të llogaritur nga komisioni i shpronësimit pranë Ministrisë së Rregullimit të Territorit dhe të Turizmit, për secilin person sipas listës emërore të mëposhtme.</w:t>
      </w:r>
    </w:p>
    <w:p w:rsidR="00E46453" w:rsidRPr="0080753D" w:rsidRDefault="00E46453" w:rsidP="00E46453">
      <w:pPr>
        <w:pStyle w:val="Paragrafi"/>
      </w:pPr>
      <w:r w:rsidRPr="0080753D">
        <w:t>Ky publikim do të jetë me periudhë një javore dhe brenda 15 ditëve nga plotësimi i këtij afati për publikim, personat që kanë emrat në listën emërore kanë të drejtë të paraqesin pretendimet e tyre të shoqëruara me dokumentet përkatëse në ministrinë kompetente (Ministria e Rregullimit të Territorit dhe e Turizmit).</w:t>
      </w:r>
    </w:p>
    <w:p w:rsidR="00E46453" w:rsidRPr="0080753D" w:rsidRDefault="00E46453" w:rsidP="00E46453">
      <w:pPr>
        <w:pStyle w:val="Paragrafi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1838"/>
        <w:gridCol w:w="1676"/>
        <w:gridCol w:w="1738"/>
        <w:gridCol w:w="1372"/>
      </w:tblGrid>
      <w:tr w:rsidR="00E46453" w:rsidRPr="00396F5F">
        <w:tblPrEx>
          <w:tblCellMar>
            <w:top w:w="0" w:type="dxa"/>
            <w:bottom w:w="0" w:type="dxa"/>
          </w:tblCellMar>
        </w:tblPrEx>
        <w:tc>
          <w:tcPr>
            <w:tcW w:w="614" w:type="dxa"/>
          </w:tcPr>
          <w:p w:rsidR="00E46453" w:rsidRPr="00396F5F" w:rsidRDefault="00E46453" w:rsidP="00396F5F">
            <w:pPr>
              <w:pStyle w:val="Tabele"/>
            </w:pPr>
            <w:r w:rsidRPr="00396F5F">
              <w:t>Nr.</w:t>
            </w:r>
          </w:p>
        </w:tc>
        <w:tc>
          <w:tcPr>
            <w:tcW w:w="1838" w:type="dxa"/>
          </w:tcPr>
          <w:p w:rsidR="00E46453" w:rsidRPr="00396F5F" w:rsidRDefault="00E46453" w:rsidP="00396F5F">
            <w:pPr>
              <w:pStyle w:val="Tabele"/>
            </w:pPr>
            <w:r w:rsidRPr="00396F5F">
              <w:t>Emri Mbiemri</w:t>
            </w:r>
          </w:p>
        </w:tc>
        <w:tc>
          <w:tcPr>
            <w:tcW w:w="1676" w:type="dxa"/>
          </w:tcPr>
          <w:p w:rsidR="00E46453" w:rsidRPr="00396F5F" w:rsidRDefault="00E46453" w:rsidP="00396F5F">
            <w:pPr>
              <w:pStyle w:val="Tabele"/>
            </w:pPr>
            <w:r w:rsidRPr="00396F5F">
              <w:t>Sip. toke m/2</w:t>
            </w:r>
          </w:p>
        </w:tc>
        <w:tc>
          <w:tcPr>
            <w:tcW w:w="1738" w:type="dxa"/>
          </w:tcPr>
          <w:p w:rsidR="00E46453" w:rsidRPr="00396F5F" w:rsidRDefault="00E46453" w:rsidP="00396F5F">
            <w:pPr>
              <w:pStyle w:val="Tabele"/>
            </w:pPr>
            <w:r w:rsidRPr="00396F5F">
              <w:t>Njësia lekë m/2</w:t>
            </w:r>
          </w:p>
        </w:tc>
        <w:tc>
          <w:tcPr>
            <w:tcW w:w="1372" w:type="dxa"/>
          </w:tcPr>
          <w:p w:rsidR="00E46453" w:rsidRPr="00396F5F" w:rsidRDefault="00E46453" w:rsidP="00396F5F">
            <w:pPr>
              <w:pStyle w:val="Tabele"/>
            </w:pPr>
            <w:r w:rsidRPr="00396F5F">
              <w:t>Vlera lekë</w:t>
            </w:r>
          </w:p>
        </w:tc>
      </w:tr>
      <w:tr w:rsidR="00E46453" w:rsidRPr="00396F5F">
        <w:tblPrEx>
          <w:tblCellMar>
            <w:top w:w="0" w:type="dxa"/>
            <w:bottom w:w="0" w:type="dxa"/>
          </w:tblCellMar>
        </w:tblPrEx>
        <w:tc>
          <w:tcPr>
            <w:tcW w:w="614" w:type="dxa"/>
          </w:tcPr>
          <w:p w:rsidR="00E46453" w:rsidRPr="00396F5F" w:rsidRDefault="00E46453" w:rsidP="00396F5F">
            <w:pPr>
              <w:pStyle w:val="Tabele"/>
            </w:pPr>
            <w:r w:rsidRPr="00396F5F">
              <w:t>1.</w:t>
            </w:r>
          </w:p>
        </w:tc>
        <w:tc>
          <w:tcPr>
            <w:tcW w:w="1838" w:type="dxa"/>
          </w:tcPr>
          <w:p w:rsidR="00E46453" w:rsidRPr="00396F5F" w:rsidRDefault="00E46453" w:rsidP="00396F5F">
            <w:pPr>
              <w:pStyle w:val="Tabele"/>
            </w:pPr>
            <w:r w:rsidRPr="00396F5F">
              <w:t>Ramiz Muça</w:t>
            </w:r>
          </w:p>
        </w:tc>
        <w:tc>
          <w:tcPr>
            <w:tcW w:w="1676" w:type="dxa"/>
          </w:tcPr>
          <w:p w:rsidR="00E46453" w:rsidRPr="00396F5F" w:rsidRDefault="00E46453" w:rsidP="00396F5F">
            <w:pPr>
              <w:pStyle w:val="Tabele"/>
            </w:pPr>
            <w:r w:rsidRPr="00396F5F">
              <w:t>805</w:t>
            </w:r>
          </w:p>
        </w:tc>
        <w:tc>
          <w:tcPr>
            <w:tcW w:w="1738" w:type="dxa"/>
          </w:tcPr>
          <w:p w:rsidR="00E46453" w:rsidRPr="00396F5F" w:rsidRDefault="00E46453" w:rsidP="00396F5F">
            <w:pPr>
              <w:pStyle w:val="Tabele"/>
            </w:pPr>
            <w:r w:rsidRPr="00396F5F">
              <w:t>2 000</w:t>
            </w:r>
          </w:p>
        </w:tc>
        <w:tc>
          <w:tcPr>
            <w:tcW w:w="1372" w:type="dxa"/>
          </w:tcPr>
          <w:p w:rsidR="00E46453" w:rsidRPr="00396F5F" w:rsidRDefault="00E46453" w:rsidP="00396F5F">
            <w:pPr>
              <w:pStyle w:val="Tabele"/>
            </w:pPr>
            <w:r w:rsidRPr="00396F5F">
              <w:t>1 610 000</w:t>
            </w:r>
          </w:p>
        </w:tc>
      </w:tr>
      <w:tr w:rsidR="00E46453" w:rsidRPr="00396F5F">
        <w:tblPrEx>
          <w:tblCellMar>
            <w:top w:w="0" w:type="dxa"/>
            <w:bottom w:w="0" w:type="dxa"/>
          </w:tblCellMar>
        </w:tblPrEx>
        <w:tc>
          <w:tcPr>
            <w:tcW w:w="614" w:type="dxa"/>
          </w:tcPr>
          <w:p w:rsidR="00E46453" w:rsidRPr="00396F5F" w:rsidRDefault="00E46453" w:rsidP="00396F5F">
            <w:pPr>
              <w:pStyle w:val="Tabele"/>
            </w:pPr>
            <w:r w:rsidRPr="00396F5F">
              <w:t>2.</w:t>
            </w:r>
          </w:p>
        </w:tc>
        <w:tc>
          <w:tcPr>
            <w:tcW w:w="1838" w:type="dxa"/>
          </w:tcPr>
          <w:p w:rsidR="00E46453" w:rsidRPr="00396F5F" w:rsidRDefault="00E46453" w:rsidP="00396F5F">
            <w:pPr>
              <w:pStyle w:val="Tabele"/>
            </w:pPr>
            <w:r w:rsidRPr="00396F5F">
              <w:t>Ndriçim Bakalli</w:t>
            </w:r>
          </w:p>
        </w:tc>
        <w:tc>
          <w:tcPr>
            <w:tcW w:w="1676" w:type="dxa"/>
          </w:tcPr>
          <w:p w:rsidR="00E46453" w:rsidRPr="00396F5F" w:rsidRDefault="00E46453" w:rsidP="00396F5F">
            <w:pPr>
              <w:pStyle w:val="Tabele"/>
            </w:pPr>
            <w:r w:rsidRPr="00396F5F">
              <w:t>75</w:t>
            </w:r>
          </w:p>
        </w:tc>
        <w:tc>
          <w:tcPr>
            <w:tcW w:w="1738" w:type="dxa"/>
          </w:tcPr>
          <w:p w:rsidR="00E46453" w:rsidRPr="00396F5F" w:rsidRDefault="00E46453" w:rsidP="00396F5F">
            <w:pPr>
              <w:pStyle w:val="Tabele"/>
            </w:pPr>
            <w:r w:rsidRPr="00396F5F">
              <w:t>2 000</w:t>
            </w:r>
          </w:p>
        </w:tc>
        <w:tc>
          <w:tcPr>
            <w:tcW w:w="1372" w:type="dxa"/>
          </w:tcPr>
          <w:p w:rsidR="00E46453" w:rsidRPr="00396F5F" w:rsidRDefault="00E46453" w:rsidP="00396F5F">
            <w:pPr>
              <w:pStyle w:val="Tabele"/>
            </w:pPr>
            <w:r w:rsidRPr="00396F5F">
              <w:t>150 000</w:t>
            </w:r>
          </w:p>
        </w:tc>
      </w:tr>
      <w:tr w:rsidR="00E46453" w:rsidRPr="00396F5F">
        <w:tblPrEx>
          <w:tblCellMar>
            <w:top w:w="0" w:type="dxa"/>
            <w:bottom w:w="0" w:type="dxa"/>
          </w:tblCellMar>
        </w:tblPrEx>
        <w:tc>
          <w:tcPr>
            <w:tcW w:w="614" w:type="dxa"/>
          </w:tcPr>
          <w:p w:rsidR="00E46453" w:rsidRPr="00396F5F" w:rsidRDefault="00E46453" w:rsidP="00396F5F">
            <w:pPr>
              <w:pStyle w:val="Tabele"/>
            </w:pPr>
          </w:p>
        </w:tc>
        <w:tc>
          <w:tcPr>
            <w:tcW w:w="1838" w:type="dxa"/>
          </w:tcPr>
          <w:p w:rsidR="00E46453" w:rsidRPr="00396F5F" w:rsidRDefault="00E46453" w:rsidP="00396F5F">
            <w:pPr>
              <w:pStyle w:val="Tabele"/>
            </w:pPr>
          </w:p>
        </w:tc>
        <w:tc>
          <w:tcPr>
            <w:tcW w:w="1676" w:type="dxa"/>
          </w:tcPr>
          <w:p w:rsidR="00E46453" w:rsidRPr="00396F5F" w:rsidRDefault="00E46453" w:rsidP="00396F5F">
            <w:pPr>
              <w:pStyle w:val="Tabele"/>
            </w:pPr>
          </w:p>
        </w:tc>
        <w:tc>
          <w:tcPr>
            <w:tcW w:w="1738" w:type="dxa"/>
          </w:tcPr>
          <w:p w:rsidR="00E46453" w:rsidRPr="00396F5F" w:rsidRDefault="00E46453" w:rsidP="00396F5F">
            <w:pPr>
              <w:pStyle w:val="Tabele"/>
            </w:pPr>
          </w:p>
        </w:tc>
        <w:tc>
          <w:tcPr>
            <w:tcW w:w="1372" w:type="dxa"/>
          </w:tcPr>
          <w:p w:rsidR="00E46453" w:rsidRPr="00396F5F" w:rsidRDefault="00E46453" w:rsidP="00396F5F">
            <w:pPr>
              <w:pStyle w:val="Tabele"/>
            </w:pPr>
            <w:r w:rsidRPr="00396F5F">
              <w:t>1 760 000</w:t>
            </w:r>
          </w:p>
        </w:tc>
      </w:tr>
    </w:tbl>
    <w:p w:rsidR="00A0784B" w:rsidRPr="00AA3124" w:rsidRDefault="00A0784B" w:rsidP="0040192B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6717"/>
    <w:rsid w:val="00383FD5"/>
    <w:rsid w:val="00396F5F"/>
    <w:rsid w:val="003E06F6"/>
    <w:rsid w:val="003F043A"/>
    <w:rsid w:val="0040192B"/>
    <w:rsid w:val="00470F9C"/>
    <w:rsid w:val="004A33FF"/>
    <w:rsid w:val="004D2A07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46453"/>
    <w:rsid w:val="00E535EC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F464C2-7B8E-45B6-9124-D1C1E9B8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45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2019-03-14T16:22:00Z</dcterms:created>
  <dcterms:modified xsi:type="dcterms:W3CDTF">2019-03-14T16:22:00Z</dcterms:modified>
</cp:coreProperties>
</file>