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E1E" w:rsidRPr="006E0056" w:rsidRDefault="001B5E1E" w:rsidP="001B5E1E">
      <w:pPr>
        <w:pStyle w:val="Titulli"/>
        <w:keepNext w:val="0"/>
      </w:pPr>
      <w:bookmarkStart w:id="0" w:name="_GoBack"/>
      <w:bookmarkEnd w:id="0"/>
      <w:r>
        <w:t>Shpallje kërkesE për shpronësim publiK</w:t>
      </w:r>
      <w:r w:rsidRPr="006E0056">
        <w:t xml:space="preserve"> </w:t>
      </w:r>
    </w:p>
    <w:p w:rsidR="001B5E1E" w:rsidRPr="006E0056" w:rsidRDefault="001B5E1E" w:rsidP="001B5E1E">
      <w:pPr>
        <w:pStyle w:val="Paragrafi"/>
        <w:rPr>
          <w:szCs w:val="22"/>
        </w:rPr>
      </w:pPr>
    </w:p>
    <w:p w:rsidR="001B5E1E" w:rsidRPr="006E0056" w:rsidRDefault="001B5E1E" w:rsidP="001B5E1E">
      <w:pPr>
        <w:pStyle w:val="Paragrafi"/>
        <w:rPr>
          <w:szCs w:val="22"/>
        </w:rPr>
      </w:pPr>
      <w:r>
        <w:rPr>
          <w:szCs w:val="22"/>
        </w:rPr>
        <w:t>Ministria e Rregullimit të T</w:t>
      </w:r>
      <w:r w:rsidRPr="006E0056">
        <w:rPr>
          <w:szCs w:val="22"/>
        </w:rPr>
        <w:t xml:space="preserve">erritorit dhe </w:t>
      </w:r>
      <w:r>
        <w:rPr>
          <w:szCs w:val="22"/>
        </w:rPr>
        <w:t xml:space="preserve">e </w:t>
      </w:r>
      <w:r w:rsidRPr="006E0056">
        <w:rPr>
          <w:szCs w:val="22"/>
        </w:rPr>
        <w:t>Turizmit shpall kërkesën për shpron</w:t>
      </w:r>
      <w:r>
        <w:rPr>
          <w:szCs w:val="22"/>
        </w:rPr>
        <w:t>ësim për interes publik të objek</w:t>
      </w:r>
      <w:r w:rsidRPr="006E0056">
        <w:rPr>
          <w:szCs w:val="22"/>
        </w:rPr>
        <w:t>tit “Ndërtimin e varrezave publike të Prrenjasit”.</w:t>
      </w:r>
    </w:p>
    <w:p w:rsidR="001B5E1E" w:rsidRPr="006E0056" w:rsidRDefault="001B5E1E" w:rsidP="001B5E1E">
      <w:pPr>
        <w:pStyle w:val="Paragrafi"/>
        <w:rPr>
          <w:szCs w:val="22"/>
        </w:rPr>
      </w:pPr>
      <w:r>
        <w:rPr>
          <w:szCs w:val="22"/>
        </w:rPr>
        <w:t>Subjek</w:t>
      </w:r>
      <w:r w:rsidRPr="006E0056">
        <w:rPr>
          <w:szCs w:val="22"/>
        </w:rPr>
        <w:t xml:space="preserve">ti kërkues i këtij </w:t>
      </w:r>
      <w:r>
        <w:rPr>
          <w:szCs w:val="22"/>
        </w:rPr>
        <w:t>objekti është b</w:t>
      </w:r>
      <w:r w:rsidRPr="006E0056">
        <w:rPr>
          <w:szCs w:val="22"/>
        </w:rPr>
        <w:t>ashkia Prrenjas. Me anë të këtij publikimi në shtyp kërkojmë të vëmë në dijeni personat</w:t>
      </w:r>
      <w:r>
        <w:rPr>
          <w:szCs w:val="22"/>
        </w:rPr>
        <w:t>,</w:t>
      </w:r>
      <w:r w:rsidRPr="006E0056">
        <w:rPr>
          <w:szCs w:val="22"/>
        </w:rPr>
        <w:t xml:space="preserve"> të cilët preken nga ky shpronësim. Vënia në dijeni konsiston në masën e vlerësimit të llogaritur</w:t>
      </w:r>
      <w:r>
        <w:rPr>
          <w:szCs w:val="22"/>
        </w:rPr>
        <w:t xml:space="preserve"> nga Komisioni i Shpronësimit p</w:t>
      </w:r>
      <w:r w:rsidRPr="006E0056">
        <w:rPr>
          <w:szCs w:val="22"/>
        </w:rPr>
        <w:t xml:space="preserve">ranë Ministrisë së Rregullimit të Territorit dhe </w:t>
      </w:r>
      <w:r>
        <w:rPr>
          <w:szCs w:val="22"/>
        </w:rPr>
        <w:t xml:space="preserve">të </w:t>
      </w:r>
      <w:r w:rsidRPr="006E0056">
        <w:rPr>
          <w:szCs w:val="22"/>
        </w:rPr>
        <w:t>Turizmit, për secilin person sipas li</w:t>
      </w:r>
      <w:r>
        <w:rPr>
          <w:szCs w:val="22"/>
        </w:rPr>
        <w:t>stës emërore të mëposht</w:t>
      </w:r>
      <w:r w:rsidRPr="006E0056">
        <w:rPr>
          <w:szCs w:val="22"/>
        </w:rPr>
        <w:t>me.</w:t>
      </w:r>
    </w:p>
    <w:p w:rsidR="001B5E1E" w:rsidRPr="006E0056" w:rsidRDefault="001B5E1E" w:rsidP="001B5E1E">
      <w:pPr>
        <w:pStyle w:val="Paragrafi"/>
        <w:rPr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2520"/>
        <w:gridCol w:w="1800"/>
        <w:gridCol w:w="1800"/>
        <w:gridCol w:w="1800"/>
      </w:tblGrid>
      <w:tr w:rsidR="001B5E1E" w:rsidRPr="006E0056">
        <w:trPr>
          <w:jc w:val="center"/>
        </w:trPr>
        <w:tc>
          <w:tcPr>
            <w:tcW w:w="360" w:type="dxa"/>
          </w:tcPr>
          <w:p w:rsidR="001B5E1E" w:rsidRPr="006E0056" w:rsidRDefault="001B5E1E" w:rsidP="001B5E1E">
            <w:pPr>
              <w:pStyle w:val="Tabele"/>
              <w:jc w:val="center"/>
            </w:pPr>
            <w:r w:rsidRPr="006E0056">
              <w:t>Nr.</w:t>
            </w:r>
          </w:p>
        </w:tc>
        <w:tc>
          <w:tcPr>
            <w:tcW w:w="2520" w:type="dxa"/>
          </w:tcPr>
          <w:p w:rsidR="001B5E1E" w:rsidRPr="006E0056" w:rsidRDefault="001B5E1E" w:rsidP="001B5E1E">
            <w:pPr>
              <w:pStyle w:val="Tabele"/>
              <w:jc w:val="center"/>
            </w:pPr>
            <w:r w:rsidRPr="006E0056">
              <w:t>Emri Mbiemri</w:t>
            </w:r>
          </w:p>
          <w:p w:rsidR="001B5E1E" w:rsidRPr="006E0056" w:rsidRDefault="001B5E1E" w:rsidP="001B5E1E">
            <w:pPr>
              <w:pStyle w:val="Tabele"/>
              <w:jc w:val="center"/>
            </w:pPr>
          </w:p>
        </w:tc>
        <w:tc>
          <w:tcPr>
            <w:tcW w:w="1800" w:type="dxa"/>
          </w:tcPr>
          <w:p w:rsidR="001B5E1E" w:rsidRPr="006E0056" w:rsidRDefault="001B5E1E" w:rsidP="001B5E1E">
            <w:pPr>
              <w:pStyle w:val="Tabele"/>
              <w:jc w:val="center"/>
            </w:pPr>
            <w:r>
              <w:t>Sip. toke m</w:t>
            </w:r>
            <w:r w:rsidRPr="00DE54C0">
              <w:rPr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1B5E1E" w:rsidRPr="006E0056" w:rsidRDefault="001B5E1E" w:rsidP="001B5E1E">
            <w:pPr>
              <w:pStyle w:val="Tabele"/>
              <w:jc w:val="center"/>
            </w:pPr>
            <w:r>
              <w:t>Njësia lekë m</w:t>
            </w:r>
            <w:r w:rsidRPr="00DE54C0">
              <w:rPr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1B5E1E" w:rsidRPr="006E0056" w:rsidRDefault="001B5E1E" w:rsidP="001B5E1E">
            <w:pPr>
              <w:pStyle w:val="Tabele"/>
              <w:jc w:val="center"/>
            </w:pPr>
            <w:r w:rsidRPr="006E0056">
              <w:t>Vlera lekë</w:t>
            </w:r>
          </w:p>
        </w:tc>
      </w:tr>
      <w:tr w:rsidR="001B5E1E" w:rsidRPr="006E0056">
        <w:trPr>
          <w:jc w:val="center"/>
        </w:trPr>
        <w:tc>
          <w:tcPr>
            <w:tcW w:w="360" w:type="dxa"/>
          </w:tcPr>
          <w:p w:rsidR="001B5E1E" w:rsidRPr="006E0056" w:rsidRDefault="001B5E1E" w:rsidP="001B5E1E">
            <w:pPr>
              <w:pStyle w:val="Tabele"/>
            </w:pPr>
            <w:r w:rsidRPr="006E0056">
              <w:t xml:space="preserve">1. </w:t>
            </w:r>
          </w:p>
        </w:tc>
        <w:tc>
          <w:tcPr>
            <w:tcW w:w="2520" w:type="dxa"/>
          </w:tcPr>
          <w:p w:rsidR="001B5E1E" w:rsidRPr="006E0056" w:rsidRDefault="001B5E1E" w:rsidP="001B5E1E">
            <w:pPr>
              <w:pStyle w:val="Tabele"/>
              <w:jc w:val="center"/>
            </w:pPr>
            <w:r w:rsidRPr="006E0056">
              <w:t>Shahin Rushan Kukli</w:t>
            </w:r>
          </w:p>
        </w:tc>
        <w:tc>
          <w:tcPr>
            <w:tcW w:w="1800" w:type="dxa"/>
          </w:tcPr>
          <w:p w:rsidR="001B5E1E" w:rsidRPr="006E0056" w:rsidRDefault="001B5E1E" w:rsidP="001B5E1E">
            <w:pPr>
              <w:pStyle w:val="Tabele"/>
              <w:jc w:val="center"/>
            </w:pPr>
            <w:r w:rsidRPr="006E0056">
              <w:t>3 900</w:t>
            </w:r>
          </w:p>
        </w:tc>
        <w:tc>
          <w:tcPr>
            <w:tcW w:w="1800" w:type="dxa"/>
          </w:tcPr>
          <w:p w:rsidR="001B5E1E" w:rsidRPr="006E0056" w:rsidRDefault="001B5E1E" w:rsidP="001B5E1E">
            <w:pPr>
              <w:pStyle w:val="Tabele"/>
              <w:jc w:val="center"/>
            </w:pPr>
            <w:r w:rsidRPr="006E0056">
              <w:t>800</w:t>
            </w:r>
          </w:p>
        </w:tc>
        <w:tc>
          <w:tcPr>
            <w:tcW w:w="1800" w:type="dxa"/>
          </w:tcPr>
          <w:p w:rsidR="001B5E1E" w:rsidRPr="006E0056" w:rsidRDefault="001B5E1E" w:rsidP="001B5E1E">
            <w:pPr>
              <w:pStyle w:val="Tabele"/>
              <w:jc w:val="center"/>
            </w:pPr>
            <w:r w:rsidRPr="006E0056">
              <w:t>3 120 000</w:t>
            </w:r>
          </w:p>
        </w:tc>
      </w:tr>
      <w:tr w:rsidR="001B5E1E" w:rsidRPr="006E0056">
        <w:trPr>
          <w:jc w:val="center"/>
        </w:trPr>
        <w:tc>
          <w:tcPr>
            <w:tcW w:w="360" w:type="dxa"/>
          </w:tcPr>
          <w:p w:rsidR="001B5E1E" w:rsidRPr="00DE54C0" w:rsidRDefault="001B5E1E" w:rsidP="001B5E1E">
            <w:pPr>
              <w:pStyle w:val="Tabele"/>
            </w:pPr>
          </w:p>
        </w:tc>
        <w:tc>
          <w:tcPr>
            <w:tcW w:w="2520" w:type="dxa"/>
          </w:tcPr>
          <w:p w:rsidR="001B5E1E" w:rsidRPr="00DE54C0" w:rsidRDefault="001B5E1E" w:rsidP="001B5E1E">
            <w:pPr>
              <w:pStyle w:val="Tabele"/>
              <w:jc w:val="center"/>
            </w:pPr>
            <w:r w:rsidRPr="00DE54C0">
              <w:t>Totali</w:t>
            </w:r>
          </w:p>
        </w:tc>
        <w:tc>
          <w:tcPr>
            <w:tcW w:w="1800" w:type="dxa"/>
          </w:tcPr>
          <w:p w:rsidR="001B5E1E" w:rsidRPr="006E0056" w:rsidRDefault="001B5E1E" w:rsidP="001B5E1E">
            <w:pPr>
              <w:pStyle w:val="Tabele"/>
              <w:jc w:val="center"/>
            </w:pPr>
          </w:p>
        </w:tc>
        <w:tc>
          <w:tcPr>
            <w:tcW w:w="1800" w:type="dxa"/>
          </w:tcPr>
          <w:p w:rsidR="001B5E1E" w:rsidRPr="006E0056" w:rsidRDefault="001B5E1E" w:rsidP="001B5E1E">
            <w:pPr>
              <w:pStyle w:val="Tabele"/>
              <w:jc w:val="center"/>
            </w:pPr>
          </w:p>
        </w:tc>
        <w:tc>
          <w:tcPr>
            <w:tcW w:w="1800" w:type="dxa"/>
          </w:tcPr>
          <w:p w:rsidR="001B5E1E" w:rsidRPr="006E0056" w:rsidRDefault="001B5E1E" w:rsidP="001B5E1E">
            <w:pPr>
              <w:pStyle w:val="Tabele"/>
              <w:jc w:val="center"/>
            </w:pPr>
            <w:r w:rsidRPr="006E0056">
              <w:t>3 120 000</w:t>
            </w:r>
          </w:p>
        </w:tc>
      </w:tr>
    </w:tbl>
    <w:p w:rsidR="001B5E1E" w:rsidRDefault="001B5E1E" w:rsidP="001B5E1E">
      <w:pPr>
        <w:pStyle w:val="Paragrafi"/>
      </w:pPr>
      <w:r w:rsidRPr="006E0056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D0A7C"/>
    <w:rsid w:val="00116978"/>
    <w:rsid w:val="00134ADF"/>
    <w:rsid w:val="00187855"/>
    <w:rsid w:val="001A58B2"/>
    <w:rsid w:val="001B5E1E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336B0C-5CE2-43A2-A746-D9B25D83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E1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1B5E1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