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B6" w:rsidRDefault="00BB48B6" w:rsidP="00BB48B6">
      <w:pPr>
        <w:pStyle w:val="TitulliTitull"/>
      </w:pPr>
      <w:bookmarkStart w:id="0" w:name="_GoBack"/>
      <w:bookmarkEnd w:id="0"/>
      <w:r>
        <w:t>Shpallje kërkese për shpronësim</w:t>
      </w:r>
    </w:p>
    <w:p w:rsidR="00BB48B6" w:rsidRDefault="00BB48B6" w:rsidP="00BB48B6">
      <w:pPr>
        <w:pStyle w:val="Paragrafi"/>
      </w:pPr>
    </w:p>
    <w:p w:rsidR="00BB48B6" w:rsidRDefault="00BB48B6" w:rsidP="00BB48B6">
      <w:pPr>
        <w:pStyle w:val="Paragrafi"/>
      </w:pPr>
      <w:r>
        <w:t>Ministria e Rregullimit të Territorit dhe Turizmit shpall kërkesën “Për shpronësim për interes publik të pasurive të paluajtshme, pronë private (tokë-arë) për ndërtimin e dy rezervuarëve të ujit të pijshëm në kuadër të projektit për zonën rurale të qytetit të Durrësit”.</w:t>
      </w:r>
    </w:p>
    <w:p w:rsidR="00BB48B6" w:rsidRDefault="00BB48B6" w:rsidP="00BB48B6">
      <w:pPr>
        <w:pStyle w:val="Paragrafi"/>
      </w:pPr>
      <w:r>
        <w:t>Subjekti kërkues i këtij objekti është sh.a. Ujësjellës-kanalizime, Durrës. Me anë të këtij publikimi në shtyp kërkojmë të vemë në dijeni personat të cilët preken nga ky shpronësim. Vënia në dijeni konsiston në masën e vlerësimit të llogaritur nga komisioni i shpronësimit pranë Ministrisë së Rregullimit të Territorit dhe të Turizmit, për secilin person, sipas listës emërore të mëposhtme.</w:t>
      </w:r>
    </w:p>
    <w:p w:rsidR="00BB48B6" w:rsidRDefault="00BB48B6" w:rsidP="00BB48B6">
      <w:pPr>
        <w:pStyle w:val="Paragrafi"/>
      </w:pPr>
      <w:r>
        <w:t>Ky publikim do të jetë me periudhë njëjavore dhe brenda 15 ditëve nga plotësimi i këtij afati për publikim, personat që kanë emrat në listën emërore kanë të drejtë të paraqesin pretendimet e tyre të shoqëruara me dokumentet përkatëse në ministrinë kompetente (Ministria e Rregullimit të Territorit dhe Turizmit).</w:t>
      </w:r>
    </w:p>
    <w:p w:rsidR="00BB48B6" w:rsidRDefault="00BB48B6" w:rsidP="00BB48B6">
      <w:pPr>
        <w:pStyle w:val="Paragrafi"/>
      </w:pPr>
    </w:p>
    <w:p w:rsidR="00BB48B6" w:rsidRDefault="00BB48B6" w:rsidP="00BB48B6">
      <w:pPr>
        <w:pStyle w:val="TitulliTitull"/>
      </w:pPr>
      <w:r>
        <w:t>Pronarët që do të shpronësohen nga ndërtimi i rezervuarit të ujit të pijshëm në fshatin Katund i Ri</w:t>
      </w:r>
    </w:p>
    <w:p w:rsidR="00BB48B6" w:rsidRDefault="00BB48B6" w:rsidP="00BB48B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BB48B6">
        <w:tc>
          <w:tcPr>
            <w:tcW w:w="648" w:type="dxa"/>
          </w:tcPr>
          <w:p w:rsidR="00BB48B6" w:rsidRDefault="00BB48B6" w:rsidP="00BB48B6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3066" w:type="dxa"/>
          </w:tcPr>
          <w:p w:rsidR="00BB48B6" w:rsidRDefault="00BB48B6" w:rsidP="00BB48B6">
            <w:pPr>
              <w:pStyle w:val="Paragrafi"/>
              <w:ind w:firstLine="0"/>
            </w:pPr>
            <w:r>
              <w:t>Emri, mbiemri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Sip/tokë arë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Çmimi tokës/m</w:t>
            </w:r>
            <w:r w:rsidRPr="006F67C7">
              <w:rPr>
                <w:vertAlign w:val="superscript"/>
              </w:rPr>
              <w:t>2</w:t>
            </w:r>
            <w:r>
              <w:t xml:space="preserve"> (lekë)</w:t>
            </w:r>
          </w:p>
        </w:tc>
        <w:tc>
          <w:tcPr>
            <w:tcW w:w="1858" w:type="dxa"/>
          </w:tcPr>
          <w:p w:rsidR="00BB48B6" w:rsidRDefault="00BB48B6" w:rsidP="00BB48B6">
            <w:pPr>
              <w:pStyle w:val="Paragrafi"/>
              <w:ind w:firstLine="0"/>
            </w:pPr>
            <w:r>
              <w:t>Vlera në (lekë)</w:t>
            </w:r>
          </w:p>
        </w:tc>
      </w:tr>
      <w:tr w:rsidR="00BB48B6">
        <w:tc>
          <w:tcPr>
            <w:tcW w:w="648" w:type="dxa"/>
          </w:tcPr>
          <w:p w:rsidR="00BB48B6" w:rsidRDefault="00BB48B6" w:rsidP="00BB48B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066" w:type="dxa"/>
          </w:tcPr>
          <w:p w:rsidR="00BB48B6" w:rsidRDefault="00BB48B6" w:rsidP="00BB48B6">
            <w:pPr>
              <w:pStyle w:val="Paragrafi"/>
              <w:ind w:firstLine="0"/>
            </w:pPr>
            <w:r>
              <w:t>Z.Vath Çurbja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1400 m</w:t>
            </w:r>
            <w:r w:rsidRPr="006F67C7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1150</w:t>
            </w:r>
          </w:p>
        </w:tc>
        <w:tc>
          <w:tcPr>
            <w:tcW w:w="1858" w:type="dxa"/>
          </w:tcPr>
          <w:p w:rsidR="00BB48B6" w:rsidRDefault="00BB48B6" w:rsidP="00BB48B6">
            <w:pPr>
              <w:pStyle w:val="Paragrafi"/>
              <w:ind w:firstLine="0"/>
            </w:pPr>
            <w:r>
              <w:t>1 610 000</w:t>
            </w:r>
          </w:p>
        </w:tc>
      </w:tr>
      <w:tr w:rsidR="00BB48B6">
        <w:tc>
          <w:tcPr>
            <w:tcW w:w="648" w:type="dxa"/>
          </w:tcPr>
          <w:p w:rsidR="00BB48B6" w:rsidRDefault="00BB48B6" w:rsidP="00BB48B6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066" w:type="dxa"/>
          </w:tcPr>
          <w:p w:rsidR="00BB48B6" w:rsidRDefault="00BB48B6" w:rsidP="00BB48B6">
            <w:pPr>
              <w:pStyle w:val="Paragrafi"/>
              <w:ind w:firstLine="0"/>
            </w:pPr>
            <w:r>
              <w:t>Z.Hysen Çyrbja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200 m</w:t>
            </w:r>
            <w:r w:rsidRPr="006F67C7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1150</w:t>
            </w:r>
          </w:p>
        </w:tc>
        <w:tc>
          <w:tcPr>
            <w:tcW w:w="1858" w:type="dxa"/>
          </w:tcPr>
          <w:p w:rsidR="00BB48B6" w:rsidRDefault="00BB48B6" w:rsidP="00BB48B6">
            <w:pPr>
              <w:pStyle w:val="Paragrafi"/>
              <w:ind w:firstLine="0"/>
            </w:pPr>
            <w:r>
              <w:t>230 000</w:t>
            </w:r>
          </w:p>
        </w:tc>
      </w:tr>
      <w:tr w:rsidR="00BB48B6">
        <w:tc>
          <w:tcPr>
            <w:tcW w:w="648" w:type="dxa"/>
          </w:tcPr>
          <w:p w:rsidR="00BB48B6" w:rsidRDefault="00BB48B6" w:rsidP="00BB48B6">
            <w:pPr>
              <w:pStyle w:val="Paragrafi"/>
              <w:ind w:firstLine="0"/>
            </w:pPr>
          </w:p>
        </w:tc>
        <w:tc>
          <w:tcPr>
            <w:tcW w:w="3066" w:type="dxa"/>
          </w:tcPr>
          <w:p w:rsidR="00BB48B6" w:rsidRDefault="00BB48B6" w:rsidP="00BB48B6">
            <w:pPr>
              <w:pStyle w:val="Paragrafi"/>
              <w:ind w:firstLine="0"/>
            </w:pP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Totali/lekë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</w:p>
        </w:tc>
        <w:tc>
          <w:tcPr>
            <w:tcW w:w="1858" w:type="dxa"/>
          </w:tcPr>
          <w:p w:rsidR="00BB48B6" w:rsidRDefault="00BB48B6" w:rsidP="00BB48B6">
            <w:pPr>
              <w:pStyle w:val="Paragrafi"/>
              <w:ind w:firstLine="0"/>
            </w:pPr>
            <w:r>
              <w:t xml:space="preserve"> 1 840 00</w:t>
            </w:r>
          </w:p>
        </w:tc>
      </w:tr>
    </w:tbl>
    <w:p w:rsidR="00BB48B6" w:rsidRDefault="00BB48B6" w:rsidP="00BB48B6">
      <w:pPr>
        <w:pStyle w:val="Paragrafi"/>
      </w:pPr>
    </w:p>
    <w:p w:rsidR="00BB48B6" w:rsidRDefault="00BB48B6" w:rsidP="00BB48B6">
      <w:pPr>
        <w:pStyle w:val="Paragrafi"/>
      </w:pPr>
    </w:p>
    <w:p w:rsidR="00BB48B6" w:rsidRDefault="00BB48B6" w:rsidP="00BB48B6">
      <w:pPr>
        <w:pStyle w:val="TitulliTitull"/>
      </w:pPr>
      <w:r>
        <w:t>PronarI që do të shpronësoheT nga ndërtimi i rezervuarit të ujit të pijshëm në fshatin ManËz të bashkisë Manëz</w:t>
      </w:r>
    </w:p>
    <w:p w:rsidR="00BB48B6" w:rsidRDefault="00BB48B6" w:rsidP="00BB48B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BB48B6">
        <w:tc>
          <w:tcPr>
            <w:tcW w:w="648" w:type="dxa"/>
          </w:tcPr>
          <w:p w:rsidR="00BB48B6" w:rsidRDefault="00BB48B6" w:rsidP="00BB48B6">
            <w:pPr>
              <w:pStyle w:val="Paragrafi"/>
              <w:ind w:firstLine="0"/>
            </w:pPr>
            <w:r>
              <w:t>Nr</w:t>
            </w:r>
          </w:p>
        </w:tc>
        <w:tc>
          <w:tcPr>
            <w:tcW w:w="3066" w:type="dxa"/>
          </w:tcPr>
          <w:p w:rsidR="00BB48B6" w:rsidRDefault="00BB48B6" w:rsidP="00BB48B6">
            <w:pPr>
              <w:pStyle w:val="Paragrafi"/>
              <w:ind w:firstLine="0"/>
            </w:pPr>
            <w:r>
              <w:t>Emri, mbiemri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Sip/tokë arë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Çmimi objektit/m</w:t>
            </w:r>
            <w:r w:rsidRPr="00AA7362">
              <w:rPr>
                <w:vertAlign w:val="superscript"/>
              </w:rPr>
              <w:t xml:space="preserve">2 </w:t>
            </w:r>
            <w:r>
              <w:t>(lekë)</w:t>
            </w:r>
          </w:p>
        </w:tc>
        <w:tc>
          <w:tcPr>
            <w:tcW w:w="1858" w:type="dxa"/>
          </w:tcPr>
          <w:p w:rsidR="00BB48B6" w:rsidRDefault="00BB48B6" w:rsidP="00BB48B6">
            <w:pPr>
              <w:pStyle w:val="Paragrafi"/>
              <w:ind w:firstLine="0"/>
            </w:pPr>
            <w:r>
              <w:t>Vlera në (lekë)</w:t>
            </w:r>
          </w:p>
        </w:tc>
      </w:tr>
      <w:tr w:rsidR="00BB48B6">
        <w:tc>
          <w:tcPr>
            <w:tcW w:w="648" w:type="dxa"/>
          </w:tcPr>
          <w:p w:rsidR="00BB48B6" w:rsidRDefault="00BB48B6" w:rsidP="00BB48B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066" w:type="dxa"/>
          </w:tcPr>
          <w:p w:rsidR="00BB48B6" w:rsidRDefault="00BB48B6" w:rsidP="00BB48B6">
            <w:pPr>
              <w:pStyle w:val="Paragrafi"/>
              <w:ind w:firstLine="0"/>
            </w:pPr>
            <w:r>
              <w:t>Qamil Kurti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1075</w:t>
            </w:r>
          </w:p>
        </w:tc>
        <w:tc>
          <w:tcPr>
            <w:tcW w:w="1857" w:type="dxa"/>
          </w:tcPr>
          <w:p w:rsidR="00BB48B6" w:rsidRDefault="00BB48B6" w:rsidP="00BB48B6">
            <w:pPr>
              <w:pStyle w:val="Paragrafi"/>
              <w:ind w:firstLine="0"/>
            </w:pPr>
            <w:r>
              <w:t>1000</w:t>
            </w:r>
          </w:p>
        </w:tc>
        <w:tc>
          <w:tcPr>
            <w:tcW w:w="1858" w:type="dxa"/>
          </w:tcPr>
          <w:p w:rsidR="00BB48B6" w:rsidRDefault="00BB48B6" w:rsidP="00BB48B6">
            <w:pPr>
              <w:pStyle w:val="Paragrafi"/>
              <w:ind w:firstLine="0"/>
            </w:pPr>
            <w:r>
              <w:t>1 075 000</w:t>
            </w:r>
          </w:p>
        </w:tc>
      </w:tr>
    </w:tbl>
    <w:p w:rsidR="00BB48B6" w:rsidRDefault="00BB48B6" w:rsidP="00BB48B6">
      <w:pPr>
        <w:pStyle w:val="Paragrafi"/>
      </w:pPr>
    </w:p>
    <w:p w:rsidR="00BB48B6" w:rsidRDefault="00BB48B6" w:rsidP="00BB48B6">
      <w:pPr>
        <w:pStyle w:val="Paragrafi"/>
      </w:pPr>
    </w:p>
    <w:p w:rsidR="00BB48B6" w:rsidRPr="00AA3124" w:rsidRDefault="00BB48B6" w:rsidP="00BB48B6">
      <w:pPr>
        <w:pStyle w:val="Paragrafi"/>
      </w:pPr>
      <w:r>
        <w:t>Vlera totale e shpronësimit është 2 915 000 (dy milionë e nëntëqind e pesëmbëdhjetë mijë) lekë.</w:t>
      </w:r>
    </w:p>
    <w:p w:rsidR="00BB48B6" w:rsidRDefault="00BB48B6" w:rsidP="00BB48B6">
      <w:pPr>
        <w:pStyle w:val="Paragrafi"/>
      </w:pPr>
    </w:p>
    <w:p w:rsidR="00BB48B6" w:rsidRDefault="00BB48B6" w:rsidP="00BB48B6">
      <w:pPr>
        <w:pStyle w:val="Paragrafi"/>
      </w:pPr>
    </w:p>
    <w:p w:rsidR="00BB48B6" w:rsidRPr="00AA3124" w:rsidRDefault="00BB48B6" w:rsidP="00BB48B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BB48B6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648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58E3">
      <w:r>
        <w:separator/>
      </w:r>
    </w:p>
  </w:endnote>
  <w:endnote w:type="continuationSeparator" w:id="0">
    <w:p w:rsidR="00000000" w:rsidRDefault="003F5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8B6" w:rsidRDefault="00BB48B6" w:rsidP="00BB48B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48B6" w:rsidRDefault="00BB48B6" w:rsidP="00BB48B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8B6" w:rsidRPr="009E38ED" w:rsidRDefault="00BB48B6" w:rsidP="00BB48B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E38ED">
      <w:rPr>
        <w:rStyle w:val="PageNumber"/>
        <w:rFonts w:ascii="CG Times" w:hAnsi="CG Times"/>
        <w:sz w:val="22"/>
        <w:szCs w:val="22"/>
      </w:rPr>
      <w:fldChar w:fldCharType="begin"/>
    </w:r>
    <w:r w:rsidRPr="009E38E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E38ED">
      <w:rPr>
        <w:rStyle w:val="PageNumber"/>
        <w:rFonts w:ascii="CG Times" w:hAnsi="CG Times"/>
        <w:sz w:val="22"/>
        <w:szCs w:val="22"/>
      </w:rPr>
      <w:fldChar w:fldCharType="separate"/>
    </w:r>
    <w:r w:rsidR="003F58E3">
      <w:rPr>
        <w:rStyle w:val="PageNumber"/>
        <w:rFonts w:ascii="CG Times" w:hAnsi="CG Times"/>
        <w:noProof/>
        <w:sz w:val="22"/>
        <w:szCs w:val="22"/>
      </w:rPr>
      <w:t>6487</w:t>
    </w:r>
    <w:r w:rsidRPr="009E38ED">
      <w:rPr>
        <w:rStyle w:val="PageNumber"/>
        <w:rFonts w:ascii="CG Times" w:hAnsi="CG Times"/>
        <w:sz w:val="22"/>
        <w:szCs w:val="22"/>
      </w:rPr>
      <w:fldChar w:fldCharType="end"/>
    </w:r>
  </w:p>
  <w:p w:rsidR="00BB48B6" w:rsidRDefault="00BB48B6" w:rsidP="00BB48B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58E3">
      <w:r>
        <w:separator/>
      </w:r>
    </w:p>
  </w:footnote>
  <w:footnote w:type="continuationSeparator" w:id="0">
    <w:p w:rsidR="00000000" w:rsidRDefault="003F5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3F58E3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48B6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549492-BDE3-4847-9EF4-113065BA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8B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B48B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B48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B48B6"/>
  </w:style>
  <w:style w:type="character" w:customStyle="1" w:styleId="ParagrafiChar">
    <w:name w:val="Paragrafi Char"/>
    <w:basedOn w:val="DefaultParagraphFont"/>
    <w:link w:val="Paragrafi"/>
    <w:rsid w:val="00BB48B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