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CB9" w:rsidRPr="002C5C11" w:rsidRDefault="00D46CB9" w:rsidP="00D46CB9">
      <w:pPr>
        <w:pStyle w:val="Titulli"/>
      </w:pPr>
      <w:bookmarkStart w:id="0" w:name="_GoBack"/>
      <w:bookmarkEnd w:id="0"/>
      <w:r w:rsidRPr="002C5C11">
        <w:t>Shpallje kërkese për shpronësim</w:t>
      </w:r>
    </w:p>
    <w:p w:rsidR="00D46CB9" w:rsidRDefault="00D46CB9" w:rsidP="00D46CB9">
      <w:pPr>
        <w:pStyle w:val="Paragrafi"/>
      </w:pPr>
    </w:p>
    <w:p w:rsidR="00D46CB9" w:rsidRDefault="00D46CB9" w:rsidP="00D46CB9">
      <w:pPr>
        <w:pStyle w:val="Paragrafi"/>
      </w:pPr>
      <w:r>
        <w:t>Ministria e Rregullimit të Territorit dhe e Turizmit shpall kërkesën për shpronësim për interes publik të objektit “Ndërtimi i rrugës së varrezave të reja në qytetin e Shijakut”.</w:t>
      </w:r>
    </w:p>
    <w:p w:rsidR="00D46CB9" w:rsidRDefault="00D46CB9" w:rsidP="00D46CB9">
      <w:pPr>
        <w:pStyle w:val="Paragrafi"/>
      </w:pPr>
      <w:r>
        <w:t>Subjekti kërkues i këtij objekti është bashkia Shijak. Me anë të këtij publikimi në shtyp kërkojmë të vëmë në dijeni personat të cilët preken nga ky shpronësim. Vënia në dijeni konsiston në masën e vlerësimit të llogaritur nga komisioni i shpronësimit pranë Ministrisë së Rregullimit të Territorit dhe të Turizmit, për secilin person, sipas listës emërore të mëposhtme.</w:t>
      </w:r>
    </w:p>
    <w:p w:rsidR="00D46CB9" w:rsidRDefault="00D46CB9" w:rsidP="00D46CB9">
      <w:pPr>
        <w:pStyle w:val="Paragrafi"/>
        <w:ind w:firstLine="0"/>
      </w:pPr>
    </w:p>
    <w:p w:rsidR="00D46CB9" w:rsidRDefault="00D46CB9" w:rsidP="00D46CB9">
      <w:pPr>
        <w:pStyle w:val="TitulliTitull"/>
        <w:keepNext w:val="0"/>
      </w:pPr>
      <w:r>
        <w:t>Pronarët që do të shpronësohen nga ndërtimi i rrugës së varrezave të reja në qytetin e Shijakut</w:t>
      </w:r>
    </w:p>
    <w:p w:rsidR="00D46CB9" w:rsidRDefault="00D46CB9" w:rsidP="00D46CB9">
      <w:pPr>
        <w:pStyle w:val="Paragrafi"/>
        <w:ind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403"/>
        <w:gridCol w:w="1857"/>
        <w:gridCol w:w="1858"/>
      </w:tblGrid>
      <w:tr w:rsidR="00D46CB9">
        <w:tc>
          <w:tcPr>
            <w:tcW w:w="648" w:type="dxa"/>
          </w:tcPr>
          <w:p w:rsidR="00D46CB9" w:rsidRDefault="00D46CB9" w:rsidP="00D46CB9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520" w:type="dxa"/>
          </w:tcPr>
          <w:p w:rsidR="00D46CB9" w:rsidRDefault="00D46CB9" w:rsidP="00D46CB9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2403" w:type="dxa"/>
          </w:tcPr>
          <w:p w:rsidR="00D46CB9" w:rsidRDefault="00D46CB9" w:rsidP="00D46CB9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857" w:type="dxa"/>
          </w:tcPr>
          <w:p w:rsidR="00D46CB9" w:rsidRDefault="00D46CB9" w:rsidP="00D46CB9">
            <w:pPr>
              <w:pStyle w:val="Paragrafi"/>
              <w:ind w:firstLine="0"/>
              <w:jc w:val="center"/>
            </w:pPr>
            <w:r>
              <w:t>Çmimi në lekë</w:t>
            </w:r>
          </w:p>
        </w:tc>
        <w:tc>
          <w:tcPr>
            <w:tcW w:w="1858" w:type="dxa"/>
          </w:tcPr>
          <w:p w:rsidR="00D46CB9" w:rsidRDefault="00D46CB9" w:rsidP="00D46CB9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</w:tr>
      <w:tr w:rsidR="00D46CB9">
        <w:tc>
          <w:tcPr>
            <w:tcW w:w="648" w:type="dxa"/>
          </w:tcPr>
          <w:p w:rsidR="00D46CB9" w:rsidRDefault="00D46CB9" w:rsidP="00D46CB9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520" w:type="dxa"/>
          </w:tcPr>
          <w:p w:rsidR="00D46CB9" w:rsidRDefault="00D46CB9" w:rsidP="00D46CB9">
            <w:pPr>
              <w:pStyle w:val="Paragrafi"/>
              <w:ind w:firstLine="0"/>
            </w:pPr>
            <w:r>
              <w:t>Sali Keçi</w:t>
            </w:r>
          </w:p>
        </w:tc>
        <w:tc>
          <w:tcPr>
            <w:tcW w:w="2403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153. 6 m</w:t>
            </w:r>
            <w:r w:rsidRPr="00800710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1 000</w:t>
            </w:r>
          </w:p>
        </w:tc>
        <w:tc>
          <w:tcPr>
            <w:tcW w:w="1858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153 600</w:t>
            </w:r>
          </w:p>
        </w:tc>
      </w:tr>
      <w:tr w:rsidR="00D46CB9">
        <w:tc>
          <w:tcPr>
            <w:tcW w:w="648" w:type="dxa"/>
          </w:tcPr>
          <w:p w:rsidR="00D46CB9" w:rsidRDefault="00D46CB9" w:rsidP="00D46CB9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520" w:type="dxa"/>
          </w:tcPr>
          <w:p w:rsidR="00D46CB9" w:rsidRDefault="00D46CB9" w:rsidP="00D46CB9">
            <w:pPr>
              <w:pStyle w:val="Paragrafi"/>
              <w:ind w:firstLine="0"/>
            </w:pPr>
            <w:r>
              <w:t>Pëllumb Keçi</w:t>
            </w:r>
          </w:p>
        </w:tc>
        <w:tc>
          <w:tcPr>
            <w:tcW w:w="2403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130. 6 m</w:t>
            </w:r>
            <w:r w:rsidRPr="00800710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1 000</w:t>
            </w:r>
          </w:p>
        </w:tc>
        <w:tc>
          <w:tcPr>
            <w:tcW w:w="1858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130 600</w:t>
            </w:r>
          </w:p>
        </w:tc>
      </w:tr>
      <w:tr w:rsidR="00D46CB9">
        <w:tc>
          <w:tcPr>
            <w:tcW w:w="648" w:type="dxa"/>
          </w:tcPr>
          <w:p w:rsidR="00D46CB9" w:rsidRDefault="00D46CB9" w:rsidP="00D46CB9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520" w:type="dxa"/>
          </w:tcPr>
          <w:p w:rsidR="00D46CB9" w:rsidRDefault="00D46CB9" w:rsidP="00D46CB9">
            <w:pPr>
              <w:pStyle w:val="Paragrafi"/>
              <w:ind w:firstLine="0"/>
            </w:pPr>
            <w:r>
              <w:t>Artan Keçi</w:t>
            </w:r>
          </w:p>
        </w:tc>
        <w:tc>
          <w:tcPr>
            <w:tcW w:w="2403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63 m</w:t>
            </w:r>
            <w:r w:rsidRPr="00800710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1 000</w:t>
            </w:r>
          </w:p>
        </w:tc>
        <w:tc>
          <w:tcPr>
            <w:tcW w:w="1858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63 000</w:t>
            </w:r>
          </w:p>
        </w:tc>
      </w:tr>
      <w:tr w:rsidR="00D46CB9">
        <w:tc>
          <w:tcPr>
            <w:tcW w:w="648" w:type="dxa"/>
          </w:tcPr>
          <w:p w:rsidR="00D46CB9" w:rsidRDefault="00D46CB9" w:rsidP="00D46CB9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520" w:type="dxa"/>
          </w:tcPr>
          <w:p w:rsidR="00D46CB9" w:rsidRDefault="00D46CB9" w:rsidP="00D46CB9">
            <w:pPr>
              <w:pStyle w:val="Paragrafi"/>
              <w:ind w:firstLine="0"/>
            </w:pPr>
            <w:r>
              <w:t>Asllan Keçi</w:t>
            </w:r>
          </w:p>
        </w:tc>
        <w:tc>
          <w:tcPr>
            <w:tcW w:w="2403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176. 4 m</w:t>
            </w:r>
            <w:r w:rsidRPr="00800710">
              <w:rPr>
                <w:vertAlign w:val="superscript"/>
              </w:rPr>
              <w:t>2</w:t>
            </w:r>
          </w:p>
        </w:tc>
        <w:tc>
          <w:tcPr>
            <w:tcW w:w="1857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1 000</w:t>
            </w:r>
          </w:p>
        </w:tc>
        <w:tc>
          <w:tcPr>
            <w:tcW w:w="1858" w:type="dxa"/>
          </w:tcPr>
          <w:p w:rsidR="00D46CB9" w:rsidRDefault="00D46CB9" w:rsidP="00D46CB9">
            <w:pPr>
              <w:pStyle w:val="Paragrafi"/>
              <w:ind w:firstLine="0"/>
              <w:jc w:val="right"/>
            </w:pPr>
            <w:r>
              <w:t>176 400</w:t>
            </w:r>
          </w:p>
        </w:tc>
      </w:tr>
    </w:tbl>
    <w:p w:rsidR="00D46CB9" w:rsidRDefault="00D46CB9" w:rsidP="00D46CB9">
      <w:pPr>
        <w:pStyle w:val="Paragrafi"/>
      </w:pPr>
    </w:p>
    <w:p w:rsidR="00D46CB9" w:rsidRDefault="00D46CB9" w:rsidP="00D46CB9">
      <w:pPr>
        <w:pStyle w:val="Paragrafi"/>
      </w:pPr>
      <w:r>
        <w:t>Vlera totale e shpronësimit është 523 600 lekë.</w:t>
      </w:r>
    </w:p>
    <w:p w:rsidR="00D46CB9" w:rsidRDefault="00D46CB9" w:rsidP="00D46CB9">
      <w:pPr>
        <w:pStyle w:val="Paragrafi"/>
      </w:pPr>
    </w:p>
    <w:p w:rsidR="00D46CB9" w:rsidRDefault="00D46CB9" w:rsidP="00D46CB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604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6CB9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20DAAD-9174-4D17-A85A-F03BB21B1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CB9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46CB9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D46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