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2B3807" w14:textId="77777777" w:rsidR="00CB0860" w:rsidRPr="002A2DF5" w:rsidRDefault="00C843E9" w:rsidP="009C46F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A2DF5">
        <w:rPr>
          <w:rFonts w:ascii="Garamond" w:hAnsi="Garamond"/>
          <w:sz w:val="24"/>
          <w:szCs w:val="24"/>
          <w:lang w:val="sq-AL"/>
        </w:rPr>
        <w:t>KORRIGJIM GABIMI MATERIAL</w:t>
      </w:r>
    </w:p>
    <w:p w14:paraId="592B3808" w14:textId="77777777" w:rsidR="00EF21EE" w:rsidRPr="002A2DF5" w:rsidRDefault="00EF21EE" w:rsidP="009C46F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592B3809" w14:textId="0D6EB9FD" w:rsidR="00233591" w:rsidRPr="002A2DF5" w:rsidRDefault="000D17C0" w:rsidP="009C46F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A2DF5">
        <w:rPr>
          <w:rFonts w:ascii="Garamond" w:eastAsia="Times New Roman" w:hAnsi="Garamond" w:cs="Times New Roman"/>
          <w:sz w:val="24"/>
          <w:szCs w:val="24"/>
          <w:lang w:val="sq-AL"/>
        </w:rPr>
        <w:t>N</w:t>
      </w:r>
      <w:r w:rsidR="00EF21EE" w:rsidRPr="002A2DF5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Pr="002A2DF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bookmarkStart w:id="0" w:name="_Hlk73530307"/>
      <w:r w:rsidR="002A2DF5" w:rsidRPr="009442D8">
        <w:rPr>
          <w:rFonts w:ascii="Garamond" w:eastAsia="Times New Roman" w:hAnsi="Garamond" w:cs="Times New Roman"/>
          <w:sz w:val="24"/>
          <w:szCs w:val="24"/>
          <w:lang w:val="sq-AL"/>
        </w:rPr>
        <w:t>u</w:t>
      </w:r>
      <w:r w:rsidR="004519C0" w:rsidRPr="009442D8">
        <w:rPr>
          <w:rFonts w:ascii="Garamond" w:eastAsia="Times New Roman" w:hAnsi="Garamond" w:cs="Times New Roman"/>
          <w:sz w:val="24"/>
          <w:szCs w:val="24"/>
          <w:lang w:val="sq-AL"/>
        </w:rPr>
        <w:t>dhëzimin e</w:t>
      </w:r>
      <w:r w:rsidR="004519C0" w:rsidRPr="002A2DF5">
        <w:rPr>
          <w:rFonts w:ascii="Garamond" w:eastAsia="Times New Roman" w:hAnsi="Garamond" w:cs="Times New Roman"/>
          <w:sz w:val="24"/>
          <w:szCs w:val="24"/>
          <w:lang w:val="sq-AL"/>
        </w:rPr>
        <w:t xml:space="preserve"> Ministrisë së Arsimit dhe Sportit </w:t>
      </w:r>
      <w:r w:rsidR="000D5FC6" w:rsidRPr="002A2DF5">
        <w:rPr>
          <w:rFonts w:ascii="Garamond" w:eastAsia="Times New Roman" w:hAnsi="Garamond" w:cs="Times New Roman"/>
          <w:sz w:val="24"/>
          <w:szCs w:val="24"/>
          <w:lang w:val="sq-AL"/>
        </w:rPr>
        <w:t>nr. 2</w:t>
      </w:r>
      <w:r w:rsidRPr="002A2DF5">
        <w:rPr>
          <w:rFonts w:ascii="Garamond" w:eastAsia="Times New Roman" w:hAnsi="Garamond" w:cs="Times New Roman"/>
          <w:sz w:val="24"/>
          <w:szCs w:val="24"/>
          <w:lang w:val="sq-AL"/>
        </w:rPr>
        <w:t>, d</w:t>
      </w:r>
      <w:r w:rsidR="00EF21EE" w:rsidRPr="002A2DF5">
        <w:rPr>
          <w:rFonts w:ascii="Garamond" w:eastAsia="Times New Roman" w:hAnsi="Garamond" w:cs="Times New Roman"/>
          <w:sz w:val="24"/>
          <w:szCs w:val="24"/>
          <w:lang w:val="sq-AL"/>
        </w:rPr>
        <w:t xml:space="preserve">atë </w:t>
      </w:r>
      <w:bookmarkEnd w:id="0"/>
      <w:r w:rsidR="00501670" w:rsidRPr="00501670">
        <w:rPr>
          <w:rFonts w:ascii="Garamond" w:eastAsia="Times New Roman" w:hAnsi="Garamond" w:cs="Times New Roman"/>
          <w:sz w:val="24"/>
          <w:szCs w:val="24"/>
          <w:lang w:val="sq-AL"/>
        </w:rPr>
        <w:t>21</w:t>
      </w:r>
      <w:r w:rsidR="004519C0" w:rsidRPr="00501670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  <w:r w:rsidR="00501670" w:rsidRPr="00501670">
        <w:rPr>
          <w:rFonts w:ascii="Garamond" w:eastAsia="Times New Roman" w:hAnsi="Garamond" w:cs="Times New Roman"/>
          <w:sz w:val="24"/>
          <w:szCs w:val="24"/>
          <w:lang w:val="sq-AL"/>
        </w:rPr>
        <w:t>1</w:t>
      </w:r>
      <w:r w:rsidR="004519C0" w:rsidRPr="00501670">
        <w:rPr>
          <w:rFonts w:ascii="Garamond" w:eastAsia="Times New Roman" w:hAnsi="Garamond" w:cs="Times New Roman"/>
          <w:sz w:val="24"/>
          <w:szCs w:val="24"/>
          <w:lang w:val="sq-AL"/>
        </w:rPr>
        <w:t>.2025</w:t>
      </w:r>
      <w:r w:rsidRPr="00501670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233591" w:rsidRPr="002A2DF5">
        <w:rPr>
          <w:rFonts w:ascii="Garamond" w:eastAsia="Times New Roman" w:hAnsi="Garamond" w:cs="Arial"/>
          <w:spacing w:val="-2"/>
          <w:sz w:val="24"/>
          <w:szCs w:val="24"/>
          <w:lang w:val="sq-AL"/>
        </w:rPr>
        <w:t xml:space="preserve"> “</w:t>
      </w:r>
      <w:r w:rsidR="004519C0" w:rsidRPr="002A2DF5">
        <w:rPr>
          <w:rFonts w:ascii="Garamond" w:eastAsia="Times New Roman" w:hAnsi="Garamond" w:cs="Arial"/>
          <w:spacing w:val="-2"/>
          <w:sz w:val="24"/>
          <w:szCs w:val="24"/>
          <w:lang w:val="sq-AL"/>
        </w:rPr>
        <w:t>Për disa shtesa dhe ndryshime në udhëzimin nr. 1, dat</w:t>
      </w:r>
      <w:r w:rsidR="00AB7439" w:rsidRPr="002A2DF5">
        <w:rPr>
          <w:rFonts w:ascii="Garamond" w:eastAsia="Times New Roman" w:hAnsi="Garamond" w:cs="Arial"/>
          <w:spacing w:val="-2"/>
          <w:sz w:val="24"/>
          <w:szCs w:val="24"/>
          <w:lang w:val="sq-AL"/>
        </w:rPr>
        <w:t>ë</w:t>
      </w:r>
      <w:r w:rsidR="004519C0" w:rsidRPr="002A2DF5">
        <w:rPr>
          <w:rFonts w:ascii="Garamond" w:eastAsia="Times New Roman" w:hAnsi="Garamond" w:cs="Arial"/>
          <w:spacing w:val="-2"/>
          <w:sz w:val="24"/>
          <w:szCs w:val="24"/>
          <w:lang w:val="sq-AL"/>
        </w:rPr>
        <w:t xml:space="preserve"> 14.1.2020</w:t>
      </w:r>
      <w:r w:rsidR="002A2DF5" w:rsidRPr="002A2DF5">
        <w:rPr>
          <w:rFonts w:ascii="Garamond" w:eastAsia="Times New Roman" w:hAnsi="Garamond" w:cs="Arial"/>
          <w:spacing w:val="-2"/>
          <w:sz w:val="24"/>
          <w:szCs w:val="24"/>
          <w:lang w:val="sq-AL"/>
        </w:rPr>
        <w:t xml:space="preserve">, </w:t>
      </w:r>
      <w:r w:rsidR="00D66F15">
        <w:rPr>
          <w:rFonts w:ascii="Garamond" w:eastAsia="Times New Roman" w:hAnsi="Garamond" w:cs="Arial"/>
          <w:spacing w:val="-2"/>
          <w:sz w:val="24"/>
          <w:szCs w:val="24"/>
          <w:lang w:val="sq-AL"/>
        </w:rPr>
        <w:t>‘</w:t>
      </w:r>
      <w:r w:rsidR="004519C0" w:rsidRPr="002A2DF5">
        <w:rPr>
          <w:rFonts w:ascii="Garamond" w:eastAsia="Times New Roman" w:hAnsi="Garamond" w:cs="Arial"/>
          <w:spacing w:val="-2"/>
          <w:sz w:val="24"/>
          <w:szCs w:val="24"/>
          <w:lang w:val="sq-AL"/>
        </w:rPr>
        <w:t>Për dokumentacionin dhe procedurat p</w:t>
      </w:r>
      <w:r w:rsidR="002A2DF5" w:rsidRPr="002A2DF5">
        <w:rPr>
          <w:rFonts w:ascii="Garamond" w:eastAsia="Times New Roman" w:hAnsi="Garamond" w:cs="Arial"/>
          <w:spacing w:val="-2"/>
          <w:sz w:val="24"/>
          <w:szCs w:val="24"/>
          <w:lang w:val="sq-AL"/>
        </w:rPr>
        <w:t>ë</w:t>
      </w:r>
      <w:r w:rsidR="004519C0" w:rsidRPr="002A2DF5">
        <w:rPr>
          <w:rFonts w:ascii="Garamond" w:eastAsia="Times New Roman" w:hAnsi="Garamond" w:cs="Arial"/>
          <w:spacing w:val="-2"/>
          <w:sz w:val="24"/>
          <w:szCs w:val="24"/>
          <w:lang w:val="sq-AL"/>
        </w:rPr>
        <w:t>r hapjen, riorganizimin dhe mbylljen e institucionit t</w:t>
      </w:r>
      <w:r w:rsidR="00AB7439" w:rsidRPr="002A2DF5">
        <w:rPr>
          <w:rFonts w:ascii="Garamond" w:eastAsia="Times New Roman" w:hAnsi="Garamond" w:cs="Arial"/>
          <w:spacing w:val="-2"/>
          <w:sz w:val="24"/>
          <w:szCs w:val="24"/>
          <w:lang w:val="sq-AL"/>
        </w:rPr>
        <w:t>ë</w:t>
      </w:r>
      <w:r w:rsidR="004519C0" w:rsidRPr="002A2DF5">
        <w:rPr>
          <w:rFonts w:ascii="Garamond" w:eastAsia="Times New Roman" w:hAnsi="Garamond" w:cs="Arial"/>
          <w:spacing w:val="-2"/>
          <w:sz w:val="24"/>
          <w:szCs w:val="24"/>
          <w:lang w:val="sq-AL"/>
        </w:rPr>
        <w:t xml:space="preserve"> arsimit t</w:t>
      </w:r>
      <w:r w:rsidR="00AB7439" w:rsidRPr="002A2DF5">
        <w:rPr>
          <w:rFonts w:ascii="Garamond" w:eastAsia="Times New Roman" w:hAnsi="Garamond" w:cs="Arial"/>
          <w:spacing w:val="-2"/>
          <w:sz w:val="24"/>
          <w:szCs w:val="24"/>
          <w:lang w:val="sq-AL"/>
        </w:rPr>
        <w:t>ë</w:t>
      </w:r>
      <w:r w:rsidR="004519C0" w:rsidRPr="002A2DF5">
        <w:rPr>
          <w:rFonts w:ascii="Garamond" w:eastAsia="Times New Roman" w:hAnsi="Garamond" w:cs="Arial"/>
          <w:spacing w:val="-2"/>
          <w:sz w:val="24"/>
          <w:szCs w:val="24"/>
          <w:lang w:val="sq-AL"/>
        </w:rPr>
        <w:t xml:space="preserve"> lart</w:t>
      </w:r>
      <w:r w:rsidR="00AB7439" w:rsidRPr="002A2DF5">
        <w:rPr>
          <w:rFonts w:ascii="Garamond" w:eastAsia="Times New Roman" w:hAnsi="Garamond" w:cs="Arial"/>
          <w:spacing w:val="-2"/>
          <w:sz w:val="24"/>
          <w:szCs w:val="24"/>
          <w:lang w:val="sq-AL"/>
        </w:rPr>
        <w:t>ë</w:t>
      </w:r>
      <w:r w:rsidR="004519C0" w:rsidRPr="002A2DF5">
        <w:rPr>
          <w:rFonts w:ascii="Garamond" w:eastAsia="Times New Roman" w:hAnsi="Garamond" w:cs="Arial"/>
          <w:spacing w:val="-2"/>
          <w:sz w:val="24"/>
          <w:szCs w:val="24"/>
          <w:lang w:val="sq-AL"/>
        </w:rPr>
        <w:t>, deg</w:t>
      </w:r>
      <w:r w:rsidR="00AB7439" w:rsidRPr="002A2DF5">
        <w:rPr>
          <w:rFonts w:ascii="Garamond" w:eastAsia="Times New Roman" w:hAnsi="Garamond" w:cs="Arial"/>
          <w:spacing w:val="-2"/>
          <w:sz w:val="24"/>
          <w:szCs w:val="24"/>
          <w:lang w:val="sq-AL"/>
        </w:rPr>
        <w:t>ë</w:t>
      </w:r>
      <w:r w:rsidR="004519C0" w:rsidRPr="002A2DF5">
        <w:rPr>
          <w:rFonts w:ascii="Garamond" w:eastAsia="Times New Roman" w:hAnsi="Garamond" w:cs="Arial"/>
          <w:spacing w:val="-2"/>
          <w:sz w:val="24"/>
          <w:szCs w:val="24"/>
          <w:lang w:val="sq-AL"/>
        </w:rPr>
        <w:t>ve t</w:t>
      </w:r>
      <w:r w:rsidR="00AB7439" w:rsidRPr="002A2DF5">
        <w:rPr>
          <w:rFonts w:ascii="Garamond" w:eastAsia="Times New Roman" w:hAnsi="Garamond" w:cs="Arial"/>
          <w:spacing w:val="-2"/>
          <w:sz w:val="24"/>
          <w:szCs w:val="24"/>
          <w:lang w:val="sq-AL"/>
        </w:rPr>
        <w:t>ë</w:t>
      </w:r>
      <w:r w:rsidR="004519C0" w:rsidRPr="002A2DF5">
        <w:rPr>
          <w:rFonts w:ascii="Garamond" w:eastAsia="Times New Roman" w:hAnsi="Garamond" w:cs="Arial"/>
          <w:spacing w:val="-2"/>
          <w:sz w:val="24"/>
          <w:szCs w:val="24"/>
          <w:lang w:val="sq-AL"/>
        </w:rPr>
        <w:t xml:space="preserve"> tyre, nj</w:t>
      </w:r>
      <w:r w:rsidR="00AB7439" w:rsidRPr="002A2DF5">
        <w:rPr>
          <w:rFonts w:ascii="Garamond" w:eastAsia="Times New Roman" w:hAnsi="Garamond" w:cs="Arial"/>
          <w:spacing w:val="-2"/>
          <w:sz w:val="24"/>
          <w:szCs w:val="24"/>
          <w:lang w:val="sq-AL"/>
        </w:rPr>
        <w:t>ë</w:t>
      </w:r>
      <w:r w:rsidR="004519C0" w:rsidRPr="002A2DF5">
        <w:rPr>
          <w:rFonts w:ascii="Garamond" w:eastAsia="Times New Roman" w:hAnsi="Garamond" w:cs="Arial"/>
          <w:spacing w:val="-2"/>
          <w:sz w:val="24"/>
          <w:szCs w:val="24"/>
          <w:lang w:val="sq-AL"/>
        </w:rPr>
        <w:t>sive kryesore dhe programeve t</w:t>
      </w:r>
      <w:r w:rsidR="00AB7439" w:rsidRPr="002A2DF5">
        <w:rPr>
          <w:rFonts w:ascii="Garamond" w:eastAsia="Times New Roman" w:hAnsi="Garamond" w:cs="Arial"/>
          <w:spacing w:val="-2"/>
          <w:sz w:val="24"/>
          <w:szCs w:val="24"/>
          <w:lang w:val="sq-AL"/>
        </w:rPr>
        <w:t>ë</w:t>
      </w:r>
      <w:r w:rsidR="004519C0" w:rsidRPr="002A2DF5">
        <w:rPr>
          <w:rFonts w:ascii="Garamond" w:eastAsia="Times New Roman" w:hAnsi="Garamond" w:cs="Arial"/>
          <w:spacing w:val="-2"/>
          <w:sz w:val="24"/>
          <w:szCs w:val="24"/>
          <w:lang w:val="sq-AL"/>
        </w:rPr>
        <w:t xml:space="preserve"> studimit, si dhe p</w:t>
      </w:r>
      <w:r w:rsidR="00AB7439" w:rsidRPr="002A2DF5">
        <w:rPr>
          <w:rFonts w:ascii="Garamond" w:eastAsia="Times New Roman" w:hAnsi="Garamond" w:cs="Arial"/>
          <w:spacing w:val="-2"/>
          <w:sz w:val="24"/>
          <w:szCs w:val="24"/>
          <w:lang w:val="sq-AL"/>
        </w:rPr>
        <w:t>ë</w:t>
      </w:r>
      <w:r w:rsidR="004519C0" w:rsidRPr="002A2DF5">
        <w:rPr>
          <w:rFonts w:ascii="Garamond" w:eastAsia="Times New Roman" w:hAnsi="Garamond" w:cs="Arial"/>
          <w:spacing w:val="-2"/>
          <w:sz w:val="24"/>
          <w:szCs w:val="24"/>
          <w:lang w:val="sq-AL"/>
        </w:rPr>
        <w:t>r ndarjen</w:t>
      </w:r>
      <w:r w:rsidR="002A2DF5">
        <w:rPr>
          <w:rFonts w:ascii="Garamond" w:eastAsia="Times New Roman" w:hAnsi="Garamond" w:cs="Arial"/>
          <w:spacing w:val="-2"/>
          <w:sz w:val="24"/>
          <w:szCs w:val="24"/>
          <w:lang w:val="sq-AL"/>
        </w:rPr>
        <w:t xml:space="preserve"> </w:t>
      </w:r>
      <w:r w:rsidR="004519C0" w:rsidRPr="002A2DF5">
        <w:rPr>
          <w:rFonts w:ascii="Garamond" w:eastAsia="Times New Roman" w:hAnsi="Garamond" w:cs="Arial"/>
          <w:spacing w:val="-2"/>
          <w:sz w:val="24"/>
          <w:szCs w:val="24"/>
          <w:lang w:val="sq-AL"/>
        </w:rPr>
        <w:t>ose bashkimin e institucionit t</w:t>
      </w:r>
      <w:r w:rsidR="00AB7439" w:rsidRPr="002A2DF5">
        <w:rPr>
          <w:rFonts w:ascii="Garamond" w:eastAsia="Times New Roman" w:hAnsi="Garamond" w:cs="Arial"/>
          <w:spacing w:val="-2"/>
          <w:sz w:val="24"/>
          <w:szCs w:val="24"/>
          <w:lang w:val="sq-AL"/>
        </w:rPr>
        <w:t>ë</w:t>
      </w:r>
      <w:r w:rsidR="004519C0" w:rsidRPr="002A2DF5">
        <w:rPr>
          <w:rFonts w:ascii="Garamond" w:eastAsia="Times New Roman" w:hAnsi="Garamond" w:cs="Arial"/>
          <w:spacing w:val="-2"/>
          <w:sz w:val="24"/>
          <w:szCs w:val="24"/>
          <w:lang w:val="sq-AL"/>
        </w:rPr>
        <w:t xml:space="preserve"> arsimit t</w:t>
      </w:r>
      <w:r w:rsidR="00AB7439" w:rsidRPr="002A2DF5">
        <w:rPr>
          <w:rFonts w:ascii="Garamond" w:eastAsia="Times New Roman" w:hAnsi="Garamond" w:cs="Arial"/>
          <w:spacing w:val="-2"/>
          <w:sz w:val="24"/>
          <w:szCs w:val="24"/>
          <w:lang w:val="sq-AL"/>
        </w:rPr>
        <w:t>ë</w:t>
      </w:r>
      <w:r w:rsidR="004519C0" w:rsidRPr="002A2DF5">
        <w:rPr>
          <w:rFonts w:ascii="Garamond" w:eastAsia="Times New Roman" w:hAnsi="Garamond" w:cs="Arial"/>
          <w:spacing w:val="-2"/>
          <w:sz w:val="24"/>
          <w:szCs w:val="24"/>
          <w:lang w:val="sq-AL"/>
        </w:rPr>
        <w:t xml:space="preserve"> lart</w:t>
      </w:r>
      <w:r w:rsidR="00AB7439" w:rsidRPr="002A2DF5">
        <w:rPr>
          <w:rFonts w:ascii="Garamond" w:eastAsia="Times New Roman" w:hAnsi="Garamond" w:cs="Arial"/>
          <w:spacing w:val="-2"/>
          <w:sz w:val="24"/>
          <w:szCs w:val="24"/>
          <w:lang w:val="sq-AL"/>
        </w:rPr>
        <w:t>ë</w:t>
      </w:r>
      <w:r w:rsidR="00D66F15">
        <w:rPr>
          <w:rFonts w:ascii="Garamond" w:eastAsia="Times New Roman" w:hAnsi="Garamond" w:cs="Arial"/>
          <w:spacing w:val="-2"/>
          <w:sz w:val="24"/>
          <w:szCs w:val="24"/>
          <w:lang w:val="sq-AL"/>
        </w:rPr>
        <w:t>’</w:t>
      </w:r>
      <w:r w:rsidR="002A2DF5">
        <w:rPr>
          <w:rFonts w:ascii="Garamond" w:eastAsia="Times New Roman" w:hAnsi="Garamond" w:cs="Arial"/>
          <w:spacing w:val="-2"/>
          <w:sz w:val="24"/>
          <w:szCs w:val="24"/>
          <w:lang w:val="sq-AL"/>
        </w:rPr>
        <w:t>”</w:t>
      </w:r>
      <w:r w:rsidR="004519C0" w:rsidRPr="002A2DF5">
        <w:rPr>
          <w:rFonts w:ascii="Garamond" w:eastAsia="Times New Roman" w:hAnsi="Garamond" w:cs="Arial"/>
          <w:spacing w:val="-2"/>
          <w:sz w:val="24"/>
          <w:szCs w:val="24"/>
          <w:lang w:val="sq-AL"/>
        </w:rPr>
        <w:t xml:space="preserve">, </w:t>
      </w:r>
      <w:r w:rsidR="002A2DF5">
        <w:rPr>
          <w:rFonts w:ascii="Garamond" w:eastAsia="Times New Roman" w:hAnsi="Garamond" w:cs="Arial"/>
          <w:spacing w:val="-2"/>
          <w:sz w:val="24"/>
          <w:szCs w:val="24"/>
          <w:lang w:val="sq-AL"/>
        </w:rPr>
        <w:t>i</w:t>
      </w:r>
      <w:r w:rsidR="004519C0" w:rsidRPr="002A2DF5">
        <w:rPr>
          <w:rFonts w:ascii="Garamond" w:eastAsia="Times New Roman" w:hAnsi="Garamond" w:cs="Arial"/>
          <w:spacing w:val="-2"/>
          <w:sz w:val="24"/>
          <w:szCs w:val="24"/>
          <w:lang w:val="sq-AL"/>
        </w:rPr>
        <w:t xml:space="preserve"> ndryshuar,</w:t>
      </w:r>
      <w:r w:rsidR="000D5FC6" w:rsidRPr="002A2DF5">
        <w:rPr>
          <w:rFonts w:ascii="Garamond" w:eastAsia="Times New Roman" w:hAnsi="Garamond" w:cs="Arial"/>
          <w:spacing w:val="-2"/>
          <w:sz w:val="24"/>
          <w:szCs w:val="24"/>
          <w:lang w:val="sq-AL"/>
        </w:rPr>
        <w:t xml:space="preserve"> botuar </w:t>
      </w:r>
      <w:r w:rsidR="004519C0" w:rsidRPr="002A2DF5">
        <w:rPr>
          <w:rFonts w:ascii="Garamond" w:eastAsia="Times New Roman" w:hAnsi="Garamond" w:cs="Arial"/>
          <w:spacing w:val="-2"/>
          <w:sz w:val="24"/>
          <w:szCs w:val="24"/>
          <w:lang w:val="sq-AL"/>
        </w:rPr>
        <w:t>n</w:t>
      </w:r>
      <w:r w:rsidR="00AB7439" w:rsidRPr="002A2DF5">
        <w:rPr>
          <w:rFonts w:ascii="Garamond" w:eastAsia="Times New Roman" w:hAnsi="Garamond" w:cs="Arial"/>
          <w:spacing w:val="-2"/>
          <w:sz w:val="24"/>
          <w:szCs w:val="24"/>
          <w:lang w:val="sq-AL"/>
        </w:rPr>
        <w:t>ë</w:t>
      </w:r>
      <w:r w:rsidR="004519C0" w:rsidRPr="002A2DF5">
        <w:rPr>
          <w:rFonts w:ascii="Garamond" w:eastAsia="Times New Roman" w:hAnsi="Garamond" w:cs="Arial"/>
          <w:spacing w:val="-2"/>
          <w:sz w:val="24"/>
          <w:szCs w:val="24"/>
          <w:lang w:val="sq-AL"/>
        </w:rPr>
        <w:t xml:space="preserve"> </w:t>
      </w:r>
      <w:r w:rsidR="00233591" w:rsidRPr="002A2DF5">
        <w:rPr>
          <w:rFonts w:ascii="Garamond" w:eastAsia="Times New Roman" w:hAnsi="Garamond" w:cs="Times New Roman"/>
          <w:sz w:val="24"/>
          <w:szCs w:val="24"/>
          <w:lang w:val="sq-AL"/>
        </w:rPr>
        <w:t>Fletoren Zyrtare nr.</w:t>
      </w:r>
      <w:r w:rsidR="002A2DF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4519C0" w:rsidRPr="002A2DF5">
        <w:rPr>
          <w:rFonts w:ascii="Garamond" w:eastAsia="Times New Roman" w:hAnsi="Garamond" w:cs="Times New Roman"/>
          <w:sz w:val="24"/>
          <w:szCs w:val="24"/>
          <w:lang w:val="sq-AL"/>
        </w:rPr>
        <w:t>19</w:t>
      </w:r>
      <w:r w:rsidR="00233591" w:rsidRPr="002A2DF5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B94B5B" w:rsidRPr="002A2DF5">
        <w:rPr>
          <w:rFonts w:ascii="Garamond" w:eastAsia="Times New Roman" w:hAnsi="Garamond" w:cs="Times New Roman"/>
          <w:sz w:val="24"/>
          <w:szCs w:val="24"/>
          <w:lang w:val="sq-AL"/>
        </w:rPr>
        <w:t xml:space="preserve"> datë 3</w:t>
      </w:r>
      <w:r w:rsidR="004519C0" w:rsidRPr="002A2DF5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  <w:r w:rsidR="00B94B5B" w:rsidRPr="002A2DF5">
        <w:rPr>
          <w:rFonts w:ascii="Garamond" w:eastAsia="Times New Roman" w:hAnsi="Garamond" w:cs="Times New Roman"/>
          <w:sz w:val="24"/>
          <w:szCs w:val="24"/>
          <w:lang w:val="sq-AL"/>
        </w:rPr>
        <w:t>2.202</w:t>
      </w:r>
      <w:r w:rsidR="004519C0" w:rsidRPr="002A2DF5">
        <w:rPr>
          <w:rFonts w:ascii="Garamond" w:eastAsia="Times New Roman" w:hAnsi="Garamond" w:cs="Times New Roman"/>
          <w:sz w:val="24"/>
          <w:szCs w:val="24"/>
          <w:lang w:val="sq-AL"/>
        </w:rPr>
        <w:t>5</w:t>
      </w:r>
      <w:r w:rsidR="00233591" w:rsidRPr="002A2DF5">
        <w:rPr>
          <w:rFonts w:ascii="Garamond" w:eastAsia="Times New Roman" w:hAnsi="Garamond" w:cs="Times New Roman"/>
          <w:sz w:val="24"/>
          <w:szCs w:val="24"/>
          <w:lang w:val="sq-AL"/>
        </w:rPr>
        <w:t xml:space="preserve">, bëhet korrigjimi </w:t>
      </w:r>
      <w:r w:rsidR="00245CFB">
        <w:rPr>
          <w:rFonts w:ascii="Garamond" w:eastAsia="Times New Roman" w:hAnsi="Garamond" w:cs="Times New Roman"/>
          <w:sz w:val="24"/>
          <w:szCs w:val="24"/>
          <w:lang w:val="sq-AL"/>
        </w:rPr>
        <w:t xml:space="preserve">i shkronjës “i”, </w:t>
      </w:r>
      <w:r w:rsidR="008B42EA">
        <w:rPr>
          <w:rFonts w:ascii="Garamond" w:eastAsia="Times New Roman" w:hAnsi="Garamond" w:cs="Times New Roman"/>
          <w:sz w:val="24"/>
          <w:szCs w:val="24"/>
          <w:lang w:val="sq-AL"/>
        </w:rPr>
        <w:t>të</w:t>
      </w:r>
      <w:r w:rsidR="00245CFB">
        <w:rPr>
          <w:rFonts w:ascii="Garamond" w:eastAsia="Times New Roman" w:hAnsi="Garamond" w:cs="Times New Roman"/>
          <w:sz w:val="24"/>
          <w:szCs w:val="24"/>
          <w:lang w:val="sq-AL"/>
        </w:rPr>
        <w:t xml:space="preserve"> pikës 1, </w:t>
      </w:r>
      <w:r w:rsidR="00233591" w:rsidRPr="002A2DF5">
        <w:rPr>
          <w:rFonts w:ascii="Garamond" w:eastAsia="Times New Roman" w:hAnsi="Garamond" w:cs="Times New Roman"/>
          <w:sz w:val="24"/>
          <w:szCs w:val="24"/>
          <w:lang w:val="sq-AL"/>
        </w:rPr>
        <w:t>si më poshtë vijon:</w:t>
      </w:r>
    </w:p>
    <w:p w14:paraId="592B380A" w14:textId="05ED215E" w:rsidR="000D5FC6" w:rsidRPr="002A2DF5" w:rsidRDefault="000D5FC6" w:rsidP="009C46F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A2DF5">
        <w:rPr>
          <w:rFonts w:ascii="Garamond" w:eastAsia="Times New Roman" w:hAnsi="Garamond" w:cs="Times New Roman"/>
          <w:b/>
          <w:sz w:val="24"/>
          <w:szCs w:val="24"/>
          <w:lang w:val="sq-AL"/>
        </w:rPr>
        <w:t>Ishte</w:t>
      </w:r>
      <w:r w:rsidR="002A2DF5">
        <w:rPr>
          <w:rFonts w:ascii="Garamond" w:eastAsia="Times New Roman" w:hAnsi="Garamond" w:cs="Times New Roman"/>
          <w:b/>
          <w:sz w:val="24"/>
          <w:szCs w:val="24"/>
          <w:lang w:val="sq-AL"/>
        </w:rPr>
        <w:t>:</w:t>
      </w:r>
      <w:r w:rsidRPr="002A2DF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592B380B" w14:textId="0DFAD03E" w:rsidR="004C3AC6" w:rsidRPr="002A2DF5" w:rsidRDefault="004519C0" w:rsidP="009C46F8">
      <w:pPr>
        <w:spacing w:after="0" w:line="240" w:lineRule="auto"/>
        <w:ind w:firstLine="284"/>
        <w:jc w:val="both"/>
        <w:rPr>
          <w:rFonts w:ascii="Garamond" w:eastAsia="Times New Roman" w:hAnsi="Garamond" w:cs="Arial"/>
          <w:spacing w:val="-2"/>
          <w:sz w:val="24"/>
          <w:szCs w:val="24"/>
          <w:lang w:val="sq-AL"/>
        </w:rPr>
      </w:pPr>
      <w:r w:rsidRPr="002A2DF5">
        <w:rPr>
          <w:rFonts w:ascii="Garamond" w:eastAsia="Times New Roman" w:hAnsi="Garamond" w:cs="Times New Roman"/>
          <w:sz w:val="24"/>
          <w:szCs w:val="24"/>
          <w:lang w:val="sq-AL"/>
        </w:rPr>
        <w:t xml:space="preserve">“Titulli i </w:t>
      </w:r>
      <w:r w:rsidR="002A2DF5">
        <w:rPr>
          <w:rFonts w:ascii="Garamond" w:eastAsia="Times New Roman" w:hAnsi="Garamond" w:cs="Times New Roman"/>
          <w:sz w:val="24"/>
          <w:szCs w:val="24"/>
          <w:lang w:val="sq-AL"/>
        </w:rPr>
        <w:t>k</w:t>
      </w:r>
      <w:r w:rsidRPr="002A2DF5">
        <w:rPr>
          <w:rFonts w:ascii="Garamond" w:eastAsia="Times New Roman" w:hAnsi="Garamond" w:cs="Times New Roman"/>
          <w:sz w:val="24"/>
          <w:szCs w:val="24"/>
          <w:lang w:val="sq-AL"/>
        </w:rPr>
        <w:t>reut IV/F dhe paragrafi i par</w:t>
      </w:r>
      <w:r w:rsidR="00AB7439" w:rsidRPr="002A2DF5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Pr="002A2DF5">
        <w:rPr>
          <w:rFonts w:ascii="Garamond" w:eastAsia="Times New Roman" w:hAnsi="Garamond" w:cs="Times New Roman"/>
          <w:sz w:val="24"/>
          <w:szCs w:val="24"/>
          <w:lang w:val="sq-AL"/>
        </w:rPr>
        <w:t xml:space="preserve"> i pik</w:t>
      </w:r>
      <w:r w:rsidR="00AB7439" w:rsidRPr="002A2DF5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Pr="002A2DF5">
        <w:rPr>
          <w:rFonts w:ascii="Garamond" w:eastAsia="Times New Roman" w:hAnsi="Garamond" w:cs="Times New Roman"/>
          <w:sz w:val="24"/>
          <w:szCs w:val="24"/>
          <w:lang w:val="sq-AL"/>
        </w:rPr>
        <w:t>s 1 t</w:t>
      </w:r>
      <w:r w:rsidR="00AB7439" w:rsidRPr="002A2DF5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Pr="002A2DF5">
        <w:rPr>
          <w:rFonts w:ascii="Garamond" w:eastAsia="Times New Roman" w:hAnsi="Garamond" w:cs="Times New Roman"/>
          <w:sz w:val="24"/>
          <w:szCs w:val="24"/>
          <w:lang w:val="sq-AL"/>
        </w:rPr>
        <w:t xml:space="preserve"> tij, ndryshojn</w:t>
      </w:r>
      <w:r w:rsidR="00AB7439" w:rsidRPr="002A2DF5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Pr="002A2DF5">
        <w:rPr>
          <w:rFonts w:ascii="Garamond" w:eastAsia="Times New Roman" w:hAnsi="Garamond" w:cs="Times New Roman"/>
          <w:sz w:val="24"/>
          <w:szCs w:val="24"/>
          <w:lang w:val="sq-AL"/>
        </w:rPr>
        <w:t xml:space="preserve"> si vijon:”</w:t>
      </w:r>
    </w:p>
    <w:p w14:paraId="592B380D" w14:textId="7525D2E9" w:rsidR="000D5FC6" w:rsidRPr="002A2DF5" w:rsidRDefault="000D5FC6" w:rsidP="009C46F8">
      <w:pPr>
        <w:spacing w:after="0" w:line="240" w:lineRule="auto"/>
        <w:ind w:firstLine="284"/>
        <w:jc w:val="both"/>
        <w:rPr>
          <w:rFonts w:ascii="Garamond" w:eastAsia="Times New Roman" w:hAnsi="Garamond" w:cs="Arial"/>
          <w:b/>
          <w:spacing w:val="-2"/>
          <w:sz w:val="24"/>
          <w:szCs w:val="24"/>
          <w:lang w:val="sq-AL"/>
        </w:rPr>
      </w:pPr>
      <w:r w:rsidRPr="002A2DF5">
        <w:rPr>
          <w:rFonts w:ascii="Garamond" w:eastAsia="Times New Roman" w:hAnsi="Garamond" w:cs="Arial"/>
          <w:b/>
          <w:spacing w:val="-2"/>
          <w:sz w:val="24"/>
          <w:szCs w:val="24"/>
          <w:lang w:val="sq-AL"/>
        </w:rPr>
        <w:t>Bëhet</w:t>
      </w:r>
      <w:r w:rsidR="002A2DF5">
        <w:rPr>
          <w:rFonts w:ascii="Garamond" w:eastAsia="Times New Roman" w:hAnsi="Garamond" w:cs="Arial"/>
          <w:b/>
          <w:spacing w:val="-2"/>
          <w:sz w:val="24"/>
          <w:szCs w:val="24"/>
          <w:lang w:val="sq-AL"/>
        </w:rPr>
        <w:t>:</w:t>
      </w:r>
    </w:p>
    <w:p w14:paraId="592B380E" w14:textId="4AA5D56C" w:rsidR="000D5FC6" w:rsidRPr="002A2DF5" w:rsidRDefault="002A2DF5" w:rsidP="009C46F8">
      <w:pPr>
        <w:spacing w:after="0" w:line="240" w:lineRule="auto"/>
        <w:ind w:firstLine="284"/>
        <w:jc w:val="both"/>
        <w:rPr>
          <w:rFonts w:ascii="Garamond" w:eastAsia="Times New Roman" w:hAnsi="Garamond" w:cs="Arial"/>
          <w:spacing w:val="-2"/>
          <w:sz w:val="24"/>
          <w:szCs w:val="24"/>
          <w:lang w:val="sq-AL"/>
        </w:rPr>
      </w:pPr>
      <w:r>
        <w:rPr>
          <w:rFonts w:ascii="Garamond" w:eastAsia="Times New Roman" w:hAnsi="Garamond" w:cs="Arial"/>
          <w:spacing w:val="-2"/>
          <w:sz w:val="24"/>
          <w:szCs w:val="24"/>
          <w:lang w:val="sq-AL"/>
        </w:rPr>
        <w:t>“</w:t>
      </w:r>
      <w:r w:rsidR="004519C0" w:rsidRPr="002A2DF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7A7114">
        <w:rPr>
          <w:rFonts w:ascii="Garamond" w:eastAsia="Times New Roman" w:hAnsi="Garamond" w:cs="Times New Roman"/>
          <w:sz w:val="24"/>
          <w:szCs w:val="24"/>
          <w:lang w:val="sq-AL"/>
        </w:rPr>
        <w:t>K</w:t>
      </w:r>
      <w:bookmarkStart w:id="1" w:name="_GoBack"/>
      <w:bookmarkEnd w:id="1"/>
      <w:r w:rsidR="004519C0" w:rsidRPr="002A2DF5">
        <w:rPr>
          <w:rFonts w:ascii="Garamond" w:eastAsia="Times New Roman" w:hAnsi="Garamond" w:cs="Times New Roman"/>
          <w:sz w:val="24"/>
          <w:szCs w:val="24"/>
          <w:lang w:val="sq-AL"/>
        </w:rPr>
        <w:t xml:space="preserve">reu IV/F </w:t>
      </w:r>
      <w:r w:rsidRPr="002A2DF5">
        <w:rPr>
          <w:rFonts w:ascii="Garamond" w:eastAsia="Times New Roman" w:hAnsi="Garamond" w:cs="Times New Roman"/>
          <w:sz w:val="24"/>
          <w:szCs w:val="24"/>
          <w:lang w:val="sq-AL"/>
        </w:rPr>
        <w:t>ndryshon</w:t>
      </w:r>
      <w:r w:rsidR="004519C0" w:rsidRPr="002A2DF5">
        <w:rPr>
          <w:rFonts w:ascii="Garamond" w:eastAsia="Times New Roman" w:hAnsi="Garamond" w:cs="Times New Roman"/>
          <w:sz w:val="24"/>
          <w:szCs w:val="24"/>
          <w:lang w:val="sq-AL"/>
        </w:rPr>
        <w:t xml:space="preserve"> si vijon: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</w:p>
    <w:p w14:paraId="592B380F" w14:textId="77777777" w:rsidR="000D5FC6" w:rsidRPr="002A2DF5" w:rsidRDefault="000D5FC6" w:rsidP="009C46F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592B3810" w14:textId="77777777" w:rsidR="000D17C0" w:rsidRPr="002A2DF5" w:rsidRDefault="000D17C0" w:rsidP="009C46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0D17C0" w:rsidRPr="002A2D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EB249C"/>
    <w:multiLevelType w:val="hybridMultilevel"/>
    <w:tmpl w:val="8D2E7E7A"/>
    <w:lvl w:ilvl="0" w:tplc="2B3AB476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AA0"/>
    <w:rsid w:val="000D17C0"/>
    <w:rsid w:val="000D5FC6"/>
    <w:rsid w:val="00233591"/>
    <w:rsid w:val="00245CFB"/>
    <w:rsid w:val="002A2DF5"/>
    <w:rsid w:val="002B5336"/>
    <w:rsid w:val="0031594D"/>
    <w:rsid w:val="00373A01"/>
    <w:rsid w:val="003F3F26"/>
    <w:rsid w:val="004519C0"/>
    <w:rsid w:val="004C0C39"/>
    <w:rsid w:val="004C3AC6"/>
    <w:rsid w:val="00501670"/>
    <w:rsid w:val="006C3D84"/>
    <w:rsid w:val="006D5768"/>
    <w:rsid w:val="006F0AA0"/>
    <w:rsid w:val="00725991"/>
    <w:rsid w:val="007A0077"/>
    <w:rsid w:val="007A7114"/>
    <w:rsid w:val="008B42EA"/>
    <w:rsid w:val="00937229"/>
    <w:rsid w:val="009442D8"/>
    <w:rsid w:val="009C46F8"/>
    <w:rsid w:val="00AB7439"/>
    <w:rsid w:val="00B94B5B"/>
    <w:rsid w:val="00C843E9"/>
    <w:rsid w:val="00CB0860"/>
    <w:rsid w:val="00CE5E35"/>
    <w:rsid w:val="00D63CED"/>
    <w:rsid w:val="00D66F15"/>
    <w:rsid w:val="00E72885"/>
    <w:rsid w:val="00E9298A"/>
    <w:rsid w:val="00EF2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B3807"/>
  <w15:docId w15:val="{4D52DFAE-01F3-4B01-BFDD-89CA37CD2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59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96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0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9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8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2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84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BCEF832BA345F5AF7D2895B79921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677</Nr_x002e__x0020_akti>
    <Data_x0020_e_x0020_Krijimit xmlns="0e656187-b300-4fb0-8bf4-3a50f872073c">2025-03-18T15:14:34Z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Ndreqje gabimi</Lloji_x0020_i_x0020_aktit>
    <Tipi_x0020_i_x0020_aktit xmlns="0e656187-b300-4fb0-8bf4-3a50f872073c">http://qbz.gov.al/resource/authority/document-type/korrigjim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2025-03-12T00:00:00Z</Date_x0020_protokolli>
    <Titulli xmlns="0e656187-b300-4fb0-8bf4-3a50f872073c">Korrigjim gabimi material në udhëzimin e Ministrisë së Arsimit dhe Sportit nr. 2, datë 21.1.2025, “Për disa shtesa dhe ndryshime në udhëzimin nr. 1, datë 14.1.2020, “Për dokumentacionin dhe procedurat për hapjen, riorganizimin dhe mbylljen e institucionit të arsimit të lartë, degëve të tyre, njësive kryesore dhe programeve të studimit, si dhe për ndarjen ose bashkimin e institucionit të arsimit të lartë”, i ndryshuar</Titulli>
    <Modifikuesi xmlns="0e656187-b300-4fb0-8bf4-3a50f872073c">jorina.kryeziu</Modifikuesi>
    <Nr_x002e__x0020_prot_x0020_QBZ xmlns="0e656187-b300-4fb0-8bf4-3a50f872073c">170/10</Nr_x002e__x0020_prot_x0020_QBZ>
    <Data_x0020_e_x0020_Modifikimit xmlns="0e656187-b300-4fb0-8bf4-3a50f872073c">2025-03-19T10:25:54Z</Data_x0020_e_x0020_Modifikimit>
    <Dekretuar xmlns="0e656187-b300-4fb0-8bf4-3a50f872073c">false</Dekretuar>
    <Data xmlns="0e656187-b300-4fb0-8bf4-3a50f872073c">2025-03-11T00:00:00Z</Data>
    <Nr_x002e__x0020_protokolli_x0020_i_x0020_aktit xmlns="0e656187-b300-4fb0-8bf4-3a50f872073c">677/1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BCEF832BA345F5AF7D2895B79921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5039C2C-113E-44FF-9087-AB2C126C49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152AA1A-25ED-4127-A67E-F01427BD2F09}">
  <ds:schemaRefs>
    <ds:schemaRef ds:uri="http://purl.org/dc/dcmitype/"/>
    <ds:schemaRef ds:uri="0e656187-b300-4fb0-8bf4-3a50f872073c"/>
    <ds:schemaRef ds:uri="http://purl.org/dc/elements/1.1/"/>
    <ds:schemaRef ds:uri="http://purl.org/dc/terms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5CCC1071-6B36-4784-882D-D751D77AC99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13D8C10-A98C-4477-8371-B44638D5576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F8AAB58-790C-47AF-99F1-2C920795A8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Korrigjim gabimi material në udhëzimin e Ministrisë së Arsimit dhe Sportit nr. 2, datë 21.1.2025, “Për disa shtesa dhe ndryshime në udhëzimin nr. 1, datë 14.1.2020, “Për dokumentacionin dhe procedurat për hapjen, riorganizimin dhe mbylljen e institucionit</vt:lpstr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Korrigjim gabimi material në udhëzimin e Ministrisë së Arsimit dhe Sportit nr. 2, datë 21.1.2025, “Për disa shtesa dhe ndryshime në udhëzimin nr. 1, datë 14.1.2020, “Për dokumentacionin dhe procedurat për hapjen, riorganizimin dhe mbylljen e institucionit të arsimit të lartë, degëve të tyre, njësive kryesore dhe programeve të studimit, si dhe për ndarjen ose bashkimin e institucionit të arsimit të lartë”, i ndryshuar</dc:title>
  <dc:creator>Entela Suli</dc:creator>
  <cp:lastModifiedBy>Amarilda Muja</cp:lastModifiedBy>
  <cp:revision>12</cp:revision>
  <dcterms:created xsi:type="dcterms:W3CDTF">2025-03-18T14:25:00Z</dcterms:created>
  <dcterms:modified xsi:type="dcterms:W3CDTF">2025-03-19T10:12:00Z</dcterms:modified>
</cp:coreProperties>
</file>