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0A635" w14:textId="77777777" w:rsidR="00B36DAB" w:rsidRPr="00CE6145" w:rsidRDefault="00B36DAB" w:rsidP="00F8306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spacing w:val="-2"/>
          <w:sz w:val="24"/>
          <w:szCs w:val="24"/>
        </w:rPr>
      </w:pPr>
      <w:r w:rsidRPr="00CE6145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NDREQJE</w:t>
      </w:r>
      <w:r w:rsidR="00F8306A" w:rsidRPr="00CE6145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 xml:space="preserve"> </w:t>
      </w:r>
      <w:r w:rsidRPr="00CE6145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GABIMI</w:t>
      </w:r>
      <w:r w:rsidR="00F8306A" w:rsidRPr="00CE6145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 xml:space="preserve"> </w:t>
      </w:r>
      <w:r w:rsidRPr="00CE6145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MATERIAL</w:t>
      </w:r>
    </w:p>
    <w:p w14:paraId="43C0A636" w14:textId="77777777" w:rsidR="00B36DAB" w:rsidRPr="00CE6145" w:rsidRDefault="00B36DAB" w:rsidP="00F8306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spacing w:val="-2"/>
          <w:sz w:val="24"/>
          <w:szCs w:val="24"/>
        </w:rPr>
      </w:pPr>
    </w:p>
    <w:p w14:paraId="43C0A637" w14:textId="21ECD9A9" w:rsidR="00B36DAB" w:rsidRPr="00CE6145" w:rsidRDefault="00B36DAB" w:rsidP="00F8306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  <w:r w:rsidRPr="00CE6145">
        <w:rPr>
          <w:rFonts w:ascii="Garamond" w:eastAsia="Times New Roman" w:hAnsi="Garamond" w:cs="Arial"/>
          <w:spacing w:val="-2"/>
          <w:sz w:val="24"/>
          <w:szCs w:val="24"/>
        </w:rPr>
        <w:t>Në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vendimin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Gjykatës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Evropiane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proofErr w:type="spellStart"/>
      <w:r w:rsidRPr="00CE6145">
        <w:rPr>
          <w:rFonts w:ascii="Garamond" w:eastAsia="Times New Roman" w:hAnsi="Garamond" w:cs="Arial"/>
          <w:spacing w:val="-2"/>
          <w:sz w:val="24"/>
          <w:szCs w:val="24"/>
        </w:rPr>
        <w:t>të</w:t>
      </w:r>
      <w:proofErr w:type="spellEnd"/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Drejtave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Njeriut</w:t>
      </w:r>
      <w:r w:rsidR="00545648">
        <w:rPr>
          <w:rFonts w:ascii="Garamond" w:eastAsia="Times New Roman" w:hAnsi="Garamond" w:cs="Arial"/>
          <w:spacing w:val="-2"/>
          <w:sz w:val="24"/>
          <w:szCs w:val="24"/>
        </w:rPr>
        <w:t>, “</w:t>
      </w:r>
      <w:bookmarkStart w:id="0" w:name="_GoBack"/>
      <w:bookmarkEnd w:id="0"/>
      <w:r w:rsidR="00545648">
        <w:rPr>
          <w:rFonts w:ascii="Garamond" w:eastAsia="Times New Roman" w:hAnsi="Garamond" w:cs="Arial"/>
          <w:spacing w:val="-2"/>
          <w:sz w:val="24"/>
          <w:szCs w:val="24"/>
        </w:rPr>
        <w:t>Çështja</w:t>
      </w:r>
      <w:r w:rsidR="00545648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Maçi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kundër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Shqipërisë”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="00DF156B">
        <w:rPr>
          <w:rFonts w:ascii="Garamond" w:eastAsia="Times New Roman" w:hAnsi="Garamond" w:cs="Arial"/>
          <w:spacing w:val="-2"/>
          <w:sz w:val="24"/>
          <w:szCs w:val="24"/>
        </w:rPr>
        <w:t>(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kërkesa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nr.</w:t>
      </w:r>
      <w:r w:rsid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21051/10</w:t>
      </w:r>
      <w:r w:rsidR="00DF156B">
        <w:rPr>
          <w:rFonts w:ascii="Garamond" w:eastAsia="Times New Roman" w:hAnsi="Garamond" w:cs="Arial"/>
          <w:spacing w:val="-2"/>
          <w:sz w:val="24"/>
          <w:szCs w:val="24"/>
        </w:rPr>
        <w:t>)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,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botuar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në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Fletoren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Zyrtare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nr.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141,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datë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8.8.2024,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bëhet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korrigjimi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si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më</w:t>
      </w:r>
      <w:r w:rsidR="00F8306A" w:rsidRPr="00CE6145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spacing w:val="-2"/>
          <w:sz w:val="24"/>
          <w:szCs w:val="24"/>
        </w:rPr>
        <w:t>poshtë:</w:t>
      </w:r>
    </w:p>
    <w:p w14:paraId="43C0A638" w14:textId="77777777" w:rsidR="00B36DAB" w:rsidRPr="00CE6145" w:rsidRDefault="00B36DAB" w:rsidP="00F8306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</w:rPr>
      </w:pPr>
    </w:p>
    <w:p w14:paraId="43C0A639" w14:textId="341BBADD" w:rsidR="00B36DAB" w:rsidRPr="00CE6145" w:rsidRDefault="00B36DAB" w:rsidP="00F8306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spacing w:val="-2"/>
          <w:sz w:val="24"/>
          <w:szCs w:val="24"/>
        </w:rPr>
      </w:pPr>
      <w:r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>Pika</w:t>
      </w:r>
      <w:r w:rsidR="00F8306A"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>40</w:t>
      </w:r>
      <w:r w:rsidR="00F8306A"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>e</w:t>
      </w:r>
      <w:r w:rsidR="00F8306A"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>vendimit</w:t>
      </w:r>
      <w:r w:rsidR="00F8306A"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</w:t>
      </w:r>
      <w:r w:rsidRPr="00CE6145">
        <w:rPr>
          <w:rFonts w:ascii="Garamond" w:eastAsia="Times New Roman" w:hAnsi="Garamond" w:cs="Arial"/>
          <w:b/>
          <w:spacing w:val="-2"/>
          <w:sz w:val="24"/>
          <w:szCs w:val="24"/>
        </w:rPr>
        <w:t>ishte</w:t>
      </w:r>
      <w:r w:rsidR="00DF156B">
        <w:rPr>
          <w:rFonts w:ascii="Garamond" w:eastAsia="Times New Roman" w:hAnsi="Garamond" w:cs="Arial"/>
          <w:b/>
          <w:spacing w:val="-2"/>
          <w:sz w:val="24"/>
          <w:szCs w:val="24"/>
        </w:rPr>
        <w:t>:</w:t>
      </w:r>
    </w:p>
    <w:p w14:paraId="43C0A63C" w14:textId="768692C5" w:rsidR="001F57A4" w:rsidRPr="00CE6145" w:rsidRDefault="001F57A4" w:rsidP="00F8306A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 w:themeColor="text1"/>
          <w:sz w:val="24"/>
          <w:szCs w:val="24"/>
        </w:rPr>
      </w:pP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40.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Gjykata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vëren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tej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Shteti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paditur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një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detyrim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papërmbushur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për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zbatuar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CE6145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vendimin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e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vitit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2006,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ndryshuar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nga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CE6145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vendimi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vitit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2008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njëjtën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kohë,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Gjykata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thekson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takon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shumti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Shtetit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paditur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që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zgjedhë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mjetet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që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do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përdoren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rendin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tij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juridik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brendshëm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përmbushur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detyrimin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tij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ligjor</w:t>
      </w:r>
      <w:r w:rsid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sipas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nenit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46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Konventës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(shihni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Shofman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kundër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Rusisë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nr.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74826/01,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§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53,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24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nëntor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2005,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referenca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mëtejshme).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këtë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çështje,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nëse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një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autoritet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vendas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pavarur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konfirmon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mëdyshje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zbatimi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vendimeve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përfundimtare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brendshme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është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pamundur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(për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shembull,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shkak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interesave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detyrueshme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dhe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legjitime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publike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ose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private),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takon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Shtetit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paditur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që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zbatojë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shpejtësi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masat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duhura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korrigjuar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situatën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individuale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kërkuesve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(shihni</w:t>
      </w:r>
      <w:r w:rsid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mutatis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mutandis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Tarverdiyev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kundër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  <w:bdr w:val="none" w:sz="0" w:space="0" w:color="auto" w:frame="1"/>
        </w:rPr>
        <w:t>Azerbajxhanit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nr.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33343/03,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§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66,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26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korrik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2007).</w:t>
      </w:r>
    </w:p>
    <w:p w14:paraId="1E9075AE" w14:textId="77777777" w:rsidR="00F8306A" w:rsidRPr="00CE6145" w:rsidRDefault="00F8306A" w:rsidP="00F8306A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b/>
          <w:color w:val="000000" w:themeColor="text1"/>
          <w:sz w:val="24"/>
          <w:szCs w:val="24"/>
        </w:rPr>
      </w:pPr>
    </w:p>
    <w:p w14:paraId="43C0A63D" w14:textId="2AC71FCD" w:rsidR="001F57A4" w:rsidRPr="00CE6145" w:rsidRDefault="00B36DAB" w:rsidP="00F8306A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b/>
          <w:color w:val="000000" w:themeColor="text1"/>
          <w:sz w:val="24"/>
          <w:szCs w:val="24"/>
        </w:rPr>
      </w:pPr>
      <w:r w:rsidRPr="00CE6145">
        <w:rPr>
          <w:rFonts w:ascii="Garamond" w:eastAsia="Times New Roman" w:hAnsi="Garamond" w:cs="Calibri"/>
          <w:b/>
          <w:color w:val="000000" w:themeColor="text1"/>
          <w:sz w:val="24"/>
          <w:szCs w:val="24"/>
        </w:rPr>
        <w:t>Bëhet</w:t>
      </w:r>
      <w:r w:rsidR="00DF156B">
        <w:rPr>
          <w:rFonts w:ascii="Garamond" w:eastAsia="Times New Roman" w:hAnsi="Garamond" w:cs="Calibri"/>
          <w:b/>
          <w:color w:val="000000" w:themeColor="text1"/>
          <w:sz w:val="24"/>
          <w:szCs w:val="24"/>
        </w:rPr>
        <w:t>:</w:t>
      </w:r>
    </w:p>
    <w:p w14:paraId="43C0A63F" w14:textId="23B98787" w:rsidR="001F57A4" w:rsidRPr="00CE6145" w:rsidRDefault="001F57A4" w:rsidP="00F8306A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 w:themeColor="text1"/>
          <w:sz w:val="24"/>
          <w:szCs w:val="24"/>
        </w:rPr>
      </w:pP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40.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Gjykata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vëren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më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tej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Shteti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paditur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ka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një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detyrim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papërmbushur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për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zbatuar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vendimet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gjyqësore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që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mbeten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të</w:t>
      </w:r>
      <w:r w:rsidR="00F8306A"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E6145">
        <w:rPr>
          <w:rFonts w:ascii="Garamond" w:eastAsia="Times New Roman" w:hAnsi="Garamond" w:cs="Calibri"/>
          <w:b/>
          <w:bCs/>
          <w:color w:val="000000" w:themeColor="text1"/>
          <w:sz w:val="24"/>
          <w:szCs w:val="24"/>
          <w:bdr w:val="none" w:sz="0" w:space="0" w:color="auto" w:frame="1"/>
        </w:rPr>
        <w:t>ekzekutueshme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  <w:bdr w:val="none" w:sz="0" w:space="0" w:color="auto" w:frame="1"/>
        </w:rPr>
        <w:t>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njëjtën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kohë,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Gjykata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thekson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takon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më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shumti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Shtetit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paditur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që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zgjedhë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mjetet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që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do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përdoren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rendin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tij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juridik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brendshëm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përmbushur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detyrimin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tij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ligjor</w:t>
      </w:r>
      <w:r w:rsid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sipas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nenit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46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Konventës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(shihni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Shofman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kundër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Rusisë,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nr.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74826/01,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§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53,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24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nëntor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2005,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referenca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mëtejshme).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këtë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çështje,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nëse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një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autoritet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vendas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pavarur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konfirmon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mëdyshje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zbatimi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vendimeve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përfundimtare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brendshme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është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pamundur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(për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shembull,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shkak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interesave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detyrueshme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dhe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legjitime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publike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ose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private),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takon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Shtetit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paditur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që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zbatojë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me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shpejtësi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masat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duhura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për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korrigjuar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situatën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individuale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të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kërkuesve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(shihni</w:t>
      </w:r>
      <w:r w:rsid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mutatis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mutandis,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Tarverdiyev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kundër</w:t>
      </w:r>
      <w:r w:rsidR="00F8306A"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i/>
          <w:iCs/>
          <w:color w:val="000000" w:themeColor="text1"/>
          <w:sz w:val="24"/>
          <w:szCs w:val="24"/>
        </w:rPr>
        <w:t>Azerbajxhanit,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nr.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33343/03,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§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66,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26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korrik</w:t>
      </w:r>
      <w:r w:rsidR="00F8306A"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 xml:space="preserve"> </w:t>
      </w:r>
      <w:r w:rsidRPr="00CE6145">
        <w:rPr>
          <w:rFonts w:ascii="Garamond" w:eastAsia="Times New Roman" w:hAnsi="Garamond" w:cs="Calibri"/>
          <w:color w:val="000000" w:themeColor="text1"/>
          <w:sz w:val="24"/>
          <w:szCs w:val="24"/>
        </w:rPr>
        <w:t>2007).</w:t>
      </w:r>
    </w:p>
    <w:p w14:paraId="43C0A640" w14:textId="77777777" w:rsidR="000F74B6" w:rsidRPr="00CE6145" w:rsidRDefault="000F74B6" w:rsidP="00F8306A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sectPr w:rsidR="000F74B6" w:rsidRPr="00CE6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A4"/>
    <w:rsid w:val="000F74B6"/>
    <w:rsid w:val="001F57A4"/>
    <w:rsid w:val="00420FCC"/>
    <w:rsid w:val="00495544"/>
    <w:rsid w:val="00545648"/>
    <w:rsid w:val="005B5F43"/>
    <w:rsid w:val="0061636A"/>
    <w:rsid w:val="006E4F2F"/>
    <w:rsid w:val="007A461B"/>
    <w:rsid w:val="008C7EE7"/>
    <w:rsid w:val="00AD6F91"/>
    <w:rsid w:val="00B36DAB"/>
    <w:rsid w:val="00CE6145"/>
    <w:rsid w:val="00DF156B"/>
    <w:rsid w:val="00F23FBB"/>
    <w:rsid w:val="00F8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A635"/>
  <w15:chartTrackingRefBased/>
  <w15:docId w15:val="{46970BAD-264F-41F4-A59D-B11F0F32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3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4275</Nr_x002e__x0020_akti>
    <Data_x0020_e_x0020_Krijimit xmlns="0e656187-b300-4fb0-8bf4-3a50f872073c">2025-09-10T11:17:14Z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http://qbz.gov.al/resource/authority/document-type/korrigjim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2025-09-08T00:00:00Z</Date_x0020_protokolli>
    <Titulli xmlns="0e656187-b300-4fb0-8bf4-3a50f872073c">Korrigjim gabimi material në vendimin e Gjykatës Evropiane për të Drejtat e Njeriut "Maçi kundër Shqipërisë" ( kërkesa nr. 21051/10), botuar në Fletoren Zyrtare nr.141 </Titulli>
    <Modifikuesi xmlns="0e656187-b300-4fb0-8bf4-3a50f872073c">valeta.kaftalli</Modifikuesi>
    <Nr_x002e__x0020_prot_x0020_QBZ xmlns="0e656187-b300-4fb0-8bf4-3a50f872073c">1450</Nr_x002e__x0020_prot_x0020_QBZ>
    <Data_x0020_e_x0020_Modifikimit xmlns="0e656187-b300-4fb0-8bf4-3a50f872073c">2025-09-10T12:03:38Z</Data_x0020_e_x0020_Modifikimit>
    <Dekretuar xmlns="0e656187-b300-4fb0-8bf4-3a50f872073c">false</Dekretuar>
    <Data xmlns="0e656187-b300-4fb0-8bf4-3a50f872073c">2025-09-04T00:00:00Z</Data>
    <Nr_x002e__x0020_protokolli_x0020_i_x0020_aktit xmlns="0e656187-b300-4fb0-8bf4-3a50f872073c">4275/1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C4CC25C68465598DB963D1D5F30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C4CC25C68465598DB963D1D5F30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563383-999D-4551-9590-7AD40C3CE7D2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70B124A-E84B-4CE8-83A5-C0BD9B5D04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5645E-61F8-44C0-8020-6B2130402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B52449-6431-4B01-83C6-295D8FB1A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ABA402-55FC-4EE7-95F3-D4011AF61B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Gjykatës Evropiane për të Drejtat e Njeriut "Maçi kundër Shqipërisë", kërkesa nr. 21051/10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Gjykatës Evropiane për të Drejtat e Njeriut "Maçi kundër Shqipërisë", kërkesa nr. 21051/10</dc:title>
  <dc:creator>Entela Suli</dc:creator>
  <cp:lastModifiedBy>Fjora Cahani</cp:lastModifiedBy>
  <cp:revision>5</cp:revision>
  <dcterms:created xsi:type="dcterms:W3CDTF">2025-09-10T09:02:00Z</dcterms:created>
  <dcterms:modified xsi:type="dcterms:W3CDTF">2025-09-10T12:03:00Z</dcterms:modified>
</cp:coreProperties>
</file>