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062" w:rsidRDefault="00DD4062" w:rsidP="00DD4062">
      <w:pPr>
        <w:pStyle w:val="Akti"/>
        <w:rPr>
          <w:lang w:val="it-IT"/>
        </w:rPr>
      </w:pPr>
      <w:bookmarkStart w:id="0" w:name="_GoBack"/>
      <w:bookmarkEnd w:id="0"/>
      <w:r>
        <w:rPr>
          <w:lang w:val="it-IT"/>
        </w:rPr>
        <w:t>LIGJ</w:t>
      </w:r>
    </w:p>
    <w:p w:rsidR="00DD4062" w:rsidRDefault="00A468F9" w:rsidP="00DD4062">
      <w:pPr>
        <w:pStyle w:val="NumriData"/>
        <w:rPr>
          <w:lang w:val="it-IT"/>
        </w:rPr>
      </w:pPr>
      <w:r>
        <w:rPr>
          <w:lang w:val="it-IT"/>
        </w:rPr>
        <w:t>Nr.7424</w:t>
      </w:r>
      <w:r w:rsidR="00DD4062">
        <w:rPr>
          <w:lang w:val="it-IT"/>
        </w:rPr>
        <w:t>, datë 14.11.1990</w:t>
      </w:r>
    </w:p>
    <w:p w:rsidR="00DD4062" w:rsidRDefault="00DD4062" w:rsidP="00DD4062">
      <w:pPr>
        <w:pStyle w:val="Paragrafi"/>
        <w:rPr>
          <w:lang w:val="it-IT"/>
        </w:rPr>
      </w:pPr>
    </w:p>
    <w:p w:rsidR="00DD4062" w:rsidRDefault="00DD4062" w:rsidP="00DD4062">
      <w:pPr>
        <w:pStyle w:val="Titulli"/>
        <w:rPr>
          <w:lang w:val="it-IT"/>
        </w:rPr>
      </w:pPr>
      <w:r>
        <w:rPr>
          <w:lang w:val="it-IT"/>
        </w:rPr>
        <w:t>PËR ARBITRAZHIN SHTETËROR</w:t>
      </w:r>
    </w:p>
    <w:p w:rsidR="00DD4062" w:rsidRDefault="00DD4062" w:rsidP="00DD4062">
      <w:pPr>
        <w:pStyle w:val="Paragrafi"/>
        <w:rPr>
          <w:lang w:val="it-IT"/>
        </w:rPr>
      </w:pPr>
    </w:p>
    <w:p w:rsidR="00DD4062" w:rsidRDefault="00DD4062" w:rsidP="00DD4062">
      <w:pPr>
        <w:pStyle w:val="BazLigjPropozues"/>
        <w:rPr>
          <w:lang w:val="it-IT"/>
        </w:rPr>
      </w:pPr>
      <w:r>
        <w:rPr>
          <w:lang w:val="it-IT"/>
        </w:rPr>
        <w:t>Në mbështetje të nenit 67 të Kushtetutës;</w:t>
      </w:r>
    </w:p>
    <w:p w:rsidR="00DD4062" w:rsidRDefault="00DD4062" w:rsidP="00DD4062">
      <w:pPr>
        <w:pStyle w:val="BazLigjPropozues"/>
        <w:rPr>
          <w:lang w:val="it-IT"/>
        </w:rPr>
      </w:pPr>
      <w:r>
        <w:rPr>
          <w:lang w:val="it-IT"/>
        </w:rPr>
        <w:t>Me propozimin e Këshillit të Ministave</w:t>
      </w:r>
    </w:p>
    <w:p w:rsidR="00DD4062" w:rsidRDefault="00DD4062" w:rsidP="00DD4062">
      <w:pPr>
        <w:pStyle w:val="Paragrafi"/>
        <w:rPr>
          <w:lang w:val="it-IT"/>
        </w:rPr>
      </w:pPr>
    </w:p>
    <w:p w:rsidR="00DD4062" w:rsidRDefault="00DD4062" w:rsidP="00DD4062">
      <w:pPr>
        <w:pStyle w:val="VENDOSI"/>
        <w:rPr>
          <w:lang w:val="it-IT"/>
        </w:rPr>
      </w:pPr>
      <w:r>
        <w:rPr>
          <w:lang w:val="it-IT"/>
        </w:rPr>
        <w:t>KUVENDI POPULLOR I REPUBLIKËS POPULLORE SOCIALISTE TË SHQIPËRISË</w:t>
      </w:r>
    </w:p>
    <w:p w:rsidR="00DD4062" w:rsidRDefault="00DD4062" w:rsidP="00DD4062">
      <w:pPr>
        <w:pStyle w:val="VENDOSI"/>
        <w:rPr>
          <w:lang w:val="it-IT"/>
        </w:rPr>
      </w:pPr>
    </w:p>
    <w:p w:rsidR="00DD4062" w:rsidRDefault="00DD4062" w:rsidP="00DD4062">
      <w:pPr>
        <w:pStyle w:val="VENDOSI"/>
        <w:rPr>
          <w:lang w:val="it-IT"/>
        </w:rPr>
      </w:pPr>
      <w:r>
        <w:rPr>
          <w:lang w:val="it-IT"/>
        </w:rPr>
        <w:t>VENDOSI:</w:t>
      </w:r>
    </w:p>
    <w:p w:rsidR="00DD4062" w:rsidRDefault="00DD4062" w:rsidP="00DD4062">
      <w:pPr>
        <w:pStyle w:val="Paragrafi"/>
        <w:rPr>
          <w:lang w:val="it-IT"/>
        </w:rPr>
      </w:pPr>
    </w:p>
    <w:p w:rsidR="00DD4062" w:rsidRPr="00FA7EA8" w:rsidRDefault="00DD4062" w:rsidP="00DD4062">
      <w:pPr>
        <w:pStyle w:val="KreuNr"/>
        <w:rPr>
          <w:lang w:val="it-IT"/>
        </w:rPr>
      </w:pPr>
      <w:r w:rsidRPr="00FA7EA8">
        <w:rPr>
          <w:lang w:val="it-IT"/>
        </w:rPr>
        <w:t>KREU I</w:t>
      </w:r>
    </w:p>
    <w:p w:rsidR="00DD4062" w:rsidRPr="00FA7EA8" w:rsidRDefault="00DD4062" w:rsidP="00DD4062">
      <w:pPr>
        <w:pStyle w:val="KreuNr"/>
        <w:rPr>
          <w:lang w:val="it-IT"/>
        </w:rPr>
      </w:pPr>
      <w:r w:rsidRPr="00FA7EA8">
        <w:rPr>
          <w:lang w:val="it-IT"/>
        </w:rPr>
        <w:t>PARIME TËËRGJITHSHME</w:t>
      </w:r>
    </w:p>
    <w:p w:rsidR="00DD4062" w:rsidRDefault="00DD4062" w:rsidP="00DD4062">
      <w:pPr>
        <w:pStyle w:val="Paragrafi"/>
        <w:rPr>
          <w:lang w:val="it-IT"/>
        </w:rPr>
      </w:pPr>
    </w:p>
    <w:p w:rsidR="00DD4062" w:rsidRDefault="00DD4062" w:rsidP="00DD4062">
      <w:pPr>
        <w:pStyle w:val="NeniNr"/>
        <w:rPr>
          <w:lang w:val="it-IT"/>
        </w:rPr>
      </w:pPr>
      <w:r>
        <w:rPr>
          <w:lang w:val="it-IT"/>
        </w:rPr>
        <w:t>Neni 1</w:t>
      </w:r>
    </w:p>
    <w:p w:rsidR="00DD4062" w:rsidRDefault="00DD4062" w:rsidP="00DD4062">
      <w:pPr>
        <w:pStyle w:val="Paragrafi"/>
        <w:rPr>
          <w:lang w:val="it-IT"/>
        </w:rPr>
      </w:pPr>
    </w:p>
    <w:p w:rsidR="00DD4062" w:rsidRDefault="00DD4062" w:rsidP="00DD4062">
      <w:pPr>
        <w:pStyle w:val="Paragrafi"/>
        <w:rPr>
          <w:lang w:val="it-IT"/>
        </w:rPr>
      </w:pPr>
      <w:r>
        <w:rPr>
          <w:lang w:val="it-IT"/>
        </w:rPr>
        <w:t xml:space="preserve">Arbitrazhi shtetëror ka për detyrë të zgjidhë të gjitha mosmarrëveshjet pasurore të kompetencës së tij, të mbrojë ligjshmërinë socialiste në dobi të plotësimit të planit e të kontratave, të regjimit të kursimit, të bashkëpunimit ndërmjet ndërmarrjeve, institucioneve, kooperativave. Gjithashti, ka për detyrë të ngrejë në një sjhkallë më të lartë përgjegjësinë vetjake të drejtuesve ose punonjësve </w:t>
      </w:r>
      <w:r w:rsidR="009B6748">
        <w:rPr>
          <w:lang w:val="it-IT"/>
        </w:rPr>
        <w:t>të tjerë në lidhje me ekzekuti</w:t>
      </w:r>
      <w:r>
        <w:rPr>
          <w:lang w:val="it-IT"/>
        </w:rPr>
        <w:t>min e detyrimeve kontraktore e jashtëkontraktore, si dhe kryerjen e detyrave të tjera ekonomike.</w:t>
      </w:r>
    </w:p>
    <w:p w:rsidR="00DD4062" w:rsidRDefault="00DD4062" w:rsidP="00DD4062">
      <w:pPr>
        <w:pStyle w:val="Paragrafi"/>
        <w:rPr>
          <w:lang w:val="it-IT"/>
        </w:rPr>
      </w:pPr>
      <w:r>
        <w:rPr>
          <w:lang w:val="it-IT"/>
        </w:rPr>
        <w:t>Arbitrazhi shteëtor ndikon, nëpërmjet shqyrtimit të çështjeve, në forcimin e lidhjeve e të bashkëpunimit të ndërmarrjeve, të institucioneve e kooperativave me personat juridikë ose fizikë të huaj a shqiptarë me seli jashtë territorit të RPSSH, që kryejnë investime ose zhvillojnë veprimtari ekonomike në RPSSH.</w:t>
      </w:r>
    </w:p>
    <w:p w:rsidR="00DD4062" w:rsidRDefault="00DD4062" w:rsidP="00DD4062">
      <w:pPr>
        <w:pStyle w:val="NeniNr"/>
        <w:rPr>
          <w:lang w:val="it-IT"/>
        </w:rPr>
      </w:pPr>
    </w:p>
    <w:p w:rsidR="00DD4062" w:rsidRDefault="00DD4062" w:rsidP="00DD4062">
      <w:pPr>
        <w:pStyle w:val="NeniNr"/>
        <w:rPr>
          <w:lang w:val="it-IT"/>
        </w:rPr>
      </w:pPr>
      <w:r>
        <w:rPr>
          <w:lang w:val="it-IT"/>
        </w:rPr>
        <w:t>Neni 2</w:t>
      </w:r>
    </w:p>
    <w:p w:rsidR="00DD4062" w:rsidRDefault="00DD4062" w:rsidP="00DD4062">
      <w:pPr>
        <w:pStyle w:val="Paragrafi"/>
        <w:rPr>
          <w:lang w:val="it-IT"/>
        </w:rPr>
      </w:pPr>
    </w:p>
    <w:p w:rsidR="00DD4062" w:rsidRDefault="00DD4062" w:rsidP="00DD4062">
      <w:pPr>
        <w:pStyle w:val="Paragrafi"/>
        <w:rPr>
          <w:lang w:val="it-IT"/>
        </w:rPr>
      </w:pPr>
      <w:r>
        <w:rPr>
          <w:lang w:val="it-IT"/>
        </w:rPr>
        <w:t>Në veprimtarinë e tij arbitrazhi shtetëror bazohet në ligje dhe në akte të tjera nënligjore të nxjerra nga organet kompetente.</w:t>
      </w:r>
    </w:p>
    <w:p w:rsidR="00DD4062" w:rsidRDefault="00DD4062" w:rsidP="00DD4062">
      <w:pPr>
        <w:pStyle w:val="Paragrafi"/>
        <w:rPr>
          <w:lang w:val="it-IT"/>
        </w:rPr>
      </w:pPr>
    </w:p>
    <w:p w:rsidR="00DD4062" w:rsidRDefault="00DD4062" w:rsidP="00DD4062">
      <w:pPr>
        <w:pStyle w:val="NeniNr"/>
        <w:rPr>
          <w:lang w:val="it-IT"/>
        </w:rPr>
      </w:pPr>
      <w:r>
        <w:rPr>
          <w:lang w:val="it-IT"/>
        </w:rPr>
        <w:t>Neni 3</w:t>
      </w:r>
    </w:p>
    <w:p w:rsidR="00DD4062" w:rsidRDefault="00DD4062" w:rsidP="00DD4062">
      <w:pPr>
        <w:pStyle w:val="Paragrafi"/>
        <w:rPr>
          <w:lang w:val="it-IT"/>
        </w:rPr>
      </w:pPr>
    </w:p>
    <w:p w:rsidR="00DD4062" w:rsidRDefault="00DD4062" w:rsidP="00DD4062">
      <w:pPr>
        <w:pStyle w:val="Paragrafi"/>
        <w:rPr>
          <w:lang w:val="it-IT"/>
        </w:rPr>
      </w:pPr>
      <w:r>
        <w:rPr>
          <w:lang w:val="it-IT"/>
        </w:rPr>
        <w:t>Në zgjedhjen e çështjeve arbitrazhi shtetëror është i pavarur dhe vendos vetëm në bazë të ligjit.</w:t>
      </w:r>
    </w:p>
    <w:p w:rsidR="00DD4062" w:rsidRDefault="00DD4062" w:rsidP="00DD4062">
      <w:pPr>
        <w:pStyle w:val="Paragrafi"/>
        <w:rPr>
          <w:lang w:val="it-IT"/>
        </w:rPr>
      </w:pPr>
      <w:r>
        <w:rPr>
          <w:lang w:val="it-IT"/>
        </w:rPr>
        <w:t>Organet e arbitrazhit shtetëror përgjigjen dhe japin llogari para organeve më të larta të tyre, organeve që i kanë emëraur, si dhe drejtpërsëdrejti para masave.</w:t>
      </w:r>
    </w:p>
    <w:p w:rsidR="00DD4062" w:rsidRDefault="00DD4062" w:rsidP="00DD4062">
      <w:pPr>
        <w:pStyle w:val="Paragrafi"/>
        <w:rPr>
          <w:lang w:val="it-IT"/>
        </w:rPr>
      </w:pPr>
    </w:p>
    <w:p w:rsidR="00DD4062" w:rsidRDefault="00DD4062" w:rsidP="00DD4062">
      <w:pPr>
        <w:pStyle w:val="NeniNr"/>
        <w:rPr>
          <w:lang w:val="it-IT"/>
        </w:rPr>
      </w:pPr>
      <w:r>
        <w:rPr>
          <w:lang w:val="it-IT"/>
        </w:rPr>
        <w:t>Neni 4</w:t>
      </w:r>
    </w:p>
    <w:p w:rsidR="00DD4062" w:rsidRDefault="00DD4062" w:rsidP="00DD4062">
      <w:pPr>
        <w:pStyle w:val="Paragrafi"/>
        <w:rPr>
          <w:lang w:val="it-IT"/>
        </w:rPr>
      </w:pPr>
    </w:p>
    <w:p w:rsidR="00DD4062" w:rsidRDefault="00DD4062" w:rsidP="00DD4062">
      <w:pPr>
        <w:pStyle w:val="Paragrafi"/>
        <w:rPr>
          <w:lang w:val="it-IT"/>
        </w:rPr>
      </w:pPr>
      <w:r>
        <w:rPr>
          <w:lang w:val="it-IT"/>
        </w:rPr>
        <w:t>Arbitrazhi shtetëror, në zgjidhjen e çështjeve konkrete nuk e merr parasysh, që nga çasti i nxjerrjes së tij, aktin jurudik i cili bën ndryshime në kundërshtim me ligjin, në planin e prodhimit dhe të shpërndarjes, si dhe në kushtet e kontratës.</w:t>
      </w:r>
    </w:p>
    <w:p w:rsidR="00DD4062" w:rsidRDefault="00DD4062" w:rsidP="00DD4062">
      <w:pPr>
        <w:pStyle w:val="Paragrafi"/>
        <w:rPr>
          <w:lang w:val="it-IT"/>
        </w:rPr>
      </w:pPr>
    </w:p>
    <w:p w:rsidR="00DD4062" w:rsidRPr="00FA7EA8" w:rsidRDefault="00DD4062" w:rsidP="00DD4062">
      <w:pPr>
        <w:pStyle w:val="KreuNr"/>
        <w:rPr>
          <w:lang w:val="it-IT"/>
        </w:rPr>
      </w:pPr>
      <w:r w:rsidRPr="00FA7EA8">
        <w:rPr>
          <w:lang w:val="it-IT"/>
        </w:rPr>
        <w:t>KREU II</w:t>
      </w:r>
    </w:p>
    <w:p w:rsidR="00DD4062" w:rsidRPr="00FA7EA8" w:rsidRDefault="00DD4062" w:rsidP="00DD4062">
      <w:pPr>
        <w:pStyle w:val="KreuNr"/>
        <w:rPr>
          <w:lang w:val="it-IT"/>
        </w:rPr>
      </w:pPr>
      <w:r w:rsidRPr="00FA7EA8">
        <w:rPr>
          <w:lang w:val="it-IT"/>
        </w:rPr>
        <w:t>ORGANIZIMI I ARBITRAXHIT SHTETËROR</w:t>
      </w:r>
    </w:p>
    <w:p w:rsidR="00DD4062" w:rsidRDefault="00DD4062" w:rsidP="00DD4062">
      <w:pPr>
        <w:pStyle w:val="Paragrafi"/>
        <w:rPr>
          <w:lang w:val="it-IT"/>
        </w:rPr>
      </w:pPr>
    </w:p>
    <w:p w:rsidR="00DD4062" w:rsidRDefault="00DD4062" w:rsidP="00DD4062">
      <w:pPr>
        <w:pStyle w:val="NeniNr"/>
        <w:rPr>
          <w:lang w:val="it-IT"/>
        </w:rPr>
      </w:pPr>
      <w:r>
        <w:rPr>
          <w:lang w:val="it-IT"/>
        </w:rPr>
        <w:t>Neni 5</w:t>
      </w:r>
    </w:p>
    <w:p w:rsidR="00DD4062" w:rsidRDefault="00DD4062" w:rsidP="00DD4062">
      <w:pPr>
        <w:pStyle w:val="Paragrafi"/>
        <w:rPr>
          <w:lang w:val="it-IT"/>
        </w:rPr>
      </w:pPr>
      <w:r>
        <w:rPr>
          <w:lang w:val="it-IT"/>
        </w:rPr>
        <w:t xml:space="preserve"> </w:t>
      </w:r>
    </w:p>
    <w:p w:rsidR="00DD4062" w:rsidRDefault="009B6748" w:rsidP="00DD4062">
      <w:pPr>
        <w:pStyle w:val="Paragrafi"/>
        <w:rPr>
          <w:lang w:val="it-IT"/>
        </w:rPr>
      </w:pPr>
      <w:r>
        <w:rPr>
          <w:lang w:val="it-IT"/>
        </w:rPr>
        <w:t>Organet e arbitraz</w:t>
      </w:r>
      <w:r w:rsidR="00DD4062">
        <w:rPr>
          <w:lang w:val="it-IT"/>
        </w:rPr>
        <w:t>hit janë:</w:t>
      </w:r>
    </w:p>
    <w:p w:rsidR="00DD4062" w:rsidRDefault="009B6748" w:rsidP="00DD4062">
      <w:pPr>
        <w:pStyle w:val="Paragrafi"/>
        <w:rPr>
          <w:lang w:val="it-IT"/>
        </w:rPr>
      </w:pPr>
      <w:r>
        <w:rPr>
          <w:lang w:val="it-IT"/>
        </w:rPr>
        <w:t>Arbitrazhi Shtetë</w:t>
      </w:r>
      <w:r w:rsidR="00DD4062">
        <w:rPr>
          <w:lang w:val="it-IT"/>
        </w:rPr>
        <w:t xml:space="preserve">ror pranë Këshillit të Ministrave dhe arbitrashi shtetëror pranë komiteteve </w:t>
      </w:r>
      <w:r>
        <w:rPr>
          <w:lang w:val="it-IT"/>
        </w:rPr>
        <w:t>ekz</w:t>
      </w:r>
      <w:r w:rsidR="00DD4062">
        <w:rPr>
          <w:lang w:val="it-IT"/>
        </w:rPr>
        <w:t>ekutive të këshillave popullorë të rretheve.</w:t>
      </w:r>
    </w:p>
    <w:p w:rsidR="00DD4062" w:rsidRDefault="00DD4062" w:rsidP="00DD4062">
      <w:pPr>
        <w:pStyle w:val="Paragrafi"/>
        <w:rPr>
          <w:lang w:val="it-IT"/>
        </w:rPr>
      </w:pPr>
    </w:p>
    <w:p w:rsidR="00DD4062" w:rsidRDefault="00DD4062" w:rsidP="00DD4062">
      <w:pPr>
        <w:pStyle w:val="NeniNr"/>
        <w:rPr>
          <w:lang w:val="it-IT"/>
        </w:rPr>
      </w:pPr>
      <w:r>
        <w:rPr>
          <w:lang w:val="it-IT"/>
        </w:rPr>
        <w:lastRenderedPageBreak/>
        <w:t>Neni 6</w:t>
      </w:r>
    </w:p>
    <w:p w:rsidR="00DD4062" w:rsidRDefault="00DD4062" w:rsidP="00DD4062">
      <w:pPr>
        <w:pStyle w:val="Paragrafi"/>
        <w:rPr>
          <w:lang w:val="it-IT"/>
        </w:rPr>
      </w:pPr>
    </w:p>
    <w:p w:rsidR="00DD4062" w:rsidRDefault="00DD4062" w:rsidP="00DD4062">
      <w:pPr>
        <w:pStyle w:val="Paragrafi"/>
        <w:rPr>
          <w:lang w:val="it-IT"/>
        </w:rPr>
      </w:pPr>
      <w:r>
        <w:rPr>
          <w:lang w:val="it-IT"/>
        </w:rPr>
        <w:t>Arbitrazhi shtetëror pranë komitetit ekzekutiv të këshillit popullor të rrethit përbëhet nga kryetari zëvendësi i tij dhe një numër arbitrash e ndihmësarbitreash të emëruar nga komiteti ekzekutiv i këhllit popullor të rrethit. Për emërimin dhe shkarkimin e kryetarit të arbitrazhit merret paraprakisht pëlqimi i Arbitrazhit Shtetëror pranë Këshllit të Ministrave.</w:t>
      </w:r>
    </w:p>
    <w:p w:rsidR="00DD4062" w:rsidRDefault="00DD4062" w:rsidP="00DD4062">
      <w:pPr>
        <w:pStyle w:val="Paragrafi"/>
        <w:rPr>
          <w:lang w:val="it-IT"/>
        </w:rPr>
      </w:pPr>
      <w:r>
        <w:rPr>
          <w:lang w:val="it-IT"/>
        </w:rPr>
        <w:t>Arbitrazhi Shtetëror pranë Këshilit të Ministrave përbëhet nga kryetari, zëvendëskryetari dhe një numër arbitr</w:t>
      </w:r>
      <w:r w:rsidR="009B6748">
        <w:rPr>
          <w:lang w:val="it-IT"/>
        </w:rPr>
        <w:t>ash e ndihmësarbitrash të emërua</w:t>
      </w:r>
      <w:r>
        <w:rPr>
          <w:lang w:val="it-IT"/>
        </w:rPr>
        <w:t>r nga Këshilli i Ministrave.</w:t>
      </w:r>
    </w:p>
    <w:p w:rsidR="00DD4062" w:rsidRDefault="00DD4062" w:rsidP="00DD4062">
      <w:pPr>
        <w:pStyle w:val="Paragrafi"/>
        <w:rPr>
          <w:lang w:val="it-IT"/>
        </w:rPr>
      </w:pPr>
      <w:r>
        <w:rPr>
          <w:lang w:val="it-IT"/>
        </w:rPr>
        <w:t>Arbitrazhi Shtetëror pranë Këshillit të Ministrave kontrolin veprimt</w:t>
      </w:r>
      <w:r w:rsidR="009B6748">
        <w:rPr>
          <w:lang w:val="it-IT"/>
        </w:rPr>
        <w:t>a</w:t>
      </w:r>
      <w:r>
        <w:rPr>
          <w:lang w:val="it-IT"/>
        </w:rPr>
        <w:t>rinë e organeve të tje</w:t>
      </w:r>
      <w:r w:rsidR="009B6748">
        <w:rPr>
          <w:lang w:val="it-IT"/>
        </w:rPr>
        <w:t>r</w:t>
      </w:r>
      <w:r>
        <w:rPr>
          <w:lang w:val="it-IT"/>
        </w:rPr>
        <w:t>a të arbitrazhit shtetëror dhe merr masa për përmirësimin e mëtejshëm të punës së tyre.</w:t>
      </w:r>
    </w:p>
    <w:p w:rsidR="00DD4062" w:rsidRDefault="00DD4062" w:rsidP="00DD4062">
      <w:pPr>
        <w:pStyle w:val="Paragrafi"/>
        <w:rPr>
          <w:lang w:val="it-IT"/>
        </w:rPr>
      </w:pPr>
    </w:p>
    <w:p w:rsidR="00DD4062" w:rsidRDefault="00DD4062" w:rsidP="00DD4062">
      <w:pPr>
        <w:pStyle w:val="NeniNr"/>
        <w:rPr>
          <w:lang w:val="it-IT"/>
        </w:rPr>
      </w:pPr>
      <w:r>
        <w:rPr>
          <w:lang w:val="it-IT"/>
        </w:rPr>
        <w:t>Neni 7</w:t>
      </w:r>
    </w:p>
    <w:p w:rsidR="00DD4062" w:rsidRDefault="00DD4062" w:rsidP="00DD4062">
      <w:pPr>
        <w:pStyle w:val="Paragrafi"/>
        <w:rPr>
          <w:lang w:val="it-IT"/>
        </w:rPr>
      </w:pPr>
    </w:p>
    <w:p w:rsidR="00DD4062" w:rsidRDefault="00DD4062" w:rsidP="00DD4062">
      <w:pPr>
        <w:pStyle w:val="Paragrafi"/>
        <w:rPr>
          <w:lang w:val="it-IT"/>
        </w:rPr>
      </w:pPr>
      <w:r>
        <w:rPr>
          <w:lang w:val="it-IT"/>
        </w:rPr>
        <w:t>Në organet e arbitrazhit punojnë si arbitra, si rregull, ata që kanë arsim juridik, kurse kryetarët duhet të caktohen juristë.</w:t>
      </w:r>
    </w:p>
    <w:p w:rsidR="00DD4062" w:rsidRDefault="00DD4062" w:rsidP="00DD4062">
      <w:pPr>
        <w:pStyle w:val="Paragrafi"/>
        <w:rPr>
          <w:lang w:val="it-IT"/>
        </w:rPr>
      </w:pPr>
    </w:p>
    <w:p w:rsidR="00DD4062" w:rsidRPr="00FA7EA8" w:rsidRDefault="00DD4062" w:rsidP="00DD4062">
      <w:pPr>
        <w:pStyle w:val="KreuNr"/>
        <w:rPr>
          <w:lang w:val="it-IT"/>
        </w:rPr>
      </w:pPr>
      <w:r w:rsidRPr="00FA7EA8">
        <w:rPr>
          <w:lang w:val="it-IT"/>
        </w:rPr>
        <w:t>KREU III</w:t>
      </w:r>
    </w:p>
    <w:p w:rsidR="00DD4062" w:rsidRPr="00FA7EA8" w:rsidRDefault="00DD4062" w:rsidP="00DD4062">
      <w:pPr>
        <w:pStyle w:val="KreuNr"/>
        <w:rPr>
          <w:lang w:val="it-IT"/>
        </w:rPr>
      </w:pPr>
      <w:r w:rsidRPr="00FA7EA8">
        <w:rPr>
          <w:lang w:val="it-IT"/>
        </w:rPr>
        <w:t>JURIDIKSIONI DHE KOMPETENCAT E ARBITRAZHIT SHTETËROR</w:t>
      </w:r>
    </w:p>
    <w:p w:rsidR="00DD4062" w:rsidRDefault="00DD4062" w:rsidP="00DD4062">
      <w:pPr>
        <w:pStyle w:val="Paragrafi"/>
        <w:rPr>
          <w:lang w:val="it-IT"/>
        </w:rPr>
      </w:pPr>
    </w:p>
    <w:p w:rsidR="00DD4062" w:rsidRDefault="00DD4062" w:rsidP="00DD4062">
      <w:pPr>
        <w:pStyle w:val="NeniNr"/>
        <w:rPr>
          <w:lang w:val="it-IT"/>
        </w:rPr>
      </w:pPr>
      <w:r>
        <w:rPr>
          <w:lang w:val="it-IT"/>
        </w:rPr>
        <w:t>Neni 8</w:t>
      </w:r>
    </w:p>
    <w:p w:rsidR="00DD4062" w:rsidRDefault="00DD4062" w:rsidP="00DD4062">
      <w:pPr>
        <w:pStyle w:val="Paragrafi"/>
        <w:rPr>
          <w:lang w:val="it-IT"/>
        </w:rPr>
      </w:pPr>
    </w:p>
    <w:p w:rsidR="00DD4062" w:rsidRDefault="00DD4062" w:rsidP="00DD4062">
      <w:pPr>
        <w:pStyle w:val="Paragrafi"/>
        <w:rPr>
          <w:lang w:val="it-IT"/>
        </w:rPr>
      </w:pPr>
      <w:r>
        <w:rPr>
          <w:lang w:val="it-IT"/>
        </w:rPr>
        <w:t>Arbitrazhi shtetëror zgjidh:</w:t>
      </w:r>
    </w:p>
    <w:p w:rsidR="00DD4062" w:rsidRDefault="00DD4062" w:rsidP="00DD4062">
      <w:pPr>
        <w:pStyle w:val="Paragrafi"/>
        <w:rPr>
          <w:lang w:val="it-IT"/>
        </w:rPr>
      </w:pPr>
      <w:r>
        <w:rPr>
          <w:lang w:val="it-IT"/>
        </w:rPr>
        <w:t>Mosmarrëveshjet pasurore parakontraktore kur detyrimi për lidhje kontrate buron nga akti i planifikimit, mosmarrëveshjet pasurore që lindin nga shkelja e kontratave, si dhe ato që lindin nga shkelja e mosmarrëveshjeve të tjera të përfunduara me telefakse, telegrame ose telekse ndërmjet ndërmarrjeve, instituconeve e kooperativave, si dhe mosmarrëveshjet ndërmjt këyre të fndit dhe personave juridikë ose fizikë të huaj a shqiptarë me seli jashtë territorit të RPSSH, që krye</w:t>
      </w:r>
      <w:r w:rsidR="009B6748">
        <w:rPr>
          <w:lang w:val="it-IT"/>
        </w:rPr>
        <w:t>jnë investime ose zhvillojnë vep</w:t>
      </w:r>
      <w:r>
        <w:rPr>
          <w:lang w:val="it-IT"/>
        </w:rPr>
        <w:t>rimtari ekonomike në RPSSH.</w:t>
      </w:r>
    </w:p>
    <w:p w:rsidR="00DD4062" w:rsidRDefault="00DD4062" w:rsidP="00DD4062">
      <w:pPr>
        <w:pStyle w:val="Paragrafi"/>
        <w:rPr>
          <w:lang w:val="it-IT"/>
        </w:rPr>
      </w:pPr>
    </w:p>
    <w:p w:rsidR="00DD4062" w:rsidRDefault="00DD4062" w:rsidP="00DD4062">
      <w:pPr>
        <w:pStyle w:val="NeniNr"/>
        <w:rPr>
          <w:lang w:val="it-IT"/>
        </w:rPr>
      </w:pPr>
      <w:r>
        <w:rPr>
          <w:lang w:val="it-IT"/>
        </w:rPr>
        <w:t>Neni 9</w:t>
      </w:r>
    </w:p>
    <w:p w:rsidR="00DD4062" w:rsidRDefault="00DD4062" w:rsidP="00DD4062">
      <w:pPr>
        <w:pStyle w:val="Paragrafi"/>
        <w:rPr>
          <w:lang w:val="it-IT"/>
        </w:rPr>
      </w:pPr>
    </w:p>
    <w:p w:rsidR="00DD4062" w:rsidRDefault="00DD4062" w:rsidP="00DD4062">
      <w:pPr>
        <w:pStyle w:val="Paragrafi"/>
        <w:rPr>
          <w:lang w:val="it-IT"/>
        </w:rPr>
      </w:pPr>
      <w:r>
        <w:rPr>
          <w:lang w:val="it-IT"/>
        </w:rPr>
        <w:t>Arbitrazhi shtetëror pranë komitetit ekzekutiv të këshillit popullor të rrethit shqyrton të gjitha çështjet, me përjashtim të atyre që hyjnë në juridiksioin e Arbitrazhit Shtetëtor pranë Këshillit të Ministrave.</w:t>
      </w:r>
    </w:p>
    <w:p w:rsidR="00DD4062" w:rsidRDefault="00DD4062" w:rsidP="00DD4062">
      <w:pPr>
        <w:pStyle w:val="Paragrafi"/>
        <w:rPr>
          <w:lang w:val="it-IT"/>
        </w:rPr>
      </w:pPr>
    </w:p>
    <w:p w:rsidR="00DD4062" w:rsidRDefault="00DD4062" w:rsidP="00DD4062">
      <w:pPr>
        <w:pStyle w:val="NeniNr"/>
        <w:rPr>
          <w:lang w:val="it-IT"/>
        </w:rPr>
      </w:pPr>
      <w:r>
        <w:rPr>
          <w:lang w:val="it-IT"/>
        </w:rPr>
        <w:t>Neni 10</w:t>
      </w:r>
    </w:p>
    <w:p w:rsidR="00DD4062" w:rsidRDefault="00DD4062" w:rsidP="00DD4062">
      <w:pPr>
        <w:pStyle w:val="Paragrafi"/>
        <w:rPr>
          <w:lang w:val="it-IT"/>
        </w:rPr>
      </w:pPr>
    </w:p>
    <w:p w:rsidR="00DD4062" w:rsidRDefault="00DD4062" w:rsidP="00DD4062">
      <w:pPr>
        <w:pStyle w:val="Paragrafi"/>
        <w:rPr>
          <w:lang w:val="it-IT"/>
        </w:rPr>
      </w:pPr>
      <w:r>
        <w:rPr>
          <w:lang w:val="it-IT"/>
        </w:rPr>
        <w:t>Arbitrazhi Shtetëror pranë Këshillit të Ministrave zgjidh mosmarrëveshjet:</w:t>
      </w:r>
    </w:p>
    <w:p w:rsidR="00DD4062" w:rsidRPr="00A157E3" w:rsidRDefault="00DD4062" w:rsidP="00DD4062">
      <w:pPr>
        <w:pStyle w:val="Paragrafi"/>
        <w:rPr>
          <w:lang w:val="it-IT"/>
        </w:rPr>
      </w:pPr>
      <w:r w:rsidRPr="00A157E3">
        <w:rPr>
          <w:lang w:val="it-IT"/>
        </w:rPr>
        <w:t>a) Kur njëra nga palët është ministri ose institucion qendror.</w:t>
      </w:r>
    </w:p>
    <w:p w:rsidR="00DD4062" w:rsidRPr="00A157E3" w:rsidRDefault="00DD4062" w:rsidP="00DD4062">
      <w:pPr>
        <w:pStyle w:val="Paragrafi"/>
        <w:rPr>
          <w:lang w:val="it-IT"/>
        </w:rPr>
      </w:pPr>
      <w:r w:rsidRPr="00A157E3">
        <w:rPr>
          <w:lang w:val="it-IT"/>
        </w:rPr>
        <w:t>b) Ku</w:t>
      </w:r>
      <w:r w:rsidR="00C2718E">
        <w:rPr>
          <w:lang w:val="it-IT"/>
        </w:rPr>
        <w:t>r vlefta e padisë për mo</w:t>
      </w:r>
      <w:r w:rsidRPr="00A157E3">
        <w:rPr>
          <w:lang w:val="it-IT"/>
        </w:rPr>
        <w:t>smarrëveshjet parakontraktore është mbi 60 mijë lekë dhe mbi 400 mijë lekë për mosmarrëveshje të tjera.</w:t>
      </w:r>
    </w:p>
    <w:p w:rsidR="00DD4062" w:rsidRPr="00A157E3" w:rsidRDefault="00DD4062" w:rsidP="00DD4062">
      <w:pPr>
        <w:pStyle w:val="Paragrafi"/>
        <w:rPr>
          <w:lang w:val="it-IT"/>
        </w:rPr>
      </w:pPr>
      <w:r w:rsidRPr="00A157E3">
        <w:rPr>
          <w:lang w:val="it-IT"/>
        </w:rPr>
        <w:t>Edhe kur vlefta e padisë është më e vogël, me kërkesën e njërës Palë, Arbitr</w:t>
      </w:r>
      <w:r w:rsidR="00C2718E">
        <w:rPr>
          <w:lang w:val="it-IT"/>
        </w:rPr>
        <w:t>a</w:t>
      </w:r>
      <w:r w:rsidRPr="00A157E3">
        <w:rPr>
          <w:lang w:val="it-IT"/>
        </w:rPr>
        <w:t>zhi Shtetëror pranë Këshilit të Ministarve pranon për shqyrtim mosmarrëveshe ndërmjet ndërmarrjeve, institucioneve ose kooperativave me qendër veprimtarie në rrethe të ndryshme.</w:t>
      </w:r>
    </w:p>
    <w:p w:rsidR="00DD4062" w:rsidRPr="00A157E3" w:rsidRDefault="00DD4062" w:rsidP="00DD4062">
      <w:pPr>
        <w:pStyle w:val="Paragrafi"/>
        <w:rPr>
          <w:lang w:val="it-IT"/>
        </w:rPr>
      </w:pPr>
      <w:r w:rsidRPr="00A157E3">
        <w:rPr>
          <w:lang w:val="it-IT"/>
        </w:rPr>
        <w:t>c) Kur njëra na palët është ndërmarrje me pjesëmarrje të kapitalit të huaj, person juridik a fizik i huaj ose shqiptar me seli jashtë territorit të RPSSH, që kryen investime ose zhvillon veprimtari ekonomike në RPPSH dhe pala tjetër është person juridik shqiptar me seli në RPSSH, kur në kontratë ose në marrëveshje tjetër me shkrim kanë pranuar zgjidhjen e çështjes nga arbitrazhi.</w:t>
      </w:r>
    </w:p>
    <w:p w:rsidR="00DD4062" w:rsidRPr="00A157E3" w:rsidRDefault="00DD4062" w:rsidP="00DD4062">
      <w:pPr>
        <w:pStyle w:val="Paragrafi"/>
        <w:rPr>
          <w:lang w:val="it-IT"/>
        </w:rPr>
      </w:pPr>
      <w:r w:rsidRPr="00A157E3">
        <w:rPr>
          <w:lang w:val="it-IT"/>
        </w:rPr>
        <w:t>Arbitrazhi shtetëror pranë Këshillit të Ministrave ka të drejtë të tërheqë për shqyrtim çdo çshtje që është në kompetencë të arbitrazhit të rrethit.</w:t>
      </w:r>
    </w:p>
    <w:p w:rsidR="00DD4062" w:rsidRDefault="00DD4062" w:rsidP="00DD4062">
      <w:pPr>
        <w:pStyle w:val="Paragrafi"/>
        <w:rPr>
          <w:lang w:val="it-IT"/>
        </w:rPr>
      </w:pPr>
    </w:p>
    <w:p w:rsidR="00DD4062" w:rsidRPr="00FA7EA8" w:rsidRDefault="00DD4062" w:rsidP="00DD4062">
      <w:pPr>
        <w:pStyle w:val="KreuNr"/>
        <w:rPr>
          <w:lang w:val="it-IT"/>
        </w:rPr>
      </w:pPr>
      <w:r w:rsidRPr="00FA7EA8">
        <w:rPr>
          <w:lang w:val="it-IT"/>
        </w:rPr>
        <w:t>KREU IV</w:t>
      </w:r>
    </w:p>
    <w:p w:rsidR="00DD4062" w:rsidRPr="00FA7EA8" w:rsidRDefault="00DD4062" w:rsidP="00DD4062">
      <w:pPr>
        <w:pStyle w:val="KreuNr"/>
        <w:rPr>
          <w:lang w:val="it-IT"/>
        </w:rPr>
      </w:pPr>
      <w:r w:rsidRPr="00FA7EA8">
        <w:rPr>
          <w:lang w:val="it-IT"/>
        </w:rPr>
        <w:t>RREGULLAT E SHQYRTIMIT TË ÇËSHTJEVE NË ARBITRAZH</w:t>
      </w:r>
    </w:p>
    <w:p w:rsidR="00DD4062" w:rsidRDefault="00DD4062" w:rsidP="00DD4062">
      <w:pPr>
        <w:pStyle w:val="Paragrafi"/>
        <w:rPr>
          <w:lang w:val="it-IT"/>
        </w:rPr>
      </w:pPr>
    </w:p>
    <w:p w:rsidR="00DD4062" w:rsidRDefault="00DD4062" w:rsidP="00DD4062">
      <w:pPr>
        <w:pStyle w:val="Paragrafi"/>
        <w:rPr>
          <w:lang w:val="it-IT"/>
        </w:rPr>
      </w:pPr>
      <w:r>
        <w:rPr>
          <w:lang w:val="it-IT"/>
        </w:rPr>
        <w:t>Mosmarëveshjet merren në shqyrtim nga arbitrazhi shtetëror:</w:t>
      </w:r>
    </w:p>
    <w:p w:rsidR="00DD4062" w:rsidRDefault="00DD4062" w:rsidP="00DD4062">
      <w:pPr>
        <w:pStyle w:val="Paragrafi"/>
        <w:rPr>
          <w:lang w:val="it-IT"/>
        </w:rPr>
      </w:pPr>
      <w:r>
        <w:rPr>
          <w:lang w:val="it-IT"/>
        </w:rPr>
        <w:lastRenderedPageBreak/>
        <w:t>a)</w:t>
      </w:r>
      <w:r w:rsidR="00C2718E">
        <w:rPr>
          <w:lang w:val="it-IT"/>
        </w:rPr>
        <w:t xml:space="preserve"> </w:t>
      </w:r>
      <w:r>
        <w:rPr>
          <w:lang w:val="it-IT"/>
        </w:rPr>
        <w:t>Me kërkesën e palëve.</w:t>
      </w:r>
    </w:p>
    <w:p w:rsidR="00DD4062" w:rsidRDefault="00DD4062" w:rsidP="00DD4062">
      <w:pPr>
        <w:pStyle w:val="Paragrafi"/>
        <w:rPr>
          <w:lang w:val="it-IT"/>
        </w:rPr>
      </w:pPr>
      <w:r>
        <w:rPr>
          <w:lang w:val="it-IT"/>
        </w:rPr>
        <w:t>b)</w:t>
      </w:r>
      <w:r w:rsidR="00C2718E">
        <w:rPr>
          <w:lang w:val="it-IT"/>
        </w:rPr>
        <w:t xml:space="preserve"> </w:t>
      </w:r>
      <w:r>
        <w:rPr>
          <w:lang w:val="it-IT"/>
        </w:rPr>
        <w:t>Me kërkesën e ministrive, të institucioneve të tjera qendrore, të prokurorit dhe të komiteteve ekzekutive të këshillave popullore të rretheve.</w:t>
      </w:r>
    </w:p>
    <w:p w:rsidR="00DD4062" w:rsidRDefault="00DD4062" w:rsidP="00DD4062">
      <w:pPr>
        <w:pStyle w:val="Paragrafi"/>
        <w:rPr>
          <w:lang w:val="it-IT"/>
        </w:rPr>
      </w:pPr>
      <w:r>
        <w:rPr>
          <w:lang w:val="it-IT"/>
        </w:rPr>
        <w:t>Shqyrtimi i mosmarrëveshjeve, kur njëra nga palët është ndërmarrje me pjesëmarrje të kapitalit të huaj ose person juridik a fizik i huaj, fillon vetëm me kërkesën e palëve.</w:t>
      </w:r>
    </w:p>
    <w:p w:rsidR="00DD4062" w:rsidRDefault="00DD4062" w:rsidP="00DD4062">
      <w:pPr>
        <w:pStyle w:val="Paragrafi"/>
        <w:rPr>
          <w:lang w:val="it-IT"/>
        </w:rPr>
      </w:pPr>
    </w:p>
    <w:p w:rsidR="00DD4062" w:rsidRDefault="00DD4062" w:rsidP="00DD4062">
      <w:pPr>
        <w:pStyle w:val="NeniNr"/>
        <w:rPr>
          <w:lang w:val="it-IT"/>
        </w:rPr>
      </w:pPr>
      <w:r>
        <w:rPr>
          <w:lang w:val="it-IT"/>
        </w:rPr>
        <w:t>Neni 12</w:t>
      </w:r>
    </w:p>
    <w:p w:rsidR="00DD4062" w:rsidRDefault="00DD4062" w:rsidP="00DD4062">
      <w:pPr>
        <w:pStyle w:val="Paragrafi"/>
        <w:rPr>
          <w:lang w:val="it-IT"/>
        </w:rPr>
      </w:pPr>
    </w:p>
    <w:p w:rsidR="00DD4062" w:rsidRDefault="00DD4062" w:rsidP="00DD4062">
      <w:pPr>
        <w:pStyle w:val="Paragrafi"/>
        <w:rPr>
          <w:lang w:val="it-IT"/>
        </w:rPr>
      </w:pPr>
      <w:r>
        <w:rPr>
          <w:lang w:val="it-IT"/>
        </w:rPr>
        <w:t>Padia ngrihet në arbitr</w:t>
      </w:r>
      <w:r w:rsidR="00A62E8A">
        <w:rPr>
          <w:lang w:val="it-IT"/>
        </w:rPr>
        <w:t>a</w:t>
      </w:r>
      <w:r>
        <w:rPr>
          <w:lang w:val="it-IT"/>
        </w:rPr>
        <w:t>zhin e rrethit, ku ë</w:t>
      </w:r>
      <w:r w:rsidR="00A62E8A">
        <w:rPr>
          <w:lang w:val="it-IT"/>
        </w:rPr>
        <w:t>s</w:t>
      </w:r>
      <w:r>
        <w:rPr>
          <w:lang w:val="it-IT"/>
        </w:rPr>
        <w:t>htë qendra e veprimtarisë së ndërmarrjes, institucionit, organizatës shoqërore ose kooperativës së paditur.</w:t>
      </w:r>
    </w:p>
    <w:p w:rsidR="00DD4062" w:rsidRDefault="00DD4062" w:rsidP="00DD4062">
      <w:pPr>
        <w:pStyle w:val="Paragrafi"/>
        <w:rPr>
          <w:lang w:val="it-IT"/>
        </w:rPr>
      </w:pPr>
      <w:r>
        <w:rPr>
          <w:lang w:val="it-IT"/>
        </w:rPr>
        <w:t>Me marrëveshje të palëve me shkrim në kontratë, padia mund të ngrihet edhe në arbitr</w:t>
      </w:r>
      <w:r w:rsidR="00A62E8A">
        <w:rPr>
          <w:lang w:val="it-IT"/>
        </w:rPr>
        <w:t>a</w:t>
      </w:r>
      <w:r>
        <w:rPr>
          <w:lang w:val="it-IT"/>
        </w:rPr>
        <w:t>zhin e një rrethi tjetër.</w:t>
      </w:r>
    </w:p>
    <w:p w:rsidR="00DD4062" w:rsidRDefault="00DD4062" w:rsidP="00DD4062">
      <w:pPr>
        <w:pStyle w:val="Paragrafi"/>
        <w:rPr>
          <w:lang w:val="it-IT"/>
        </w:rPr>
      </w:pPr>
      <w:r>
        <w:rPr>
          <w:lang w:val="it-IT"/>
        </w:rPr>
        <w:t>Arbitrazhi Shtetëror pranë Këshillit të Ministrave me kërkesën e palëve mund të transferojë shqyrtimin e një çështjeje nga një rreth në tjetrin, kur provat ndodhen atje dhe çështja mund të zgjidhet shpejt.</w:t>
      </w:r>
    </w:p>
    <w:p w:rsidR="00DD4062" w:rsidRDefault="00DD4062" w:rsidP="00DD4062">
      <w:pPr>
        <w:pStyle w:val="Paragrafi"/>
        <w:rPr>
          <w:lang w:val="it-IT"/>
        </w:rPr>
      </w:pPr>
      <w:r>
        <w:rPr>
          <w:lang w:val="it-IT"/>
        </w:rPr>
        <w:t xml:space="preserve">Palët dhe pjesëmarrësit e tjerë në proces, para ngritjes </w:t>
      </w:r>
      <w:r w:rsidR="00A62E8A">
        <w:rPr>
          <w:lang w:val="it-IT"/>
        </w:rPr>
        <w:t xml:space="preserve">së padisë, janë të detyruar të </w:t>
      </w:r>
      <w:r>
        <w:rPr>
          <w:lang w:val="it-IT"/>
        </w:rPr>
        <w:t>bëjnë të gjitha përpjekjet për zgjidhjen e çështjes me mirëkuptim dhe përmbushjen vullnetare të detyrimit.</w:t>
      </w:r>
    </w:p>
    <w:p w:rsidR="00DD4062" w:rsidRDefault="00DD4062" w:rsidP="00DD4062">
      <w:pPr>
        <w:pStyle w:val="Paragrafi"/>
        <w:rPr>
          <w:lang w:val="it-IT"/>
        </w:rPr>
      </w:pPr>
    </w:p>
    <w:p w:rsidR="00DD4062" w:rsidRDefault="00DD4062" w:rsidP="00DD4062">
      <w:pPr>
        <w:pStyle w:val="NeniNr"/>
        <w:rPr>
          <w:lang w:val="it-IT"/>
        </w:rPr>
      </w:pPr>
      <w:r>
        <w:rPr>
          <w:lang w:val="it-IT"/>
        </w:rPr>
        <w:t>Neni 13</w:t>
      </w:r>
    </w:p>
    <w:p w:rsidR="00DD4062" w:rsidRDefault="00DD4062" w:rsidP="00DD4062">
      <w:pPr>
        <w:pStyle w:val="Paragrafi"/>
        <w:rPr>
          <w:lang w:val="it-IT"/>
        </w:rPr>
      </w:pPr>
    </w:p>
    <w:p w:rsidR="00DD4062" w:rsidRDefault="00DD4062" w:rsidP="00DD4062">
      <w:pPr>
        <w:pStyle w:val="Paragrafi"/>
        <w:rPr>
          <w:lang w:val="it-IT"/>
        </w:rPr>
      </w:pPr>
      <w:r>
        <w:rPr>
          <w:lang w:val="it-IT"/>
        </w:rPr>
        <w:t>Kërkesëpadia duhet të përmbajë emrin e arbitrazhit, objektin, shkaqet, provat, si dhe të gjitha dokumentet provuese, si kontrata, procesverbalet, faturat, fletëanalizat, fletëngarkesat, provat që tregojnë se janë bërë rakordimet dhe të gjitha përpjekjet për zgjidhjen e mosmarrëveshjeve me mirëkuptim, si dhe vërtetimin se është njoftuar ana e paditur për kërkesëpadinë.</w:t>
      </w:r>
    </w:p>
    <w:p w:rsidR="00DD4062" w:rsidRDefault="00DD4062" w:rsidP="00DD4062">
      <w:pPr>
        <w:pStyle w:val="Paragrafi"/>
        <w:rPr>
          <w:lang w:val="it-IT"/>
        </w:rPr>
      </w:pPr>
      <w:r>
        <w:rPr>
          <w:lang w:val="it-IT"/>
        </w:rPr>
        <w:t>Kërksëpadia, që nuk iplotëson kushtet e sipërpërmendura, mbetet pa veprim dhe për këtë arbitrazh</w:t>
      </w:r>
      <w:r w:rsidR="00A62E8A">
        <w:rPr>
          <w:lang w:val="it-IT"/>
        </w:rPr>
        <w:t>i lajmëron paditësin, duke i cak</w:t>
      </w:r>
      <w:r>
        <w:rPr>
          <w:lang w:val="it-IT"/>
        </w:rPr>
        <w:t>tuar një afat për të plotësuar të metat. Kur paditësi nuk iplotëson tëmetat brenda afatit të caktuar, kërkesëpadia quhet e paraparaqitur dhe i kthehet paditësit së bashku me aktet.</w:t>
      </w:r>
    </w:p>
    <w:p w:rsidR="00DD4062" w:rsidRDefault="00DD4062" w:rsidP="00DD4062">
      <w:pPr>
        <w:pStyle w:val="Paragrafi"/>
        <w:rPr>
          <w:lang w:val="it-IT"/>
        </w:rPr>
      </w:pPr>
    </w:p>
    <w:p w:rsidR="00DD4062" w:rsidRDefault="00DD4062" w:rsidP="00DD4062">
      <w:pPr>
        <w:pStyle w:val="NeniNr"/>
        <w:rPr>
          <w:lang w:val="it-IT"/>
        </w:rPr>
      </w:pPr>
      <w:r>
        <w:rPr>
          <w:lang w:val="it-IT"/>
        </w:rPr>
        <w:t>Neni 14</w:t>
      </w:r>
    </w:p>
    <w:p w:rsidR="00DD4062" w:rsidRDefault="00DD4062" w:rsidP="00DD4062">
      <w:pPr>
        <w:pStyle w:val="Paragrafi"/>
        <w:rPr>
          <w:lang w:val="it-IT"/>
        </w:rPr>
      </w:pPr>
    </w:p>
    <w:p w:rsidR="00DD4062" w:rsidRDefault="00DD4062" w:rsidP="00DD4062">
      <w:pPr>
        <w:pStyle w:val="Paragrafi"/>
        <w:rPr>
          <w:lang w:val="it-IT"/>
        </w:rPr>
      </w:pPr>
      <w:r>
        <w:rPr>
          <w:lang w:val="it-IT"/>
        </w:rPr>
        <w:t>a) Arbitrazhi shtetëror shqyrton mosmarrëveshjet në kolegj të përbërë nga një arbitër dhe dy ndihmës</w:t>
      </w:r>
      <w:r w:rsidR="00A62E8A">
        <w:rPr>
          <w:lang w:val="it-IT"/>
        </w:rPr>
        <w:t xml:space="preserve"> arbit</w:t>
      </w:r>
      <w:r>
        <w:rPr>
          <w:lang w:val="it-IT"/>
        </w:rPr>
        <w:t>ra, të cilët janë të drejta të barabarta në zgjidhjen e çështjes.</w:t>
      </w:r>
    </w:p>
    <w:p w:rsidR="00DD4062" w:rsidRDefault="00DD4062" w:rsidP="00DD4062">
      <w:pPr>
        <w:pStyle w:val="Paragrafi"/>
        <w:rPr>
          <w:lang w:val="it-IT"/>
        </w:rPr>
      </w:pPr>
      <w:r>
        <w:rPr>
          <w:lang w:val="it-IT"/>
        </w:rPr>
        <w:t>b)</w:t>
      </w:r>
      <w:r w:rsidR="00A62E8A">
        <w:rPr>
          <w:lang w:val="it-IT"/>
        </w:rPr>
        <w:t xml:space="preserve"> </w:t>
      </w:r>
      <w:r>
        <w:rPr>
          <w:lang w:val="it-IT"/>
        </w:rPr>
        <w:t>Për çështje të rëndësishme, me ven</w:t>
      </w:r>
      <w:r w:rsidR="00A62E8A">
        <w:rPr>
          <w:lang w:val="it-IT"/>
        </w:rPr>
        <w:t>dim të kreytarit të arbitrazhit</w:t>
      </w:r>
      <w:r>
        <w:rPr>
          <w:lang w:val="it-IT"/>
        </w:rPr>
        <w:t>, shqyrtimi i mosmarrëveshjeve mund të bëhet nga</w:t>
      </w:r>
      <w:r w:rsidR="00A62E8A">
        <w:rPr>
          <w:lang w:val="it-IT"/>
        </w:rPr>
        <w:t xml:space="preserve"> </w:t>
      </w:r>
      <w:r>
        <w:rPr>
          <w:lang w:val="it-IT"/>
        </w:rPr>
        <w:t>një kolegj i përbërë nga tre arbitra ose dy arbitra e tre ndihmësarbitra.</w:t>
      </w:r>
    </w:p>
    <w:p w:rsidR="00DD4062" w:rsidRDefault="00DD4062" w:rsidP="00DD4062">
      <w:pPr>
        <w:pStyle w:val="Paragrafi"/>
        <w:rPr>
          <w:lang w:val="it-IT"/>
        </w:rPr>
      </w:pPr>
      <w:r>
        <w:rPr>
          <w:lang w:val="it-IT"/>
        </w:rPr>
        <w:t>c)</w:t>
      </w:r>
      <w:r w:rsidR="00A62E8A">
        <w:rPr>
          <w:lang w:val="it-IT"/>
        </w:rPr>
        <w:t xml:space="preserve"> </w:t>
      </w:r>
      <w:r>
        <w:rPr>
          <w:lang w:val="it-IT"/>
        </w:rPr>
        <w:t>Përbërja e kolegjit dhe arbitrat që marrin pjesë në shqyrtimin e çëhtjee nga Arbitrazhi Shtetëror pranë Këshillit të Ministrave, kur njëra nga të dy palët është ndërmarrje me pjesëmarrje të kapitalit të huaj ose person juridik apo fizik i huaj a shqiptar me seli jashtë territorit të RPSSH që kryen investime ose zhvillon veprimtari ekonomike në RPSSH, caktohen sipas vullnetit të palëve, të shprehur në kontratë ose në marrëveshje tjetër me shkrim.</w:t>
      </w:r>
    </w:p>
    <w:p w:rsidR="00DD4062" w:rsidRDefault="00DD4062" w:rsidP="00DD4062">
      <w:pPr>
        <w:pStyle w:val="Paragrafi"/>
        <w:rPr>
          <w:lang w:val="it-IT"/>
        </w:rPr>
      </w:pPr>
    </w:p>
    <w:p w:rsidR="00DD4062" w:rsidRDefault="00DD4062" w:rsidP="00DD4062">
      <w:pPr>
        <w:pStyle w:val="NeniNr"/>
        <w:rPr>
          <w:lang w:val="it-IT"/>
        </w:rPr>
      </w:pPr>
      <w:r>
        <w:rPr>
          <w:lang w:val="it-IT"/>
        </w:rPr>
        <w:t>Neni 15</w:t>
      </w:r>
    </w:p>
    <w:p w:rsidR="00DD4062" w:rsidRDefault="00DD4062" w:rsidP="00DD4062">
      <w:pPr>
        <w:pStyle w:val="Paragrafi"/>
        <w:rPr>
          <w:lang w:val="it-IT"/>
        </w:rPr>
      </w:pPr>
    </w:p>
    <w:p w:rsidR="00DD4062" w:rsidRDefault="00DD4062" w:rsidP="00DD4062">
      <w:pPr>
        <w:pStyle w:val="Paragrafi"/>
        <w:rPr>
          <w:lang w:val="it-IT"/>
        </w:rPr>
      </w:pPr>
      <w:r>
        <w:rPr>
          <w:lang w:val="it-IT"/>
        </w:rPr>
        <w:t>Në shqyrtimin e çështjes nuk mundtë marrin pjesë si arbitra e ndihmësarbitra personat që janë ndërmjet tyre apo me pjesëmarrësit në proces bashkëshortë ose gjini e afërt; ata që kanë marrë pjesë si ekspertë ose si arbitra më parë në këtë çështje, si dhe kur ka rrethana të tjera, për shkak të të cilave lindin</w:t>
      </w:r>
      <w:r w:rsidR="0040733E">
        <w:rPr>
          <w:lang w:val="it-IT"/>
        </w:rPr>
        <w:t xml:space="preserve"> dyshime për paanësinë e arbitr</w:t>
      </w:r>
      <w:r>
        <w:rPr>
          <w:lang w:val="it-IT"/>
        </w:rPr>
        <w:t>it ose të ndihmësarbitrit.</w:t>
      </w:r>
    </w:p>
    <w:p w:rsidR="00DD4062" w:rsidRDefault="00DD4062" w:rsidP="00DD4062">
      <w:pPr>
        <w:pStyle w:val="Paragrafi"/>
        <w:rPr>
          <w:lang w:val="it-IT"/>
        </w:rPr>
      </w:pPr>
      <w:r>
        <w:rPr>
          <w:lang w:val="it-IT"/>
        </w:rPr>
        <w:t>Në raste të tilla palët ka</w:t>
      </w:r>
      <w:r w:rsidR="0040733E">
        <w:rPr>
          <w:lang w:val="it-IT"/>
        </w:rPr>
        <w:t>n</w:t>
      </w:r>
      <w:r>
        <w:rPr>
          <w:lang w:val="it-IT"/>
        </w:rPr>
        <w:t>ë të drejtë të kërkojnë përjashtimin e arbitrit dhe kërkesa zgjidhet me shumicë votash nga arbitrat e tjerë të kolegjit. Kur votat janë të barabarta, arbitri quhet i përjashtuar.</w:t>
      </w:r>
    </w:p>
    <w:p w:rsidR="00DD4062" w:rsidRDefault="00DD4062" w:rsidP="00DD4062">
      <w:pPr>
        <w:pStyle w:val="Paragrafi"/>
        <w:rPr>
          <w:lang w:val="it-IT"/>
        </w:rPr>
      </w:pPr>
    </w:p>
    <w:p w:rsidR="00DD4062" w:rsidRPr="00FA7EA8" w:rsidRDefault="00DD4062" w:rsidP="00DD4062">
      <w:pPr>
        <w:pStyle w:val="KreuNr"/>
        <w:rPr>
          <w:lang w:val="it-IT"/>
        </w:rPr>
      </w:pPr>
      <w:r w:rsidRPr="00FA7EA8">
        <w:rPr>
          <w:lang w:val="it-IT"/>
        </w:rPr>
        <w:t>KREU V</w:t>
      </w:r>
    </w:p>
    <w:p w:rsidR="00DD4062" w:rsidRPr="00FA7EA8" w:rsidRDefault="00DD4062" w:rsidP="00DD4062">
      <w:pPr>
        <w:pStyle w:val="KreuNr"/>
        <w:rPr>
          <w:lang w:val="it-IT"/>
        </w:rPr>
      </w:pPr>
      <w:r w:rsidRPr="00FA7EA8">
        <w:rPr>
          <w:lang w:val="it-IT"/>
        </w:rPr>
        <w:t>AFATET E SHQYRTIMIT TË ÇËSHTJEVE</w:t>
      </w:r>
    </w:p>
    <w:p w:rsidR="00DD4062" w:rsidRDefault="00DD4062" w:rsidP="00DD4062">
      <w:pPr>
        <w:pStyle w:val="Paragrafi"/>
        <w:rPr>
          <w:lang w:val="it-IT"/>
        </w:rPr>
      </w:pPr>
    </w:p>
    <w:p w:rsidR="00DD4062" w:rsidRDefault="00DD4062" w:rsidP="00DD4062">
      <w:pPr>
        <w:pStyle w:val="NeniNr"/>
        <w:rPr>
          <w:lang w:val="it-IT"/>
        </w:rPr>
      </w:pPr>
      <w:r>
        <w:rPr>
          <w:lang w:val="it-IT"/>
        </w:rPr>
        <w:lastRenderedPageBreak/>
        <w:t>Neni 16</w:t>
      </w:r>
    </w:p>
    <w:p w:rsidR="00DD4062" w:rsidRDefault="00DD4062" w:rsidP="00DD4062">
      <w:pPr>
        <w:pStyle w:val="Paragrafi"/>
        <w:rPr>
          <w:lang w:val="it-IT"/>
        </w:rPr>
      </w:pPr>
    </w:p>
    <w:p w:rsidR="00DD4062" w:rsidRDefault="00DD4062" w:rsidP="00DD4062">
      <w:pPr>
        <w:pStyle w:val="Paragrafi"/>
        <w:rPr>
          <w:lang w:val="it-IT"/>
        </w:rPr>
      </w:pPr>
      <w:r>
        <w:rPr>
          <w:lang w:val="it-IT"/>
        </w:rPr>
        <w:t>Afatet e shqyrtimit të çështjeve nga arbitrazhit shtetëror janë:</w:t>
      </w:r>
    </w:p>
    <w:p w:rsidR="00DD4062" w:rsidRDefault="00DD4062" w:rsidP="00DD4062">
      <w:pPr>
        <w:pStyle w:val="Paragrafi"/>
        <w:rPr>
          <w:lang w:val="it-IT"/>
        </w:rPr>
      </w:pPr>
      <w:r>
        <w:rPr>
          <w:lang w:val="it-IT"/>
        </w:rPr>
        <w:t>a)</w:t>
      </w:r>
      <w:r w:rsidR="0040733E">
        <w:rPr>
          <w:lang w:val="it-IT"/>
        </w:rPr>
        <w:t xml:space="preserve"> </w:t>
      </w:r>
      <w:r>
        <w:rPr>
          <w:lang w:val="it-IT"/>
        </w:rPr>
        <w:t>për mosmarrëveshjet parakontraktore deri në 10 ditë;</w:t>
      </w:r>
    </w:p>
    <w:p w:rsidR="00DD4062" w:rsidRDefault="00DD4062" w:rsidP="00DD4062">
      <w:pPr>
        <w:pStyle w:val="Paragrafi"/>
        <w:rPr>
          <w:lang w:val="it-IT"/>
        </w:rPr>
      </w:pPr>
      <w:r>
        <w:rPr>
          <w:lang w:val="it-IT"/>
        </w:rPr>
        <w:t>b)</w:t>
      </w:r>
      <w:r w:rsidR="0040733E">
        <w:rPr>
          <w:lang w:val="it-IT"/>
        </w:rPr>
        <w:t xml:space="preserve"> </w:t>
      </w:r>
      <w:r>
        <w:rPr>
          <w:lang w:val="it-IT"/>
        </w:rPr>
        <w:t>për mosmarëveshjet kontraktore deri në 30 ditë;</w:t>
      </w:r>
    </w:p>
    <w:p w:rsidR="00DD4062" w:rsidRDefault="00DD4062" w:rsidP="00DD4062">
      <w:pPr>
        <w:pStyle w:val="Paragrafi"/>
        <w:rPr>
          <w:lang w:val="it-IT"/>
        </w:rPr>
      </w:pPr>
      <w:r>
        <w:rPr>
          <w:lang w:val="it-IT"/>
        </w:rPr>
        <w:t>c)</w:t>
      </w:r>
      <w:r w:rsidR="0040733E">
        <w:rPr>
          <w:lang w:val="it-IT"/>
        </w:rPr>
        <w:t xml:space="preserve"> </w:t>
      </w:r>
      <w:r>
        <w:rPr>
          <w:lang w:val="it-IT"/>
        </w:rPr>
        <w:t>për mosmarrëveshjet, kur njëra palë është person juridik ose fizik i huaj a shqiptar me seli jashtë territorit të RPSSH, që kryen investime ose zhvillon veprimtari ekonomike në RPSSH, deri në 2 muaj.</w:t>
      </w:r>
    </w:p>
    <w:p w:rsidR="00DD4062" w:rsidRDefault="00DD4062" w:rsidP="00DD4062">
      <w:pPr>
        <w:pStyle w:val="Paragrafi"/>
        <w:rPr>
          <w:lang w:val="it-IT"/>
        </w:rPr>
      </w:pPr>
      <w:r>
        <w:rPr>
          <w:lang w:val="it-IT"/>
        </w:rPr>
        <w:t>Afatet fillojnë nga dita e pranimit të kërkesëpadisë në arbitrazh.</w:t>
      </w:r>
    </w:p>
    <w:p w:rsidR="00DD4062" w:rsidRDefault="00DD4062" w:rsidP="00DD4062">
      <w:pPr>
        <w:pStyle w:val="Paragrafi"/>
        <w:rPr>
          <w:lang w:val="it-IT"/>
        </w:rPr>
      </w:pPr>
    </w:p>
    <w:p w:rsidR="00DD4062" w:rsidRPr="00FA7EA8" w:rsidRDefault="00DD4062" w:rsidP="00DD4062">
      <w:pPr>
        <w:pStyle w:val="KreuNr"/>
        <w:rPr>
          <w:lang w:val="it-IT"/>
        </w:rPr>
      </w:pPr>
      <w:r w:rsidRPr="00FA7EA8">
        <w:rPr>
          <w:lang w:val="it-IT"/>
        </w:rPr>
        <w:t>KREU IV</w:t>
      </w:r>
    </w:p>
    <w:p w:rsidR="00DD4062" w:rsidRPr="00FA7EA8" w:rsidRDefault="00DD4062" w:rsidP="00DD4062">
      <w:pPr>
        <w:pStyle w:val="KreuNr"/>
        <w:rPr>
          <w:lang w:val="it-IT"/>
        </w:rPr>
      </w:pPr>
      <w:r w:rsidRPr="00FA7EA8">
        <w:rPr>
          <w:lang w:val="it-IT"/>
        </w:rPr>
        <w:t>VENDIMET E ARNITRAZHIT</w:t>
      </w:r>
    </w:p>
    <w:p w:rsidR="00DD4062" w:rsidRDefault="00DD4062" w:rsidP="00DD4062">
      <w:pPr>
        <w:pStyle w:val="Paragrafi"/>
        <w:rPr>
          <w:lang w:val="it-IT"/>
        </w:rPr>
      </w:pPr>
    </w:p>
    <w:p w:rsidR="00DD4062" w:rsidRPr="00FA7EA8" w:rsidRDefault="00DD4062" w:rsidP="00DD4062">
      <w:pPr>
        <w:pStyle w:val="NeniNr"/>
        <w:rPr>
          <w:lang w:val="it-IT"/>
        </w:rPr>
      </w:pPr>
      <w:r w:rsidRPr="00FA7EA8">
        <w:rPr>
          <w:lang w:val="it-IT"/>
        </w:rPr>
        <w:t>Neni 17</w:t>
      </w:r>
    </w:p>
    <w:p w:rsidR="00DD4062" w:rsidRDefault="00DD4062" w:rsidP="00DD4062">
      <w:pPr>
        <w:pStyle w:val="Paragrafi"/>
        <w:rPr>
          <w:lang w:val="it-IT"/>
        </w:rPr>
      </w:pPr>
    </w:p>
    <w:p w:rsidR="00DD4062" w:rsidRDefault="0040733E" w:rsidP="00DD4062">
      <w:pPr>
        <w:pStyle w:val="Paragrafi"/>
        <w:rPr>
          <w:lang w:val="it-IT"/>
        </w:rPr>
      </w:pPr>
      <w:r>
        <w:rPr>
          <w:lang w:val="it-IT"/>
        </w:rPr>
        <w:t>Arbitr</w:t>
      </w:r>
      <w:r w:rsidR="00DD4062">
        <w:rPr>
          <w:lang w:val="it-IT"/>
        </w:rPr>
        <w:t>azhi shtetëror, pasi ka dëgjuar shpjegimet e palëve dhe të personave të tjerë të interesuar dhe ka shqyrtuar dokumentet e nevojshme vendos, sipas rastit, kushtet për lidhjen e kontratës, detyrimin për pagimin e kushtit disiplinor ose të gjobës, shpërblimin e dëmit dhe fitimin e munguar, kryerjen e punimeve, dorëzimin e objektit, plotësimin e detyrimit ose refuzimin e kërkesës, si dhe për shpenzimet e gjykimit në arbitrazh.</w:t>
      </w:r>
    </w:p>
    <w:p w:rsidR="00DD4062" w:rsidRDefault="00DD4062" w:rsidP="00DD4062">
      <w:pPr>
        <w:pStyle w:val="Paragrafi"/>
        <w:rPr>
          <w:lang w:val="it-IT"/>
        </w:rPr>
      </w:pPr>
      <w:r>
        <w:rPr>
          <w:lang w:val="it-IT"/>
        </w:rPr>
        <w:t>Vendimi jepet me shumicë votash dhe nënshkruhet nga arbitrat e ndihmësarbitrat.</w:t>
      </w:r>
    </w:p>
    <w:p w:rsidR="00DD4062" w:rsidRDefault="00DD4062" w:rsidP="00DD4062">
      <w:pPr>
        <w:pStyle w:val="Paragrafi"/>
        <w:rPr>
          <w:lang w:val="it-IT"/>
        </w:rPr>
      </w:pPr>
    </w:p>
    <w:p w:rsidR="00DD4062" w:rsidRPr="00FA7EA8" w:rsidRDefault="00DD4062" w:rsidP="00DD4062">
      <w:pPr>
        <w:pStyle w:val="NeniNr"/>
        <w:rPr>
          <w:lang w:val="it-IT"/>
        </w:rPr>
      </w:pPr>
      <w:r w:rsidRPr="00FA7EA8">
        <w:rPr>
          <w:lang w:val="it-IT"/>
        </w:rPr>
        <w:t>Neni 18</w:t>
      </w:r>
    </w:p>
    <w:p w:rsidR="00DD4062" w:rsidRDefault="00DD4062" w:rsidP="00DD4062">
      <w:pPr>
        <w:pStyle w:val="Paragrafi"/>
        <w:rPr>
          <w:lang w:val="it-IT"/>
        </w:rPr>
      </w:pPr>
    </w:p>
    <w:p w:rsidR="00DD4062" w:rsidRDefault="0040733E" w:rsidP="00DD4062">
      <w:pPr>
        <w:pStyle w:val="Paragrafi"/>
        <w:rPr>
          <w:lang w:val="it-IT"/>
        </w:rPr>
      </w:pPr>
      <w:r>
        <w:rPr>
          <w:lang w:val="it-IT"/>
        </w:rPr>
        <w:t>Ministritë a institucionet e tje</w:t>
      </w:r>
      <w:r w:rsidR="00DD4062">
        <w:rPr>
          <w:lang w:val="it-IT"/>
        </w:rPr>
        <w:t>ra qendrore, komitetet ekzekutive të këshillave popullore të rretheve, ndërmarrjet, institucionet dhe kooperativat, qofshin ose jo palë në shqyrtimin e çështjeve, detyrohen të japin shpjegime, të paraqesin dokumente dhe çdo material tjetër të nevojshëm për zgjidhjen e mosmarrëveshjeve, sa herë që do të kërkohen nga arbitrazhi shtetëror.</w:t>
      </w:r>
    </w:p>
    <w:p w:rsidR="00DD4062" w:rsidRDefault="00DD4062" w:rsidP="00DD4062">
      <w:pPr>
        <w:pStyle w:val="Paragrafi"/>
        <w:rPr>
          <w:lang w:val="it-IT"/>
        </w:rPr>
      </w:pPr>
      <w:r>
        <w:rPr>
          <w:lang w:val="it-IT"/>
        </w:rPr>
        <w:t>Kur punjonjësut e ndërmarrjeve, të institucioneve dhe të kooperativave ose persona të tjerë nuk paraqiten pa arsye dhe shpjegimet e tyre kanë rëndësi, shqyrtimi i çështjeve shtyhet dhe ata mund të gjobite deri në 100 lekë nga kolegji që shqyrton çështjen.</w:t>
      </w:r>
    </w:p>
    <w:p w:rsidR="00DD4062" w:rsidRDefault="00DD4062" w:rsidP="00DD4062">
      <w:pPr>
        <w:pStyle w:val="Paragrafi"/>
        <w:rPr>
          <w:lang w:val="it-IT"/>
        </w:rPr>
      </w:pPr>
      <w:r>
        <w:rPr>
          <w:lang w:val="it-IT"/>
        </w:rPr>
        <w:t>Në seancë proceverbali ku pasqyrohen dokumentet e nevojshme shkresore dhe shpjegimet e</w:t>
      </w:r>
      <w:r w:rsidR="0040733E">
        <w:rPr>
          <w:lang w:val="it-IT"/>
        </w:rPr>
        <w:t xml:space="preserve"> palëve, të ekspertëve e të pers</w:t>
      </w:r>
      <w:r w:rsidR="00F70794">
        <w:rPr>
          <w:lang w:val="it-IT"/>
        </w:rPr>
        <w:t>onave të tjerë të th</w:t>
      </w:r>
      <w:r>
        <w:rPr>
          <w:lang w:val="it-IT"/>
        </w:rPr>
        <w:t>i</w:t>
      </w:r>
      <w:r w:rsidR="00F70794">
        <w:rPr>
          <w:lang w:val="it-IT"/>
        </w:rPr>
        <w:t>r</w:t>
      </w:r>
      <w:r>
        <w:rPr>
          <w:lang w:val="it-IT"/>
        </w:rPr>
        <w:t>rur nga arbitrazhi.</w:t>
      </w:r>
    </w:p>
    <w:p w:rsidR="00DD4062" w:rsidRDefault="00DD4062" w:rsidP="00DD4062">
      <w:pPr>
        <w:pStyle w:val="Paragrafi"/>
        <w:rPr>
          <w:lang w:val="it-IT"/>
        </w:rPr>
      </w:pPr>
    </w:p>
    <w:p w:rsidR="00DD4062" w:rsidRDefault="00DD4062" w:rsidP="00DD4062">
      <w:pPr>
        <w:pStyle w:val="NeniNr"/>
        <w:rPr>
          <w:lang w:val="it-IT"/>
        </w:rPr>
      </w:pPr>
      <w:r>
        <w:rPr>
          <w:lang w:val="it-IT"/>
        </w:rPr>
        <w:t>Neni 19</w:t>
      </w:r>
    </w:p>
    <w:p w:rsidR="00DD4062" w:rsidRDefault="00DD4062" w:rsidP="00DD4062">
      <w:pPr>
        <w:pStyle w:val="Paragrafi"/>
        <w:rPr>
          <w:lang w:val="it-IT"/>
        </w:rPr>
      </w:pPr>
    </w:p>
    <w:p w:rsidR="00DD4062" w:rsidRDefault="00DD4062" w:rsidP="00DD4062">
      <w:pPr>
        <w:pStyle w:val="Paragrafi"/>
        <w:rPr>
          <w:lang w:val="it-IT"/>
        </w:rPr>
      </w:pPr>
      <w:r>
        <w:rPr>
          <w:lang w:val="it-IT"/>
        </w:rPr>
        <w:t>Kur për zgjidhjen e çështjes nevojiten mendime të specialistëve, arbitrazhi shtetëror cakton ekspertë, të cilët, kur nuk paraqiten pa arsye, mund të gjobiten, nga kolegji që shqyrton çështjen deri në 100 lekë.</w:t>
      </w:r>
    </w:p>
    <w:p w:rsidR="00DD4062" w:rsidRDefault="00DD4062" w:rsidP="00DD4062">
      <w:pPr>
        <w:pStyle w:val="Paragrafi"/>
        <w:rPr>
          <w:lang w:val="it-IT"/>
        </w:rPr>
      </w:pPr>
    </w:p>
    <w:p w:rsidR="00DD4062" w:rsidRDefault="00DD4062" w:rsidP="00DD4062">
      <w:pPr>
        <w:pStyle w:val="NeniNr"/>
        <w:rPr>
          <w:lang w:val="it-IT"/>
        </w:rPr>
      </w:pPr>
      <w:r>
        <w:rPr>
          <w:lang w:val="it-IT"/>
        </w:rPr>
        <w:t>Neni 20</w:t>
      </w:r>
    </w:p>
    <w:p w:rsidR="00DD4062" w:rsidRDefault="00DD4062" w:rsidP="00DD4062">
      <w:pPr>
        <w:pStyle w:val="Paragrafi"/>
        <w:rPr>
          <w:lang w:val="it-IT"/>
        </w:rPr>
      </w:pPr>
    </w:p>
    <w:p w:rsidR="00DD4062" w:rsidRDefault="00DD4062" w:rsidP="00DD4062">
      <w:pPr>
        <w:pStyle w:val="Paragrafi"/>
        <w:rPr>
          <w:lang w:val="it-IT"/>
        </w:rPr>
      </w:pPr>
      <w:r>
        <w:rPr>
          <w:lang w:val="it-IT"/>
        </w:rPr>
        <w:t>Arbitrazhi që shqyrton çështjen, ka për detyrë të nzjerrë shkaqet e moslidhjes së kontratës ose të mospërmbushjes së saj dhe , kur vëren shkelje të ligjit, të disiplinës së planit e të kontratave, qoftë edhe nga veprime të kryera nga palë jokontraktuese, por që kanë lidhje me detyrimet kontraktore në shqyrtim, gjobit deri në masën e një page mujore drejtuesit e ndërmarrjeve, të institucioneve e të kooperativave dhe personat e tjerë që thirren për gjykim e që me veprimet ose mosveprimet e tyre kanë penguar lidhjen në afat të kontratave ose përmbushjen e tyre, si dhe kërkon marrjen e masave disiplinore ose materiale.</w:t>
      </w:r>
    </w:p>
    <w:p w:rsidR="009925A4" w:rsidRDefault="009925A4" w:rsidP="00DD4062">
      <w:pPr>
        <w:pStyle w:val="Paragrafi"/>
        <w:rPr>
          <w:lang w:val="it-IT"/>
        </w:rPr>
      </w:pPr>
    </w:p>
    <w:p w:rsidR="009925A4" w:rsidRDefault="009925A4" w:rsidP="009925A4">
      <w:pPr>
        <w:pStyle w:val="NeniNr"/>
        <w:rPr>
          <w:lang w:val="it-IT"/>
        </w:rPr>
      </w:pPr>
      <w:r>
        <w:rPr>
          <w:lang w:val="it-IT"/>
        </w:rPr>
        <w:t>Neni 21</w:t>
      </w:r>
    </w:p>
    <w:p w:rsidR="009925A4" w:rsidRDefault="009925A4" w:rsidP="009925A4">
      <w:pPr>
        <w:rPr>
          <w:lang w:val="it-IT"/>
        </w:rPr>
      </w:pPr>
    </w:p>
    <w:p w:rsidR="009925A4" w:rsidRDefault="009925A4" w:rsidP="009925A4">
      <w:pPr>
        <w:pStyle w:val="Paragrafi"/>
        <w:rPr>
          <w:lang w:val="it-IT"/>
        </w:rPr>
      </w:pPr>
      <w:r w:rsidRPr="009925A4">
        <w:rPr>
          <w:lang w:val="it-IT"/>
        </w:rPr>
        <w:t xml:space="preserve">Kur gjatë shqyrtimit të mosmarrëveshjeve del se kanë përgjegjësi edhe punonjës të komiteteve ekzekutive të këshillave </w:t>
      </w:r>
      <w:r>
        <w:rPr>
          <w:lang w:val="it-IT"/>
        </w:rPr>
        <w:t>popullor</w:t>
      </w:r>
      <w:r w:rsidR="00310CF7">
        <w:rPr>
          <w:lang w:val="it-IT"/>
        </w:rPr>
        <w:t>ë</w:t>
      </w:r>
      <w:r>
        <w:rPr>
          <w:lang w:val="it-IT"/>
        </w:rPr>
        <w:t xml:space="preserve"> t</w:t>
      </w:r>
      <w:r w:rsidR="00310CF7">
        <w:rPr>
          <w:lang w:val="it-IT"/>
        </w:rPr>
        <w:t>ë</w:t>
      </w:r>
      <w:r>
        <w:rPr>
          <w:lang w:val="it-IT"/>
        </w:rPr>
        <w:t xml:space="preserve"> rretheve, t</w:t>
      </w:r>
      <w:r w:rsidR="00310CF7">
        <w:rPr>
          <w:lang w:val="it-IT"/>
        </w:rPr>
        <w:t>ë</w:t>
      </w:r>
      <w:r>
        <w:rPr>
          <w:lang w:val="it-IT"/>
        </w:rPr>
        <w:t xml:space="preserve"> ministrive a t</w:t>
      </w:r>
      <w:r w:rsidR="00310CF7">
        <w:rPr>
          <w:lang w:val="it-IT"/>
        </w:rPr>
        <w:t>ë</w:t>
      </w:r>
      <w:r>
        <w:rPr>
          <w:lang w:val="it-IT"/>
        </w:rPr>
        <w:t xml:space="preserve"> institucioneve t</w:t>
      </w:r>
      <w:r w:rsidR="00310CF7">
        <w:rPr>
          <w:lang w:val="it-IT"/>
        </w:rPr>
        <w:t>ë</w:t>
      </w:r>
      <w:r>
        <w:rPr>
          <w:lang w:val="it-IT"/>
        </w:rPr>
        <w:t xml:space="preserve"> tjera qendrore q</w:t>
      </w:r>
      <w:r w:rsidR="00310CF7">
        <w:rPr>
          <w:lang w:val="it-IT"/>
        </w:rPr>
        <w:t>ë</w:t>
      </w:r>
      <w:r>
        <w:rPr>
          <w:lang w:val="it-IT"/>
        </w:rPr>
        <w:t xml:space="preserve"> nuk jan</w:t>
      </w:r>
      <w:r w:rsidR="00310CF7">
        <w:rPr>
          <w:lang w:val="it-IT"/>
        </w:rPr>
        <w:t>ë</w:t>
      </w:r>
      <w:r>
        <w:rPr>
          <w:lang w:val="it-IT"/>
        </w:rPr>
        <w:t xml:space="preserve"> pal</w:t>
      </w:r>
      <w:r w:rsidR="00310CF7">
        <w:rPr>
          <w:lang w:val="it-IT"/>
        </w:rPr>
        <w:t>ë</w:t>
      </w:r>
      <w:r>
        <w:rPr>
          <w:lang w:val="it-IT"/>
        </w:rPr>
        <w:t>, organet e arbitrazhit kan</w:t>
      </w:r>
      <w:r w:rsidR="00310CF7">
        <w:rPr>
          <w:lang w:val="it-IT"/>
        </w:rPr>
        <w:t>ë</w:t>
      </w:r>
      <w:r>
        <w:rPr>
          <w:lang w:val="it-IT"/>
        </w:rPr>
        <w:t xml:space="preserve"> t</w:t>
      </w:r>
      <w:r w:rsidR="00310CF7">
        <w:rPr>
          <w:lang w:val="it-IT"/>
        </w:rPr>
        <w:t>ë</w:t>
      </w:r>
      <w:r>
        <w:rPr>
          <w:lang w:val="it-IT"/>
        </w:rPr>
        <w:t xml:space="preserve"> drejt</w:t>
      </w:r>
      <w:r w:rsidR="00310CF7">
        <w:rPr>
          <w:lang w:val="it-IT"/>
        </w:rPr>
        <w:t>ë</w:t>
      </w:r>
      <w:r>
        <w:rPr>
          <w:lang w:val="it-IT"/>
        </w:rPr>
        <w:t xml:space="preserve"> t</w:t>
      </w:r>
      <w:r w:rsidR="00310CF7">
        <w:rPr>
          <w:lang w:val="it-IT"/>
        </w:rPr>
        <w:t>ë</w:t>
      </w:r>
      <w:r>
        <w:rPr>
          <w:lang w:val="it-IT"/>
        </w:rPr>
        <w:t xml:space="preserve"> gjobitin deri n</w:t>
      </w:r>
      <w:r w:rsidR="00310CF7">
        <w:rPr>
          <w:lang w:val="it-IT"/>
        </w:rPr>
        <w:t>ë</w:t>
      </w:r>
      <w:r>
        <w:rPr>
          <w:lang w:val="it-IT"/>
        </w:rPr>
        <w:t xml:space="preserve"> nj</w:t>
      </w:r>
      <w:r w:rsidR="00310CF7">
        <w:rPr>
          <w:lang w:val="it-IT"/>
        </w:rPr>
        <w:t>ë</w:t>
      </w:r>
      <w:r>
        <w:rPr>
          <w:lang w:val="it-IT"/>
        </w:rPr>
        <w:t xml:space="preserve"> pag</w:t>
      </w:r>
      <w:r w:rsidR="00310CF7">
        <w:rPr>
          <w:lang w:val="it-IT"/>
        </w:rPr>
        <w:t>ë</w:t>
      </w:r>
      <w:r>
        <w:rPr>
          <w:lang w:val="it-IT"/>
        </w:rPr>
        <w:t xml:space="preserve"> punonj</w:t>
      </w:r>
      <w:r w:rsidR="00310CF7">
        <w:rPr>
          <w:lang w:val="it-IT"/>
        </w:rPr>
        <w:t>ë</w:t>
      </w:r>
      <w:r>
        <w:rPr>
          <w:lang w:val="it-IT"/>
        </w:rPr>
        <w:t>sit e tyre, si dhe t</w:t>
      </w:r>
      <w:r w:rsidR="00310CF7">
        <w:rPr>
          <w:lang w:val="it-IT"/>
        </w:rPr>
        <w:t>ë</w:t>
      </w:r>
      <w:r>
        <w:rPr>
          <w:lang w:val="it-IT"/>
        </w:rPr>
        <w:t xml:space="preserve"> </w:t>
      </w:r>
      <w:r>
        <w:rPr>
          <w:lang w:val="it-IT"/>
        </w:rPr>
        <w:lastRenderedPageBreak/>
        <w:t>k</w:t>
      </w:r>
      <w:r w:rsidR="00310CF7">
        <w:rPr>
          <w:lang w:val="it-IT"/>
        </w:rPr>
        <w:t>ë</w:t>
      </w:r>
      <w:r>
        <w:rPr>
          <w:lang w:val="it-IT"/>
        </w:rPr>
        <w:t>rkojn</w:t>
      </w:r>
      <w:r w:rsidR="00310CF7">
        <w:rPr>
          <w:lang w:val="it-IT"/>
        </w:rPr>
        <w:t>ë</w:t>
      </w:r>
      <w:r>
        <w:rPr>
          <w:lang w:val="it-IT"/>
        </w:rPr>
        <w:t xml:space="preserve"> marrjen e masave disiplinore a materiale ndaj tyre.</w:t>
      </w:r>
    </w:p>
    <w:p w:rsidR="009925A4" w:rsidRPr="009925A4" w:rsidRDefault="009925A4" w:rsidP="009925A4">
      <w:pPr>
        <w:pStyle w:val="Paragrafi"/>
        <w:rPr>
          <w:lang w:val="it-IT"/>
        </w:rPr>
      </w:pPr>
      <w:r>
        <w:rPr>
          <w:lang w:val="it-IT"/>
        </w:rPr>
        <w:t>Organet e arbitrazhit t</w:t>
      </w:r>
      <w:r w:rsidR="00310CF7">
        <w:rPr>
          <w:lang w:val="it-IT"/>
        </w:rPr>
        <w:t>ë</w:t>
      </w:r>
      <w:r>
        <w:rPr>
          <w:lang w:val="it-IT"/>
        </w:rPr>
        <w:t xml:space="preserve"> rrethit, kur lind nevoja p</w:t>
      </w:r>
      <w:r w:rsidR="00310CF7">
        <w:rPr>
          <w:lang w:val="it-IT"/>
        </w:rPr>
        <w:t>ë</w:t>
      </w:r>
      <w:r>
        <w:rPr>
          <w:lang w:val="it-IT"/>
        </w:rPr>
        <w:t>r marrjen e masave p</w:t>
      </w:r>
      <w:r w:rsidR="00310CF7">
        <w:rPr>
          <w:lang w:val="it-IT"/>
        </w:rPr>
        <w:t>ë</w:t>
      </w:r>
      <w:r>
        <w:rPr>
          <w:lang w:val="it-IT"/>
        </w:rPr>
        <w:t>r drejtuesit e komitetit ekzekutiv t</w:t>
      </w:r>
      <w:r w:rsidR="00310CF7">
        <w:rPr>
          <w:lang w:val="it-IT"/>
        </w:rPr>
        <w:t>ë</w:t>
      </w:r>
      <w:r>
        <w:rPr>
          <w:lang w:val="it-IT"/>
        </w:rPr>
        <w:t xml:space="preserve"> k</w:t>
      </w:r>
      <w:r w:rsidR="00310CF7">
        <w:rPr>
          <w:lang w:val="it-IT"/>
        </w:rPr>
        <w:t>ë</w:t>
      </w:r>
      <w:r>
        <w:rPr>
          <w:lang w:val="it-IT"/>
        </w:rPr>
        <w:t>shillit popullor t</w:t>
      </w:r>
      <w:r w:rsidR="00310CF7">
        <w:rPr>
          <w:lang w:val="it-IT"/>
        </w:rPr>
        <w:t>ë</w:t>
      </w:r>
      <w:r>
        <w:rPr>
          <w:lang w:val="it-IT"/>
        </w:rPr>
        <w:t xml:space="preserve"> rrethit dhe punonj</w:t>
      </w:r>
      <w:r w:rsidR="00310CF7">
        <w:rPr>
          <w:lang w:val="it-IT"/>
        </w:rPr>
        <w:t>ë</w:t>
      </w:r>
      <w:r>
        <w:rPr>
          <w:lang w:val="it-IT"/>
        </w:rPr>
        <w:t>sit e ministrive e t</w:t>
      </w:r>
      <w:r w:rsidR="00310CF7">
        <w:rPr>
          <w:lang w:val="it-IT"/>
        </w:rPr>
        <w:t>ë</w:t>
      </w:r>
      <w:r>
        <w:rPr>
          <w:lang w:val="it-IT"/>
        </w:rPr>
        <w:t xml:space="preserve"> institucioneve t</w:t>
      </w:r>
      <w:r w:rsidR="00310CF7">
        <w:rPr>
          <w:lang w:val="it-IT"/>
        </w:rPr>
        <w:t>ë</w:t>
      </w:r>
      <w:r>
        <w:rPr>
          <w:lang w:val="it-IT"/>
        </w:rPr>
        <w:t xml:space="preserve"> tjera qendrore, ç</w:t>
      </w:r>
      <w:r w:rsidR="00310CF7">
        <w:rPr>
          <w:lang w:val="it-IT"/>
        </w:rPr>
        <w:t>ë</w:t>
      </w:r>
      <w:r>
        <w:rPr>
          <w:lang w:val="it-IT"/>
        </w:rPr>
        <w:t>shtjen ia p</w:t>
      </w:r>
      <w:r w:rsidR="00310CF7">
        <w:rPr>
          <w:lang w:val="it-IT"/>
        </w:rPr>
        <w:t>ë</w:t>
      </w:r>
      <w:r>
        <w:rPr>
          <w:lang w:val="it-IT"/>
        </w:rPr>
        <w:t>rcjellin Arbitrazhit Shtet</w:t>
      </w:r>
      <w:r w:rsidR="00310CF7">
        <w:rPr>
          <w:lang w:val="it-IT"/>
        </w:rPr>
        <w:t>ë</w:t>
      </w:r>
      <w:r>
        <w:rPr>
          <w:lang w:val="it-IT"/>
        </w:rPr>
        <w:t>ror pran</w:t>
      </w:r>
      <w:r w:rsidR="00310CF7">
        <w:rPr>
          <w:lang w:val="it-IT"/>
        </w:rPr>
        <w:t>ë</w:t>
      </w:r>
      <w:r>
        <w:rPr>
          <w:lang w:val="it-IT"/>
        </w:rPr>
        <w:t xml:space="preserve"> K</w:t>
      </w:r>
      <w:r w:rsidR="00310CF7">
        <w:rPr>
          <w:lang w:val="it-IT"/>
        </w:rPr>
        <w:t>ë</w:t>
      </w:r>
      <w:r>
        <w:rPr>
          <w:lang w:val="it-IT"/>
        </w:rPr>
        <w:t>shillit t</w:t>
      </w:r>
      <w:r w:rsidR="00310CF7">
        <w:rPr>
          <w:lang w:val="it-IT"/>
        </w:rPr>
        <w:t>ë</w:t>
      </w:r>
      <w:r>
        <w:rPr>
          <w:lang w:val="it-IT"/>
        </w:rPr>
        <w:t xml:space="preserve"> Ministrave, p</w:t>
      </w:r>
      <w:r w:rsidR="00310CF7">
        <w:rPr>
          <w:lang w:val="it-IT"/>
        </w:rPr>
        <w:t>ë</w:t>
      </w:r>
      <w:r>
        <w:rPr>
          <w:lang w:val="it-IT"/>
        </w:rPr>
        <w:t>r ta shqyrtuar n</w:t>
      </w:r>
      <w:r w:rsidR="00310CF7">
        <w:rPr>
          <w:lang w:val="it-IT"/>
        </w:rPr>
        <w:t>ë</w:t>
      </w:r>
      <w:r>
        <w:rPr>
          <w:lang w:val="it-IT"/>
        </w:rPr>
        <w:t xml:space="preserve"> t</w:t>
      </w:r>
      <w:r w:rsidR="00310CF7">
        <w:rPr>
          <w:lang w:val="it-IT"/>
        </w:rPr>
        <w:t>ë</w:t>
      </w:r>
      <w:r>
        <w:rPr>
          <w:lang w:val="it-IT"/>
        </w:rPr>
        <w:t>r</w:t>
      </w:r>
      <w:r w:rsidR="00310CF7">
        <w:rPr>
          <w:lang w:val="it-IT"/>
        </w:rPr>
        <w:t>ë</w:t>
      </w:r>
      <w:r>
        <w:rPr>
          <w:lang w:val="it-IT"/>
        </w:rPr>
        <w:t>si. P</w:t>
      </w:r>
      <w:r w:rsidR="00310CF7">
        <w:rPr>
          <w:lang w:val="it-IT"/>
        </w:rPr>
        <w:t>ë</w:t>
      </w:r>
      <w:r>
        <w:rPr>
          <w:lang w:val="it-IT"/>
        </w:rPr>
        <w:t>r kryetarin e komitetit ekzekutiv t</w:t>
      </w:r>
      <w:r w:rsidR="00310CF7">
        <w:rPr>
          <w:lang w:val="it-IT"/>
        </w:rPr>
        <w:t>ë</w:t>
      </w:r>
      <w:r>
        <w:rPr>
          <w:lang w:val="it-IT"/>
        </w:rPr>
        <w:t xml:space="preserve"> k</w:t>
      </w:r>
      <w:r w:rsidR="00310CF7">
        <w:rPr>
          <w:lang w:val="it-IT"/>
        </w:rPr>
        <w:t>ë</w:t>
      </w:r>
      <w:r>
        <w:rPr>
          <w:lang w:val="it-IT"/>
        </w:rPr>
        <w:t>shillit popullor t</w:t>
      </w:r>
      <w:r w:rsidR="00310CF7">
        <w:rPr>
          <w:lang w:val="it-IT"/>
        </w:rPr>
        <w:t>ë</w:t>
      </w:r>
      <w:r w:rsidR="00565CF7">
        <w:rPr>
          <w:lang w:val="it-IT"/>
        </w:rPr>
        <w:t xml:space="preserve"> rrethit, ministrin</w:t>
      </w:r>
      <w:r>
        <w:rPr>
          <w:lang w:val="it-IT"/>
        </w:rPr>
        <w:t xml:space="preserve"> ose drejtorin e institucionit tjet</w:t>
      </w:r>
      <w:r w:rsidR="00310CF7">
        <w:rPr>
          <w:lang w:val="it-IT"/>
        </w:rPr>
        <w:t>ë</w:t>
      </w:r>
      <w:r>
        <w:rPr>
          <w:lang w:val="it-IT"/>
        </w:rPr>
        <w:t>r qendror i paraqitet k</w:t>
      </w:r>
      <w:r w:rsidR="00310CF7">
        <w:rPr>
          <w:lang w:val="it-IT"/>
        </w:rPr>
        <w:t>ë</w:t>
      </w:r>
      <w:r>
        <w:rPr>
          <w:lang w:val="it-IT"/>
        </w:rPr>
        <w:t>rkes</w:t>
      </w:r>
      <w:r w:rsidR="00310CF7">
        <w:rPr>
          <w:lang w:val="it-IT"/>
        </w:rPr>
        <w:t>ë</w:t>
      </w:r>
      <w:r>
        <w:rPr>
          <w:lang w:val="it-IT"/>
        </w:rPr>
        <w:t xml:space="preserve"> p</w:t>
      </w:r>
      <w:r w:rsidR="00310CF7">
        <w:rPr>
          <w:lang w:val="it-IT"/>
        </w:rPr>
        <w:t>ë</w:t>
      </w:r>
      <w:r>
        <w:rPr>
          <w:lang w:val="it-IT"/>
        </w:rPr>
        <w:t>r mas</w:t>
      </w:r>
      <w:r w:rsidR="00310CF7">
        <w:rPr>
          <w:lang w:val="it-IT"/>
        </w:rPr>
        <w:t>ë</w:t>
      </w:r>
      <w:r>
        <w:rPr>
          <w:lang w:val="it-IT"/>
        </w:rPr>
        <w:t xml:space="preserve"> materiale a disiplinore Kryesis</w:t>
      </w:r>
      <w:r w:rsidR="00310CF7">
        <w:rPr>
          <w:lang w:val="it-IT"/>
        </w:rPr>
        <w:t>ë</w:t>
      </w:r>
      <w:r>
        <w:rPr>
          <w:lang w:val="it-IT"/>
        </w:rPr>
        <w:t xml:space="preserve"> s</w:t>
      </w:r>
      <w:r w:rsidR="00310CF7">
        <w:rPr>
          <w:lang w:val="it-IT"/>
        </w:rPr>
        <w:t>ë</w:t>
      </w:r>
      <w:r>
        <w:rPr>
          <w:lang w:val="it-IT"/>
        </w:rPr>
        <w:t xml:space="preserve"> K</w:t>
      </w:r>
      <w:r w:rsidR="00310CF7">
        <w:rPr>
          <w:lang w:val="it-IT"/>
        </w:rPr>
        <w:t>ë</w:t>
      </w:r>
      <w:r>
        <w:rPr>
          <w:lang w:val="it-IT"/>
        </w:rPr>
        <w:t>shillit t</w:t>
      </w:r>
      <w:r w:rsidR="00310CF7">
        <w:rPr>
          <w:lang w:val="it-IT"/>
        </w:rPr>
        <w:t>ë</w:t>
      </w:r>
      <w:r>
        <w:rPr>
          <w:lang w:val="it-IT"/>
        </w:rPr>
        <w:t xml:space="preserve"> Ministrave nga Arbitrazhi Shtet</w:t>
      </w:r>
      <w:r w:rsidR="00310CF7">
        <w:rPr>
          <w:lang w:val="it-IT"/>
        </w:rPr>
        <w:t>ë</w:t>
      </w:r>
      <w:r>
        <w:rPr>
          <w:lang w:val="it-IT"/>
        </w:rPr>
        <w:t>ror pran</w:t>
      </w:r>
      <w:r w:rsidR="00310CF7">
        <w:rPr>
          <w:lang w:val="it-IT"/>
        </w:rPr>
        <w:t>ë</w:t>
      </w:r>
      <w:r>
        <w:rPr>
          <w:lang w:val="it-IT"/>
        </w:rPr>
        <w:t xml:space="preserve"> K</w:t>
      </w:r>
      <w:r w:rsidR="00310CF7">
        <w:rPr>
          <w:lang w:val="it-IT"/>
        </w:rPr>
        <w:t>ë</w:t>
      </w:r>
      <w:r>
        <w:rPr>
          <w:lang w:val="it-IT"/>
        </w:rPr>
        <w:t>shillit t</w:t>
      </w:r>
      <w:r w:rsidR="00310CF7">
        <w:rPr>
          <w:lang w:val="it-IT"/>
        </w:rPr>
        <w:t>ë</w:t>
      </w:r>
      <w:r>
        <w:rPr>
          <w:lang w:val="it-IT"/>
        </w:rPr>
        <w:t xml:space="preserve"> Ministrave.</w:t>
      </w:r>
    </w:p>
    <w:p w:rsidR="00DD4062" w:rsidRPr="007D0AE7" w:rsidRDefault="00DD4062" w:rsidP="00DD4062">
      <w:pPr>
        <w:pStyle w:val="Paragrafi"/>
        <w:rPr>
          <w:lang w:val="it-IT"/>
        </w:rPr>
      </w:pPr>
    </w:p>
    <w:p w:rsidR="00DD4062" w:rsidRDefault="00DD4062" w:rsidP="00DD4062">
      <w:pPr>
        <w:pStyle w:val="NeniNr"/>
        <w:rPr>
          <w:lang w:val="it-IT"/>
        </w:rPr>
      </w:pPr>
      <w:r>
        <w:rPr>
          <w:lang w:val="it-IT"/>
        </w:rPr>
        <w:t>Neni 22</w:t>
      </w:r>
    </w:p>
    <w:p w:rsidR="00DD4062" w:rsidRDefault="00DD4062" w:rsidP="00DD4062">
      <w:pPr>
        <w:pStyle w:val="Paragrafi"/>
        <w:rPr>
          <w:lang w:val="it-IT"/>
        </w:rPr>
      </w:pPr>
    </w:p>
    <w:p w:rsidR="00DD4062" w:rsidRDefault="00DD4062" w:rsidP="00DD4062">
      <w:pPr>
        <w:pStyle w:val="Paragrafi"/>
        <w:rPr>
          <w:lang w:val="it-IT"/>
        </w:rPr>
      </w:pPr>
      <w:r>
        <w:rPr>
          <w:lang w:val="it-IT"/>
        </w:rPr>
        <w:t>Organet e arbitrazhit, kur gjatë shqyrtimit të mosmarrëveshjeve vërejnë furnizime jashtë planit pa plotësuar detyrimet kontraktore, mosplotësim pa shkqet të detyrimeve ndaj eksoortit, dëmtim të objekteve të reja për shkak të mosmarrjes në dorëzim nga investitori brenda afateve të caktuara në kontratë, mosplotësim të asortimentit si pasojë e përdorimit pa kriter të lëndës së parë, veç masave të tjera, kanë të drejtë të gjobitin personat përgjegjës deri në dy paga.</w:t>
      </w:r>
    </w:p>
    <w:p w:rsidR="00DD4062" w:rsidRDefault="00DD4062" w:rsidP="00DD4062">
      <w:pPr>
        <w:pStyle w:val="Paragrafi"/>
        <w:rPr>
          <w:lang w:val="it-IT"/>
        </w:rPr>
      </w:pPr>
    </w:p>
    <w:p w:rsidR="00DD4062" w:rsidRDefault="00DD4062" w:rsidP="00DD4062">
      <w:pPr>
        <w:pStyle w:val="NeniNr"/>
        <w:rPr>
          <w:lang w:val="it-IT"/>
        </w:rPr>
      </w:pPr>
      <w:r>
        <w:rPr>
          <w:lang w:val="it-IT"/>
        </w:rPr>
        <w:t>Neni 23</w:t>
      </w:r>
    </w:p>
    <w:p w:rsidR="00DD4062" w:rsidRDefault="00DD4062" w:rsidP="00DD4062">
      <w:pPr>
        <w:pStyle w:val="Paragrafi"/>
        <w:rPr>
          <w:lang w:val="it-IT"/>
        </w:rPr>
      </w:pPr>
    </w:p>
    <w:p w:rsidR="00DD4062" w:rsidRDefault="00DD4062" w:rsidP="00DD4062">
      <w:pPr>
        <w:pStyle w:val="Paragrafi"/>
        <w:rPr>
          <w:lang w:val="it-IT"/>
        </w:rPr>
      </w:pPr>
      <w:r>
        <w:rPr>
          <w:lang w:val="it-IT"/>
        </w:rPr>
        <w:t>Organet e arbitrzhit kanë të drejtë që në shqyrtimin e çështjes të vënë detyra brenda një afati të caktuar për përmbushjen e detyrimit. V</w:t>
      </w:r>
      <w:r w:rsidR="00F70794">
        <w:rPr>
          <w:lang w:val="it-IT"/>
        </w:rPr>
        <w:t>endimi i arbitrazhit në këtë ra</w:t>
      </w:r>
      <w:r>
        <w:rPr>
          <w:lang w:val="it-IT"/>
        </w:rPr>
        <w:t>st është i detyruar të zbatohet.</w:t>
      </w:r>
    </w:p>
    <w:p w:rsidR="00DD4062" w:rsidRDefault="00F70794" w:rsidP="00DD4062">
      <w:pPr>
        <w:pStyle w:val="Paragrafi"/>
        <w:rPr>
          <w:lang w:val="it-IT"/>
        </w:rPr>
      </w:pPr>
      <w:r>
        <w:rPr>
          <w:lang w:val="it-IT"/>
        </w:rPr>
        <w:t>Kur detyrimi nuk përm</w:t>
      </w:r>
      <w:r w:rsidR="00DD4062">
        <w:rPr>
          <w:lang w:val="it-IT"/>
        </w:rPr>
        <w:t>bushet brenda afatit, pa shkaqe të përligjura, me vendim të arbitr</w:t>
      </w:r>
      <w:r>
        <w:rPr>
          <w:lang w:val="it-IT"/>
        </w:rPr>
        <w:t>a</w:t>
      </w:r>
      <w:r w:rsidR="00DD4062">
        <w:rPr>
          <w:lang w:val="it-IT"/>
        </w:rPr>
        <w:t>zhit personat përgjegjës gjobiten deri në dy paga, si dhe bëhet kërkesë për masë disiplinore, gjer në largimin e tyre nga puna.</w:t>
      </w:r>
    </w:p>
    <w:p w:rsidR="00DD4062" w:rsidRDefault="00DD4062" w:rsidP="00DD4062">
      <w:pPr>
        <w:pStyle w:val="Paragrafi"/>
        <w:rPr>
          <w:lang w:val="it-IT"/>
        </w:rPr>
      </w:pPr>
    </w:p>
    <w:p w:rsidR="00DD4062" w:rsidRDefault="00DD4062" w:rsidP="00DD4062">
      <w:pPr>
        <w:pStyle w:val="NeniNr"/>
        <w:rPr>
          <w:lang w:val="it-IT"/>
        </w:rPr>
      </w:pPr>
      <w:r>
        <w:rPr>
          <w:lang w:val="it-IT"/>
        </w:rPr>
        <w:t>Neni 24</w:t>
      </w:r>
    </w:p>
    <w:p w:rsidR="00DD4062" w:rsidRDefault="00DD4062" w:rsidP="00DD4062">
      <w:pPr>
        <w:pStyle w:val="Paragrafi"/>
        <w:rPr>
          <w:lang w:val="it-IT"/>
        </w:rPr>
      </w:pPr>
    </w:p>
    <w:p w:rsidR="00DD4062" w:rsidRDefault="00DD4062" w:rsidP="00DD4062">
      <w:pPr>
        <w:pStyle w:val="Paragrafi"/>
        <w:rPr>
          <w:lang w:val="it-IT"/>
        </w:rPr>
      </w:pPr>
      <w:r>
        <w:rPr>
          <w:lang w:val="it-IT"/>
        </w:rPr>
        <w:t>Personat fajtorë, për shkeljen e rregullave të parashikuara në ligj, para se të gjobiten, thirre dhe dëgjohen nga kolegji që shqyrton çështjen. Mosparaqitja pa shkaqqe të përligjura nuk pengon shqyrtimin e çështjes.</w:t>
      </w:r>
    </w:p>
    <w:p w:rsidR="00DD4062" w:rsidRDefault="00DD4062" w:rsidP="00DD4062">
      <w:pPr>
        <w:pStyle w:val="Paragrafi"/>
        <w:rPr>
          <w:lang w:val="it-IT"/>
        </w:rPr>
      </w:pPr>
      <w:r>
        <w:rPr>
          <w:lang w:val="it-IT"/>
        </w:rPr>
        <w:t>Kur masa e gjobës është më e madhe se 400 lekë, personi i gjobitur ka të drejtë që, brenda 10 ditëve nga dhën</w:t>
      </w:r>
      <w:r w:rsidR="00F70794">
        <w:rPr>
          <w:lang w:val="it-IT"/>
        </w:rPr>
        <w:t>ia e vendimit të ankohet në mbl</w:t>
      </w:r>
      <w:r>
        <w:rPr>
          <w:lang w:val="it-IT"/>
        </w:rPr>
        <w:t>edhjen e përgjithshme të arbitrave të Arbitrazhit Shtetëror pranë Këshllit të Ministrave.</w:t>
      </w:r>
    </w:p>
    <w:p w:rsidR="00DD4062" w:rsidRDefault="00DD4062" w:rsidP="00DD4062">
      <w:pPr>
        <w:pStyle w:val="Paragrafi"/>
        <w:rPr>
          <w:lang w:val="it-IT"/>
        </w:rPr>
      </w:pPr>
    </w:p>
    <w:p w:rsidR="00DD4062" w:rsidRDefault="00DD4062" w:rsidP="00DD4062">
      <w:pPr>
        <w:pStyle w:val="NeniNr"/>
        <w:rPr>
          <w:lang w:val="it-IT"/>
        </w:rPr>
      </w:pPr>
      <w:r>
        <w:rPr>
          <w:lang w:val="it-IT"/>
        </w:rPr>
        <w:t>Neni 25</w:t>
      </w:r>
    </w:p>
    <w:p w:rsidR="00DD4062" w:rsidRDefault="00DD4062" w:rsidP="00DD4062">
      <w:pPr>
        <w:pStyle w:val="Paragrafi"/>
        <w:rPr>
          <w:lang w:val="it-IT"/>
        </w:rPr>
      </w:pPr>
    </w:p>
    <w:p w:rsidR="00DD4062" w:rsidRDefault="00DD4062" w:rsidP="00DD4062">
      <w:pPr>
        <w:pStyle w:val="Paragrafi"/>
        <w:rPr>
          <w:lang w:val="it-IT"/>
        </w:rPr>
      </w:pPr>
      <w:r>
        <w:rPr>
          <w:lang w:val="it-IT"/>
        </w:rPr>
        <w:t>Kur palët ose njëra prej ytre, në mosmarrëveshje, janë ndërmarrje me pjesëmarrje të kapitalit të huaj, persona juridikë a fizikë të huaj ose shqiptarë me seli jashtë territorit të RPSSH, nuk zbatohen rregullat e parashikuara nga nenet 18, 19, 20, 21, 22, 23 e 24 të këtij ligji.</w:t>
      </w:r>
    </w:p>
    <w:p w:rsidR="00DD4062" w:rsidRDefault="00DD4062" w:rsidP="00DD4062">
      <w:pPr>
        <w:pStyle w:val="Paragrafi"/>
        <w:rPr>
          <w:lang w:val="it-IT"/>
        </w:rPr>
      </w:pPr>
    </w:p>
    <w:p w:rsidR="00DD4062" w:rsidRDefault="00DD4062" w:rsidP="00DD4062">
      <w:pPr>
        <w:pStyle w:val="NeniNr"/>
        <w:rPr>
          <w:lang w:val="it-IT"/>
        </w:rPr>
      </w:pPr>
      <w:r>
        <w:rPr>
          <w:lang w:val="it-IT"/>
        </w:rPr>
        <w:t>Neni 26</w:t>
      </w:r>
    </w:p>
    <w:p w:rsidR="00DD4062" w:rsidRDefault="00DD4062" w:rsidP="00DD4062">
      <w:pPr>
        <w:pStyle w:val="Paragrafi"/>
        <w:rPr>
          <w:lang w:val="it-IT"/>
        </w:rPr>
      </w:pPr>
    </w:p>
    <w:p w:rsidR="00DD4062" w:rsidRDefault="00DD4062" w:rsidP="00DD4062">
      <w:pPr>
        <w:pStyle w:val="Paragrafi"/>
        <w:rPr>
          <w:lang w:val="it-IT"/>
        </w:rPr>
      </w:pPr>
      <w:r>
        <w:rPr>
          <w:lang w:val="it-IT"/>
        </w:rPr>
        <w:t>Kur gjatë shqyrtimit të mosmarrëveshjeve del se persona të veçantë kanë përgjegjësi penale, arbitrazhi bën kallëzim në organet kompetente.</w:t>
      </w:r>
    </w:p>
    <w:p w:rsidR="00DD4062" w:rsidRDefault="00DD4062" w:rsidP="00DD4062">
      <w:pPr>
        <w:pStyle w:val="Paragrafi"/>
        <w:rPr>
          <w:lang w:val="it-IT"/>
        </w:rPr>
      </w:pPr>
    </w:p>
    <w:p w:rsidR="00DD4062" w:rsidRDefault="00DD4062" w:rsidP="00DD4062">
      <w:pPr>
        <w:pStyle w:val="NeniNr"/>
        <w:rPr>
          <w:lang w:val="it-IT"/>
        </w:rPr>
      </w:pPr>
      <w:r>
        <w:rPr>
          <w:lang w:val="it-IT"/>
        </w:rPr>
        <w:t>Neni 27</w:t>
      </w:r>
    </w:p>
    <w:p w:rsidR="00DD4062" w:rsidRDefault="00DD4062" w:rsidP="00DD4062">
      <w:pPr>
        <w:pStyle w:val="Paragrafi"/>
        <w:rPr>
          <w:lang w:val="it-IT"/>
        </w:rPr>
      </w:pPr>
    </w:p>
    <w:p w:rsidR="00DD4062" w:rsidRDefault="00DD4062" w:rsidP="00DD4062">
      <w:pPr>
        <w:pStyle w:val="Paragrafi"/>
        <w:rPr>
          <w:lang w:val="it-IT"/>
        </w:rPr>
      </w:pPr>
      <w:r>
        <w:rPr>
          <w:lang w:val="it-IT"/>
        </w:rPr>
        <w:t>Vendimi i arbitrazhit shtetëror duhet të përmbajë emrin e organit që e ka shqyrtuar çështjen, kohën dhe vendin e dhënies së vendimit, emrin e ndërmarrjes, të institucionit, të organizatës shoqërore ose të kooperativës që është paditës ose i paditur, si dhet ë pjesëmarrësve të tjer, objektin e mosmarëveshjes, kërkesat përfundimtre të pjesëmarrësve në proces, bazën ligjore për zgjidhjen e çështjes, analizën e provave dhe mënyrën e zgjidhjes së çështjes.</w:t>
      </w:r>
    </w:p>
    <w:p w:rsidR="00DD4062" w:rsidRDefault="00DD4062" w:rsidP="00DD4062">
      <w:pPr>
        <w:pStyle w:val="Paragrafi"/>
        <w:rPr>
          <w:lang w:val="it-IT"/>
        </w:rPr>
      </w:pPr>
    </w:p>
    <w:p w:rsidR="00DD4062" w:rsidRPr="00FA7EA8" w:rsidRDefault="00DD4062" w:rsidP="00DD4062">
      <w:pPr>
        <w:pStyle w:val="KreuNr"/>
        <w:rPr>
          <w:lang w:val="it-IT"/>
        </w:rPr>
      </w:pPr>
      <w:r w:rsidRPr="00FA7EA8">
        <w:rPr>
          <w:lang w:val="it-IT"/>
        </w:rPr>
        <w:t>KREU VII</w:t>
      </w:r>
    </w:p>
    <w:p w:rsidR="00DD4062" w:rsidRPr="00FA7EA8" w:rsidRDefault="00DD4062" w:rsidP="00DD4062">
      <w:pPr>
        <w:pStyle w:val="KreuNr"/>
        <w:rPr>
          <w:lang w:val="it-IT"/>
        </w:rPr>
      </w:pPr>
      <w:r w:rsidRPr="00FA7EA8">
        <w:rPr>
          <w:lang w:val="it-IT"/>
        </w:rPr>
        <w:t>EKZEKUTIMI I VENDIMEVE TË AARBITRAZHIT, ANKIMI NDAJ TYRE DHE KËRKESA PËR MBROJTJE LIGJSHMËRIE</w:t>
      </w:r>
    </w:p>
    <w:p w:rsidR="00DD4062" w:rsidRPr="00FA7EA8" w:rsidRDefault="00DD4062" w:rsidP="00DD4062">
      <w:pPr>
        <w:pStyle w:val="Paragrafi"/>
        <w:rPr>
          <w:lang w:val="it-IT"/>
        </w:rPr>
      </w:pPr>
    </w:p>
    <w:p w:rsidR="00DD4062" w:rsidRDefault="00DD4062" w:rsidP="00DD4062">
      <w:pPr>
        <w:pStyle w:val="NeniNr"/>
        <w:rPr>
          <w:lang w:val="it-IT"/>
        </w:rPr>
      </w:pPr>
      <w:r>
        <w:rPr>
          <w:lang w:val="it-IT"/>
        </w:rPr>
        <w:t>Neni 28</w:t>
      </w:r>
    </w:p>
    <w:p w:rsidR="00DD4062" w:rsidRDefault="00DD4062" w:rsidP="00DD4062">
      <w:pPr>
        <w:pStyle w:val="Paragrafi"/>
        <w:rPr>
          <w:lang w:val="it-IT"/>
        </w:rPr>
      </w:pPr>
    </w:p>
    <w:p w:rsidR="00DD4062" w:rsidRDefault="00DD4062" w:rsidP="00DD4062">
      <w:pPr>
        <w:pStyle w:val="Paragrafi"/>
        <w:rPr>
          <w:lang w:val="it-IT"/>
        </w:rPr>
      </w:pPr>
      <w:r>
        <w:rPr>
          <w:lang w:val="it-IT"/>
        </w:rPr>
        <w:t>Vendimi i arbitrazhit shtetëror është i formës</w:t>
      </w:r>
      <w:r w:rsidR="00F70794">
        <w:rPr>
          <w:lang w:val="it-IT"/>
        </w:rPr>
        <w:t xml:space="preserve"> së prerë; vihet në zbatim në b</w:t>
      </w:r>
      <w:r>
        <w:rPr>
          <w:lang w:val="it-IT"/>
        </w:rPr>
        <w:t>azë të urdhrit të tij dhe është i detyrueshëm për Bankën e Shtetit, organet financiare e organet e tjera, si dhe për zyrat e përmbarimit.</w:t>
      </w:r>
    </w:p>
    <w:p w:rsidR="00DD4062" w:rsidRDefault="00DD4062" w:rsidP="00DD4062">
      <w:pPr>
        <w:pStyle w:val="Paragrafi"/>
        <w:rPr>
          <w:lang w:val="it-IT"/>
        </w:rPr>
      </w:pPr>
      <w:r>
        <w:rPr>
          <w:lang w:val="it-IT"/>
        </w:rPr>
        <w:t>Kur palët ose njëra prej tyre, në favor të së cilës është dhënë vendim, janë ndërmarrje me pjesëmarrje të kapitalit të huaj, persona jurudikë a fizikë të huaj ose shqiptarë me seli jashtë territorit të RPSSH që kryejnë investime ose zhvillojnë veprimtari ekonomike të RPSSH, ekzek</w:t>
      </w:r>
      <w:r w:rsidR="00F70794">
        <w:rPr>
          <w:lang w:val="it-IT"/>
        </w:rPr>
        <w:t>u</w:t>
      </w:r>
      <w:r>
        <w:rPr>
          <w:lang w:val="it-IT"/>
        </w:rPr>
        <w:t>timi i vendimit bëhet pr</w:t>
      </w:r>
      <w:r w:rsidR="00F70794">
        <w:rPr>
          <w:lang w:val="it-IT"/>
        </w:rPr>
        <w:t>ej tyre me anë të depozitimit në</w:t>
      </w:r>
      <w:r>
        <w:rPr>
          <w:lang w:val="it-IT"/>
        </w:rPr>
        <w:t xml:space="preserve"> organet e përcaktuara në paragrafin e parë të këtij neni.</w:t>
      </w:r>
    </w:p>
    <w:p w:rsidR="00DD4062" w:rsidRDefault="00DD4062" w:rsidP="00DD4062">
      <w:pPr>
        <w:pStyle w:val="Paragrafi"/>
        <w:rPr>
          <w:lang w:val="it-IT"/>
        </w:rPr>
      </w:pPr>
    </w:p>
    <w:p w:rsidR="00DD4062" w:rsidRDefault="00DD4062" w:rsidP="00DD4062">
      <w:pPr>
        <w:pStyle w:val="NeniNr"/>
        <w:rPr>
          <w:lang w:val="it-IT"/>
        </w:rPr>
      </w:pPr>
      <w:r>
        <w:rPr>
          <w:lang w:val="it-IT"/>
        </w:rPr>
        <w:t>Neni 29</w:t>
      </w:r>
    </w:p>
    <w:p w:rsidR="00DD4062" w:rsidRDefault="00DD4062" w:rsidP="00DD4062">
      <w:pPr>
        <w:pStyle w:val="Paragrafi"/>
        <w:rPr>
          <w:lang w:val="it-IT"/>
        </w:rPr>
      </w:pPr>
    </w:p>
    <w:p w:rsidR="00DD4062" w:rsidRDefault="00DD4062" w:rsidP="00DD4062">
      <w:pPr>
        <w:pStyle w:val="Paragrafi"/>
        <w:rPr>
          <w:lang w:val="it-IT"/>
        </w:rPr>
      </w:pPr>
      <w:r>
        <w:rPr>
          <w:lang w:val="it-IT"/>
        </w:rPr>
        <w:t>Kur njëra nga palët në kontratë është ndërmarrje me pjesëmarrrje të kapitalit të huaj ose person juridik a fizik ti huaj apo shqiptar me seli</w:t>
      </w:r>
      <w:r w:rsidR="00F70794">
        <w:rPr>
          <w:lang w:val="it-IT"/>
        </w:rPr>
        <w:t xml:space="preserve"> jashtë territorit të RPSSH që k</w:t>
      </w:r>
      <w:r>
        <w:rPr>
          <w:lang w:val="it-IT"/>
        </w:rPr>
        <w:t>ryen investime ose zhvillon veprimtari</w:t>
      </w:r>
      <w:r w:rsidR="00F70794">
        <w:rPr>
          <w:lang w:val="it-IT"/>
        </w:rPr>
        <w:t xml:space="preserve"> ekonomike në RPSSH dhe të drej</w:t>
      </w:r>
      <w:r>
        <w:rPr>
          <w:lang w:val="it-IT"/>
        </w:rPr>
        <w:t>t</w:t>
      </w:r>
      <w:r w:rsidR="00F70794">
        <w:rPr>
          <w:lang w:val="it-IT"/>
        </w:rPr>
        <w:t xml:space="preserve">ën </w:t>
      </w:r>
      <w:r>
        <w:rPr>
          <w:lang w:val="it-IT"/>
        </w:rPr>
        <w:t>e ankimit është parashikuar në kontratë, mund të bëhet ankim brenda 15 ditëve nga dita e dhënies së vendimit në mbledhjen e përgjithshme të arbitr</w:t>
      </w:r>
      <w:r w:rsidR="00F70794">
        <w:rPr>
          <w:lang w:val="it-IT"/>
        </w:rPr>
        <w:t>a</w:t>
      </w:r>
      <w:r>
        <w:rPr>
          <w:lang w:val="it-IT"/>
        </w:rPr>
        <w:t>ve të Arbitrazhit Shtetëtor pranë Këshillit të Ministrave.</w:t>
      </w:r>
    </w:p>
    <w:p w:rsidR="00DD4062" w:rsidRDefault="00DD4062" w:rsidP="00DD4062">
      <w:pPr>
        <w:pStyle w:val="Paragrafi"/>
        <w:rPr>
          <w:lang w:val="it-IT"/>
        </w:rPr>
      </w:pPr>
      <w:r>
        <w:rPr>
          <w:lang w:val="it-IT"/>
        </w:rPr>
        <w:t>Kundër vendimeve të kolegjeve të arbitrazhit pranë komitetit ekzekutiv të rrethit, si dhe të kolegjeve të Arbitr</w:t>
      </w:r>
      <w:r w:rsidR="00F70794">
        <w:rPr>
          <w:lang w:val="it-IT"/>
        </w:rPr>
        <w:t>a</w:t>
      </w:r>
      <w:r>
        <w:rPr>
          <w:lang w:val="it-IT"/>
        </w:rPr>
        <w:t>zhit Shtetëror pranë Këshillit të Ministrave, Ministri i Drejtësisë, Prokurori i Përgjithshëm dhe kryetari i Arbitrazhit Shtetëror pranë Këshillit të Ministrave, kanë të drjtë t’i bëjnë kërkesë për mbrojtje ligjshmërie mbledhjes së përgjithshme të arbitr</w:t>
      </w:r>
      <w:r w:rsidR="00F70794">
        <w:rPr>
          <w:lang w:val="it-IT"/>
        </w:rPr>
        <w:t>a</w:t>
      </w:r>
      <w:r>
        <w:rPr>
          <w:lang w:val="it-IT"/>
        </w:rPr>
        <w:t>ve të Arbitrazhit Shtetëror pranë Këshillit të Ministrave, brenda tre muajve nga data e dhënies së vendimeve.</w:t>
      </w:r>
    </w:p>
    <w:p w:rsidR="00DD4062" w:rsidRDefault="00DD4062" w:rsidP="00DD4062">
      <w:pPr>
        <w:pStyle w:val="Paragrafi"/>
        <w:rPr>
          <w:lang w:val="it-IT"/>
        </w:rPr>
      </w:pPr>
      <w:r>
        <w:rPr>
          <w:lang w:val="it-IT"/>
        </w:rPr>
        <w:t>Ndaj vendimeve të arbitrazhit, kur njëra nga palët është ndërmarrje me pjesëmarrjen e kapitalit të huaj person juridik a fizik i huaj ose shqiptar me seli jashtë territorit të RPSSH, që kryen investime ose zhvillon veprimtari ekonomike në RPSSH, nuk lejohet të ushtroh</w:t>
      </w:r>
      <w:r w:rsidR="00F70794">
        <w:rPr>
          <w:lang w:val="it-IT"/>
        </w:rPr>
        <w:t>et kërkesë për mbrojtjen ligjshm</w:t>
      </w:r>
      <w:r>
        <w:rPr>
          <w:lang w:val="it-IT"/>
        </w:rPr>
        <w:t>ërie.</w:t>
      </w:r>
    </w:p>
    <w:p w:rsidR="00DD4062" w:rsidRDefault="00DD4062" w:rsidP="00DD4062">
      <w:pPr>
        <w:pStyle w:val="Paragrafi"/>
        <w:rPr>
          <w:lang w:val="it-IT"/>
        </w:rPr>
      </w:pPr>
    </w:p>
    <w:p w:rsidR="00DD4062" w:rsidRDefault="00DD4062" w:rsidP="00DD4062">
      <w:pPr>
        <w:pStyle w:val="NeniNr"/>
        <w:rPr>
          <w:lang w:val="it-IT"/>
        </w:rPr>
      </w:pPr>
      <w:r>
        <w:rPr>
          <w:lang w:val="it-IT"/>
        </w:rPr>
        <w:t>Neni 30</w:t>
      </w:r>
    </w:p>
    <w:p w:rsidR="00DD4062" w:rsidRDefault="00DD4062" w:rsidP="00DD4062">
      <w:pPr>
        <w:pStyle w:val="Paragrafi"/>
        <w:rPr>
          <w:lang w:val="it-IT"/>
        </w:rPr>
      </w:pPr>
    </w:p>
    <w:p w:rsidR="00DD4062" w:rsidRDefault="00DD4062" w:rsidP="00DD4062">
      <w:pPr>
        <w:pStyle w:val="Paragrafi"/>
        <w:rPr>
          <w:lang w:val="it-IT"/>
        </w:rPr>
      </w:pPr>
      <w:r>
        <w:rPr>
          <w:lang w:val="it-IT"/>
        </w:rPr>
        <w:t>Mbledhja e përgjithshme e arbitrave të Arbitrazhit Shtetëror pranë Këshillit të Ministrave përbëhet nga kryetari, zëvendëskryetari e arbitrat dhe ka këto kompetenca:</w:t>
      </w:r>
    </w:p>
    <w:p w:rsidR="00DD4062" w:rsidRDefault="00DD4062" w:rsidP="00DD4062">
      <w:pPr>
        <w:pStyle w:val="Paragrafi"/>
        <w:ind w:left="720" w:firstLine="0"/>
        <w:rPr>
          <w:lang w:val="it-IT"/>
        </w:rPr>
      </w:pPr>
      <w:r>
        <w:rPr>
          <w:lang w:val="it-IT"/>
        </w:rPr>
        <w:t>- Të nxjerrë udhëzime të d</w:t>
      </w:r>
      <w:r w:rsidR="005873C5">
        <w:rPr>
          <w:lang w:val="it-IT"/>
        </w:rPr>
        <w:t>e</w:t>
      </w:r>
      <w:r>
        <w:rPr>
          <w:lang w:val="it-IT"/>
        </w:rPr>
        <w:t>tyrueshme për organet e arbitr</w:t>
      </w:r>
      <w:r w:rsidR="009A7524">
        <w:rPr>
          <w:lang w:val="it-IT"/>
        </w:rPr>
        <w:t>a</w:t>
      </w:r>
      <w:r>
        <w:rPr>
          <w:lang w:val="it-IT"/>
        </w:rPr>
        <w:t>zhit që i përkasin praktikës së punës së tyre;</w:t>
      </w:r>
    </w:p>
    <w:p w:rsidR="00DD4062" w:rsidRDefault="00DD4062" w:rsidP="00DD4062">
      <w:pPr>
        <w:pStyle w:val="Paragrafi"/>
        <w:ind w:firstLine="0"/>
        <w:rPr>
          <w:lang w:val="it-IT"/>
        </w:rPr>
      </w:pPr>
      <w:r>
        <w:rPr>
          <w:lang w:val="it-IT"/>
        </w:rPr>
        <w:tab/>
        <w:t>- Të shqyrtojë ankimin dhe kërkesat për mbrojtje ligjshmërie kundër vendimeve të kolegjeve të arbitrazhit të rretheve e të Arbitrazhit Shtetëror pranë Këshillit të Ministrave.</w:t>
      </w:r>
    </w:p>
    <w:p w:rsidR="00DD4062" w:rsidRDefault="00DD4062" w:rsidP="00DD4062">
      <w:pPr>
        <w:pStyle w:val="Paragrafi"/>
        <w:ind w:firstLine="0"/>
        <w:rPr>
          <w:lang w:val="it-IT"/>
        </w:rPr>
      </w:pPr>
      <w:r>
        <w:rPr>
          <w:lang w:val="it-IT"/>
        </w:rPr>
        <w:tab/>
        <w:t>- Të marrë në shqyrtim raporte statistikore e analiza që i shërbejnë përmirësimit të punës së arbitr</w:t>
      </w:r>
      <w:r w:rsidR="009A7524">
        <w:rPr>
          <w:lang w:val="it-IT"/>
        </w:rPr>
        <w:t>a</w:t>
      </w:r>
      <w:r>
        <w:rPr>
          <w:lang w:val="it-IT"/>
        </w:rPr>
        <w:t>zhit.</w:t>
      </w:r>
    </w:p>
    <w:p w:rsidR="00DD4062" w:rsidRPr="00A157E3" w:rsidRDefault="00DD4062" w:rsidP="00DD4062">
      <w:pPr>
        <w:pStyle w:val="Paragrafi"/>
        <w:rPr>
          <w:lang w:val="it-IT"/>
        </w:rPr>
      </w:pPr>
    </w:p>
    <w:p w:rsidR="00DD4062" w:rsidRPr="00A157E3" w:rsidRDefault="00DD4062" w:rsidP="00DD4062">
      <w:pPr>
        <w:pStyle w:val="NeniNr"/>
        <w:rPr>
          <w:lang w:val="it-IT"/>
        </w:rPr>
      </w:pPr>
      <w:r w:rsidRPr="00A157E3">
        <w:rPr>
          <w:lang w:val="it-IT"/>
        </w:rPr>
        <w:t>Neni 31</w:t>
      </w:r>
    </w:p>
    <w:p w:rsidR="00DD4062" w:rsidRPr="00A157E3" w:rsidRDefault="00DD4062" w:rsidP="00DD4062">
      <w:pPr>
        <w:pStyle w:val="Paragrafi"/>
        <w:rPr>
          <w:lang w:val="it-IT"/>
        </w:rPr>
      </w:pPr>
    </w:p>
    <w:p w:rsidR="00DD4062" w:rsidRPr="00A157E3" w:rsidRDefault="00DD4062" w:rsidP="00DD4062">
      <w:pPr>
        <w:pStyle w:val="Paragrafi"/>
        <w:rPr>
          <w:lang w:val="it-IT"/>
        </w:rPr>
      </w:pPr>
      <w:r w:rsidRPr="00A157E3">
        <w:rPr>
          <w:lang w:val="it-IT"/>
        </w:rPr>
        <w:t>Mbledhja e përgjithshme e arbitrave të Arbitrazhit Shtetëror pranë Këshillit të Ministrave, kur shqyrton kërkesa për mbrojtje ligjshmërie ose ankime ndaj vendimeve, ka të drejtë të pezullojë, të ndryshojë, të lërë në fuqi, të prishë vendimin e arbitrazhit dhe ta shqyrtojë në themel çështjen ose t’ia dërgojë për shqyrtim një kolegji tjetër.</w:t>
      </w:r>
    </w:p>
    <w:p w:rsidR="00DD4062" w:rsidRPr="00A157E3" w:rsidRDefault="00DD4062" w:rsidP="00DD4062">
      <w:pPr>
        <w:pStyle w:val="Paragrafi"/>
        <w:rPr>
          <w:lang w:val="it-IT"/>
        </w:rPr>
      </w:pPr>
      <w:r w:rsidRPr="00A157E3">
        <w:rPr>
          <w:lang w:val="it-IT"/>
        </w:rPr>
        <w:t>Pezullimi vendoset kur:</w:t>
      </w:r>
    </w:p>
    <w:p w:rsidR="00DD4062" w:rsidRPr="00A157E3" w:rsidRDefault="00DD4062" w:rsidP="00DD4062">
      <w:pPr>
        <w:pStyle w:val="Paragrafi"/>
        <w:rPr>
          <w:lang w:val="it-IT"/>
        </w:rPr>
      </w:pPr>
      <w:r w:rsidRPr="00A157E3">
        <w:rPr>
          <w:lang w:val="it-IT"/>
        </w:rPr>
        <w:t>a)</w:t>
      </w:r>
      <w:r w:rsidR="004139A1">
        <w:rPr>
          <w:lang w:val="it-IT"/>
        </w:rPr>
        <w:t xml:space="preserve"> </w:t>
      </w:r>
      <w:r w:rsidRPr="00A157E3">
        <w:rPr>
          <w:lang w:val="it-IT"/>
        </w:rPr>
        <w:t>Personi juridik me akt të organit kompetent, ka mbaruar.</w:t>
      </w:r>
    </w:p>
    <w:p w:rsidR="00DD4062" w:rsidRPr="00A157E3" w:rsidRDefault="00DD4062" w:rsidP="00DD4062">
      <w:pPr>
        <w:pStyle w:val="Paragrafi"/>
        <w:rPr>
          <w:lang w:val="it-IT"/>
        </w:rPr>
      </w:pPr>
      <w:r w:rsidRPr="00A157E3">
        <w:rPr>
          <w:lang w:val="it-IT"/>
        </w:rPr>
        <w:t>b)</w:t>
      </w:r>
      <w:r w:rsidR="004139A1">
        <w:rPr>
          <w:lang w:val="it-IT"/>
        </w:rPr>
        <w:t xml:space="preserve"> </w:t>
      </w:r>
      <w:r w:rsidRPr="00A157E3">
        <w:rPr>
          <w:lang w:val="it-IT"/>
        </w:rPr>
        <w:t>Çështja nuk mund të zgjidhet para se të zgjidhet një çështje tjetër civile, penale ose administrative.</w:t>
      </w:r>
    </w:p>
    <w:p w:rsidR="00DD4062" w:rsidRPr="00A157E3" w:rsidRDefault="004139A1" w:rsidP="00DD4062">
      <w:pPr>
        <w:pStyle w:val="Paragrafi"/>
        <w:rPr>
          <w:lang w:val="it-IT"/>
        </w:rPr>
      </w:pPr>
      <w:r>
        <w:rPr>
          <w:lang w:val="it-IT"/>
        </w:rPr>
        <w:t>Pezullimi va</w:t>
      </w:r>
      <w:r w:rsidR="00DD4062" w:rsidRPr="00A157E3">
        <w:rPr>
          <w:lang w:val="it-IT"/>
        </w:rPr>
        <w:t>zhdon derisa të paraqitet për të marrë pjesë në çështje pala që hyn me të drejtat e të zëvendësuarit, si dhe pasi të jenë zhdukur pengesat që kanë shkaktuar pezullimin.</w:t>
      </w:r>
    </w:p>
    <w:p w:rsidR="00DD4062" w:rsidRPr="00A157E3" w:rsidRDefault="00DD4062" w:rsidP="00DD4062">
      <w:pPr>
        <w:pStyle w:val="Paragrafi"/>
        <w:rPr>
          <w:lang w:val="it-IT"/>
        </w:rPr>
      </w:pPr>
    </w:p>
    <w:p w:rsidR="00DD4062" w:rsidRPr="00A157E3" w:rsidRDefault="00DD4062" w:rsidP="00DD4062">
      <w:pPr>
        <w:pStyle w:val="NeniNr"/>
        <w:rPr>
          <w:lang w:val="it-IT"/>
        </w:rPr>
      </w:pPr>
      <w:r w:rsidRPr="00A157E3">
        <w:rPr>
          <w:lang w:val="it-IT"/>
        </w:rPr>
        <w:t>Neni 32</w:t>
      </w:r>
    </w:p>
    <w:p w:rsidR="00DD4062" w:rsidRPr="00A157E3" w:rsidRDefault="00DD4062" w:rsidP="00DD4062">
      <w:pPr>
        <w:pStyle w:val="Paragrafi"/>
        <w:rPr>
          <w:lang w:val="it-IT"/>
        </w:rPr>
      </w:pPr>
    </w:p>
    <w:p w:rsidR="00DD4062" w:rsidRPr="00A157E3" w:rsidRDefault="00DD4062" w:rsidP="00DD4062">
      <w:pPr>
        <w:pStyle w:val="Paragrafi"/>
        <w:rPr>
          <w:lang w:val="it-IT"/>
        </w:rPr>
      </w:pPr>
      <w:r w:rsidRPr="00A157E3">
        <w:rPr>
          <w:lang w:val="it-IT"/>
        </w:rPr>
        <w:t>Shkaqet për prishjen e vendimit janë, kur:</w:t>
      </w:r>
    </w:p>
    <w:p w:rsidR="00DD4062" w:rsidRPr="00A157E3" w:rsidRDefault="00DD4062" w:rsidP="00DD4062">
      <w:pPr>
        <w:pStyle w:val="Paragrafi"/>
        <w:rPr>
          <w:lang w:val="it-IT"/>
        </w:rPr>
      </w:pPr>
      <w:r w:rsidRPr="00A157E3">
        <w:rPr>
          <w:lang w:val="it-IT"/>
        </w:rPr>
        <w:t>a)</w:t>
      </w:r>
      <w:r w:rsidR="004139A1">
        <w:rPr>
          <w:lang w:val="it-IT"/>
        </w:rPr>
        <w:t xml:space="preserve"> </w:t>
      </w:r>
      <w:r w:rsidRPr="00A157E3">
        <w:rPr>
          <w:lang w:val="it-IT"/>
        </w:rPr>
        <w:t>Arbitrazhi ka dhënë vendim në mungesë të kontratës a të marrëveshjes ose v</w:t>
      </w:r>
      <w:r w:rsidR="004139A1">
        <w:rPr>
          <w:lang w:val="it-IT"/>
        </w:rPr>
        <w:t>endimi është bnazuar në një marr</w:t>
      </w:r>
      <w:r w:rsidRPr="00A157E3">
        <w:rPr>
          <w:lang w:val="it-IT"/>
        </w:rPr>
        <w:t>rëveshje a kontratë të pavlefshme.</w:t>
      </w:r>
    </w:p>
    <w:p w:rsidR="00DD4062" w:rsidRPr="00A157E3" w:rsidRDefault="00DD4062" w:rsidP="00DD4062">
      <w:pPr>
        <w:pStyle w:val="Paragrafi"/>
        <w:rPr>
          <w:lang w:val="it-IT"/>
        </w:rPr>
      </w:pPr>
      <w:r w:rsidRPr="00A157E3">
        <w:rPr>
          <w:lang w:val="it-IT"/>
        </w:rPr>
        <w:t>b)</w:t>
      </w:r>
      <w:r w:rsidR="004139A1">
        <w:rPr>
          <w:lang w:val="it-IT"/>
        </w:rPr>
        <w:t xml:space="preserve"> </w:t>
      </w:r>
      <w:r w:rsidRPr="00A157E3">
        <w:rPr>
          <w:lang w:val="it-IT"/>
        </w:rPr>
        <w:t>Kolegji i arbitrazhit nuk është formuar në rregull.</w:t>
      </w:r>
    </w:p>
    <w:p w:rsidR="00DD4062" w:rsidRPr="00A157E3" w:rsidRDefault="00DD4062" w:rsidP="00DD4062">
      <w:pPr>
        <w:pStyle w:val="Paragrafi"/>
        <w:rPr>
          <w:lang w:val="it-IT"/>
        </w:rPr>
      </w:pPr>
      <w:r w:rsidRPr="00A157E3">
        <w:rPr>
          <w:lang w:val="it-IT"/>
        </w:rPr>
        <w:t>c)</w:t>
      </w:r>
      <w:r w:rsidR="004139A1">
        <w:rPr>
          <w:lang w:val="it-IT"/>
        </w:rPr>
        <w:t xml:space="preserve"> </w:t>
      </w:r>
      <w:r w:rsidRPr="00A157E3">
        <w:rPr>
          <w:lang w:val="it-IT"/>
        </w:rPr>
        <w:t>Çështja është zgjidhur në mungesë të njërës palë dhe kjo nuk ka pasur dijeni për ditën e shqyrtimit.</w:t>
      </w:r>
    </w:p>
    <w:p w:rsidR="00DD4062" w:rsidRPr="00A157E3" w:rsidRDefault="004139A1" w:rsidP="00DD4062">
      <w:pPr>
        <w:pStyle w:val="Paragrafi"/>
        <w:rPr>
          <w:lang w:val="it-IT"/>
        </w:rPr>
      </w:pPr>
      <w:r>
        <w:rPr>
          <w:lang w:val="it-IT"/>
        </w:rPr>
        <w:t>ç</w:t>
      </w:r>
      <w:r w:rsidR="00DD4062" w:rsidRPr="00A157E3">
        <w:rPr>
          <w:lang w:val="it-IT"/>
        </w:rPr>
        <w:t>)</w:t>
      </w:r>
      <w:r>
        <w:rPr>
          <w:lang w:val="it-IT"/>
        </w:rPr>
        <w:t xml:space="preserve"> </w:t>
      </w:r>
      <w:r w:rsidR="00DD4062" w:rsidRPr="00A157E3">
        <w:rPr>
          <w:lang w:val="it-IT"/>
        </w:rPr>
        <w:t>Vendimi nuk është mbështetur në prova ose në ligj.</w:t>
      </w:r>
    </w:p>
    <w:p w:rsidR="00DD4062" w:rsidRPr="00A157E3" w:rsidRDefault="00DD4062" w:rsidP="00DD4062">
      <w:pPr>
        <w:pStyle w:val="Paragrafi"/>
        <w:rPr>
          <w:lang w:val="it-IT"/>
        </w:rPr>
      </w:pPr>
    </w:p>
    <w:p w:rsidR="00DD4062" w:rsidRPr="00FA7EA8" w:rsidRDefault="00DD4062" w:rsidP="00DD4062">
      <w:pPr>
        <w:pStyle w:val="KreuNr"/>
        <w:rPr>
          <w:lang w:val="it-IT"/>
        </w:rPr>
      </w:pPr>
      <w:r w:rsidRPr="00FA7EA8">
        <w:rPr>
          <w:lang w:val="it-IT"/>
        </w:rPr>
        <w:t>KREU VIII</w:t>
      </w:r>
    </w:p>
    <w:p w:rsidR="00DD4062" w:rsidRPr="00FA7EA8" w:rsidRDefault="00DD4062" w:rsidP="00DD4062">
      <w:pPr>
        <w:pStyle w:val="KreuNr"/>
        <w:rPr>
          <w:lang w:val="it-IT"/>
        </w:rPr>
      </w:pPr>
      <w:r w:rsidRPr="00FA7EA8">
        <w:rPr>
          <w:lang w:val="it-IT"/>
        </w:rPr>
        <w:t>MASAT PARANDALUESE TË ARBITRAZHIT</w:t>
      </w:r>
    </w:p>
    <w:p w:rsidR="00DD4062" w:rsidRPr="00A157E3" w:rsidRDefault="00DD4062" w:rsidP="00DD4062">
      <w:pPr>
        <w:pStyle w:val="Paragrafi"/>
        <w:rPr>
          <w:lang w:val="it-IT"/>
        </w:rPr>
      </w:pPr>
    </w:p>
    <w:p w:rsidR="00DD4062" w:rsidRPr="00A157E3" w:rsidRDefault="00DD4062" w:rsidP="00DD4062">
      <w:pPr>
        <w:pStyle w:val="NeniNr"/>
        <w:rPr>
          <w:lang w:val="it-IT"/>
        </w:rPr>
      </w:pPr>
      <w:r w:rsidRPr="00A157E3">
        <w:rPr>
          <w:lang w:val="it-IT"/>
        </w:rPr>
        <w:t>Neni 33</w:t>
      </w:r>
    </w:p>
    <w:p w:rsidR="00DD4062" w:rsidRPr="00A157E3" w:rsidRDefault="00DD4062" w:rsidP="00DD4062">
      <w:pPr>
        <w:pStyle w:val="Paragrafi"/>
        <w:rPr>
          <w:lang w:val="it-IT"/>
        </w:rPr>
      </w:pPr>
    </w:p>
    <w:p w:rsidR="00DD4062" w:rsidRPr="00A157E3" w:rsidRDefault="00DD4062" w:rsidP="00DD4062">
      <w:pPr>
        <w:pStyle w:val="Paragrafi"/>
        <w:rPr>
          <w:lang w:val="it-IT"/>
        </w:rPr>
      </w:pPr>
      <w:r w:rsidRPr="00A157E3">
        <w:rPr>
          <w:lang w:val="it-IT"/>
        </w:rPr>
        <w:t>Organet e arbitrazhit kanë të drejtë e detyrë të bëjnë studime e analiza për zbatimin e ligjit e të kontratave që i shërbejnë ngritjes së n</w:t>
      </w:r>
      <w:r w:rsidR="004139A1">
        <w:rPr>
          <w:lang w:val="it-IT"/>
        </w:rPr>
        <w:t>ivelit të punës së tyre dhe ndih</w:t>
      </w:r>
      <w:r w:rsidRPr="00A157E3">
        <w:rPr>
          <w:lang w:val="it-IT"/>
        </w:rPr>
        <w:t>mojnë në përmirësimin e rritjes së veprimtarisë së organeve ekonomike për njohjen dhe zbatimin e ligjeve në fushën e prodhimit e të shpërndarjes. Ato:</w:t>
      </w:r>
    </w:p>
    <w:p w:rsidR="00DD4062" w:rsidRPr="00A157E3" w:rsidRDefault="00DD4062" w:rsidP="00DD4062">
      <w:pPr>
        <w:pStyle w:val="Paragrafi"/>
        <w:rPr>
          <w:lang w:val="it-IT"/>
        </w:rPr>
      </w:pPr>
      <w:r w:rsidRPr="00A157E3">
        <w:rPr>
          <w:lang w:val="it-IT"/>
        </w:rPr>
        <w:t>- Shqyrtojnë çështjet më të rëndësishme në qendra pune e prodhimi.</w:t>
      </w:r>
    </w:p>
    <w:p w:rsidR="00DD4062" w:rsidRPr="00A157E3" w:rsidRDefault="00DD4062" w:rsidP="00DD4062">
      <w:pPr>
        <w:pStyle w:val="Paragrafi"/>
        <w:rPr>
          <w:lang w:val="it-IT"/>
        </w:rPr>
      </w:pPr>
      <w:r w:rsidRPr="00A157E3">
        <w:rPr>
          <w:lang w:val="it-IT"/>
        </w:rPr>
        <w:t>- Njihen me praktikën e zbatimit e ligjeve gjatë përfundimit të kontratave, si dhe marrin pjesë në mbledhje të kolegjiumeve e të këshillave teknikë, kur shqyrtohen probleme të shkeljes së disiplinës së planit ose të kontratave, të ngritura prej tyre.</w:t>
      </w:r>
    </w:p>
    <w:p w:rsidR="00DD4062" w:rsidRPr="00A157E3" w:rsidRDefault="00DD4062" w:rsidP="00DD4062">
      <w:pPr>
        <w:pStyle w:val="Paragrafi"/>
        <w:rPr>
          <w:lang w:val="it-IT"/>
        </w:rPr>
      </w:pPr>
      <w:r w:rsidRPr="00A157E3">
        <w:rPr>
          <w:lang w:val="it-IT"/>
        </w:rPr>
        <w:t>-</w:t>
      </w:r>
      <w:r w:rsidR="004139A1">
        <w:rPr>
          <w:lang w:val="it-IT"/>
        </w:rPr>
        <w:t xml:space="preserve"> </w:t>
      </w:r>
      <w:r w:rsidRPr="00A157E3">
        <w:rPr>
          <w:lang w:val="it-IT"/>
        </w:rPr>
        <w:t>Kërkojnë me vendim të veçantë nga organet përkatëse marrjen e masave disiplinore, materiale ose administrative ndaj punonjësve që kanë shkelur ligjet, si dhe mënjanimin e mosmarrëveshjeve pasurore.</w:t>
      </w:r>
    </w:p>
    <w:p w:rsidR="00DD4062" w:rsidRPr="00A157E3" w:rsidRDefault="00DD4062" w:rsidP="00DD4062">
      <w:pPr>
        <w:pStyle w:val="Paragrafi"/>
        <w:rPr>
          <w:lang w:val="it-IT"/>
        </w:rPr>
      </w:pPr>
      <w:r w:rsidRPr="00A157E3">
        <w:rPr>
          <w:lang w:val="it-IT"/>
        </w:rPr>
        <w:t>-</w:t>
      </w:r>
      <w:r w:rsidR="004139A1">
        <w:rPr>
          <w:lang w:val="it-IT"/>
        </w:rPr>
        <w:t xml:space="preserve"> </w:t>
      </w:r>
      <w:r w:rsidRPr="00A157E3">
        <w:rPr>
          <w:lang w:val="it-IT"/>
        </w:rPr>
        <w:t>Njihen me projektaktet që kanë të bëjnë me përmirësimin e metodologjisë së planifikimit, me kontratat, me furnizimin materialo-teknik, me mirëadministrimin e pasurisë e me disiplinëm e punës, si dhe me marrëveshjet paraprake dhe projektkontratat e statutet, kur njëra nga palët është ndërmarrje me pjesëmarrje të kjapitalit të huaj, person juridik a fizik i huaj ose shqiptar me seli jashtë territorit të RPPSH që zhvillon veprimtari ekonomike në RPSSH dhe bëjnë vërejtje për plotësimin e tyre.</w:t>
      </w:r>
    </w:p>
    <w:p w:rsidR="00DD4062" w:rsidRPr="00A157E3" w:rsidRDefault="00DD4062" w:rsidP="00DD4062">
      <w:pPr>
        <w:pStyle w:val="Paragrafi"/>
        <w:rPr>
          <w:lang w:val="it-IT"/>
        </w:rPr>
      </w:pPr>
    </w:p>
    <w:p w:rsidR="00DD4062" w:rsidRPr="00A157E3" w:rsidRDefault="00DD4062" w:rsidP="00DD4062">
      <w:pPr>
        <w:pStyle w:val="NeniNr"/>
        <w:rPr>
          <w:lang w:val="it-IT"/>
        </w:rPr>
      </w:pPr>
      <w:r w:rsidRPr="00A157E3">
        <w:rPr>
          <w:lang w:val="it-IT"/>
        </w:rPr>
        <w:t>Neni 34</w:t>
      </w:r>
    </w:p>
    <w:p w:rsidR="00DD4062" w:rsidRPr="00A157E3" w:rsidRDefault="00DD4062" w:rsidP="00DD4062">
      <w:pPr>
        <w:pStyle w:val="Paragrafi"/>
        <w:rPr>
          <w:lang w:val="it-IT"/>
        </w:rPr>
      </w:pPr>
    </w:p>
    <w:p w:rsidR="00DD4062" w:rsidRPr="00A157E3" w:rsidRDefault="00DD4062" w:rsidP="00DD4062">
      <w:pPr>
        <w:pStyle w:val="Paragrafi"/>
        <w:rPr>
          <w:lang w:val="it-IT"/>
        </w:rPr>
      </w:pPr>
      <w:r w:rsidRPr="00A157E3">
        <w:rPr>
          <w:lang w:val="it-IT"/>
        </w:rPr>
        <w:t>Drejtuesit e ministrive a të institucioneve të tjera qendorore, të komiteteve ekzekutive të këshillave popullore të rretheve, të ndërmarrjeve, isntittucioneve e kooperativave detyrohen të shqyrtojnë dhe të kthejnë përgjigje brenda një muaji lidh</w:t>
      </w:r>
      <w:r w:rsidR="004139A1">
        <w:rPr>
          <w:lang w:val="it-IT"/>
        </w:rPr>
        <w:t>ur me kërkesat e arbitrazhit për</w:t>
      </w:r>
      <w:r w:rsidRPr="00A157E3">
        <w:rPr>
          <w:lang w:val="it-IT"/>
        </w:rPr>
        <w:t xml:space="preserve"> masa parandaluese.</w:t>
      </w:r>
    </w:p>
    <w:p w:rsidR="00DD4062" w:rsidRPr="00A157E3" w:rsidRDefault="00DD4062" w:rsidP="00DD4062">
      <w:pPr>
        <w:pStyle w:val="Paragrafi"/>
        <w:rPr>
          <w:lang w:val="it-IT"/>
        </w:rPr>
      </w:pPr>
    </w:p>
    <w:p w:rsidR="00DD4062" w:rsidRPr="00FA7EA8" w:rsidRDefault="00DD4062" w:rsidP="00DD4062">
      <w:pPr>
        <w:pStyle w:val="KreuNr"/>
        <w:rPr>
          <w:lang w:val="it-IT"/>
        </w:rPr>
      </w:pPr>
      <w:r w:rsidRPr="00FA7EA8">
        <w:rPr>
          <w:lang w:val="it-IT"/>
        </w:rPr>
        <w:t>KREU IX</w:t>
      </w:r>
    </w:p>
    <w:p w:rsidR="00DD4062" w:rsidRPr="00FA7EA8" w:rsidRDefault="00DD4062" w:rsidP="00DD4062">
      <w:pPr>
        <w:pStyle w:val="KreuNr"/>
        <w:rPr>
          <w:lang w:val="it-IT"/>
        </w:rPr>
      </w:pPr>
      <w:r w:rsidRPr="00FA7EA8">
        <w:rPr>
          <w:lang w:val="it-IT"/>
        </w:rPr>
        <w:t>DISPOZITA TË fundit</w:t>
      </w:r>
    </w:p>
    <w:p w:rsidR="00DD4062" w:rsidRPr="00A157E3" w:rsidRDefault="00DD4062" w:rsidP="00DD4062">
      <w:pPr>
        <w:pStyle w:val="Paragrafi"/>
        <w:rPr>
          <w:lang w:val="it-IT"/>
        </w:rPr>
      </w:pPr>
    </w:p>
    <w:p w:rsidR="00DD4062" w:rsidRPr="00A157E3" w:rsidRDefault="00DD4062" w:rsidP="00DD4062">
      <w:pPr>
        <w:pStyle w:val="NeniNr"/>
        <w:rPr>
          <w:lang w:val="it-IT"/>
        </w:rPr>
      </w:pPr>
      <w:r w:rsidRPr="00A157E3">
        <w:rPr>
          <w:lang w:val="it-IT"/>
        </w:rPr>
        <w:t>Neni 35</w:t>
      </w:r>
    </w:p>
    <w:p w:rsidR="00DD4062" w:rsidRPr="00A157E3" w:rsidRDefault="00DD4062" w:rsidP="00DD4062">
      <w:pPr>
        <w:pStyle w:val="Paragrafi"/>
        <w:rPr>
          <w:lang w:val="it-IT"/>
        </w:rPr>
      </w:pPr>
    </w:p>
    <w:p w:rsidR="00DD4062" w:rsidRPr="00A157E3" w:rsidRDefault="00DD4062" w:rsidP="00DD4062">
      <w:pPr>
        <w:pStyle w:val="Paragrafi"/>
        <w:rPr>
          <w:lang w:val="it-IT"/>
        </w:rPr>
      </w:pPr>
      <w:r w:rsidRPr="00A157E3">
        <w:rPr>
          <w:lang w:val="it-IT"/>
        </w:rPr>
        <w:t>Këshilli i Ministrave, në zbatim të këtij ligji, cakton rregulla themelore për organizimin, kontrollin si dhe procedurën për azgjidhjen e mosmarrëveshjeve dhe ekzekutimin e vendimeve të arbitrazhit.</w:t>
      </w:r>
    </w:p>
    <w:p w:rsidR="00DD4062" w:rsidRPr="00A157E3" w:rsidRDefault="00DD4062" w:rsidP="00DD4062">
      <w:pPr>
        <w:pStyle w:val="Paragrafi"/>
        <w:rPr>
          <w:lang w:val="it-IT"/>
        </w:rPr>
      </w:pPr>
    </w:p>
    <w:p w:rsidR="00DD4062" w:rsidRPr="00A157E3" w:rsidRDefault="00DD4062" w:rsidP="00DD4062">
      <w:pPr>
        <w:pStyle w:val="NeniNr"/>
        <w:rPr>
          <w:lang w:val="it-IT"/>
        </w:rPr>
      </w:pPr>
      <w:r w:rsidRPr="00A157E3">
        <w:rPr>
          <w:lang w:val="it-IT"/>
        </w:rPr>
        <w:t>Neni 36</w:t>
      </w:r>
    </w:p>
    <w:p w:rsidR="00DD4062" w:rsidRPr="00A157E3" w:rsidRDefault="00DD4062" w:rsidP="00DD4062">
      <w:pPr>
        <w:pStyle w:val="Paragrafi"/>
        <w:rPr>
          <w:lang w:val="it-IT"/>
        </w:rPr>
      </w:pPr>
    </w:p>
    <w:p w:rsidR="00DD4062" w:rsidRPr="00A157E3" w:rsidRDefault="00DD4062" w:rsidP="00DD4062">
      <w:pPr>
        <w:pStyle w:val="Paragrafi"/>
        <w:rPr>
          <w:lang w:val="it-IT"/>
        </w:rPr>
      </w:pPr>
      <w:r w:rsidRPr="00A157E3">
        <w:rPr>
          <w:lang w:val="it-IT"/>
        </w:rPr>
        <w:t>Çështjet që ndodhen në shqyrtim pranë gjykatës së rrethit ose në Gjykatën e Lartë deri në ditën e hyrjes në fuqi të këtij ligji, të përfundohen nga këto organe. Në rast se gjykatat e rretheve nuk kanë filluar shqyrtimin e çështjeve, t’ia dërgojnë këto menjëherë arbitrazhit prkatës.</w:t>
      </w:r>
    </w:p>
    <w:p w:rsidR="00DD4062" w:rsidRPr="00A157E3" w:rsidRDefault="00DD4062" w:rsidP="00DD4062">
      <w:pPr>
        <w:pStyle w:val="Paragrafi"/>
        <w:rPr>
          <w:lang w:val="it-IT"/>
        </w:rPr>
      </w:pPr>
    </w:p>
    <w:p w:rsidR="00DD4062" w:rsidRPr="00A157E3" w:rsidRDefault="00DD4062" w:rsidP="00DD4062">
      <w:pPr>
        <w:pStyle w:val="NeniNr"/>
        <w:rPr>
          <w:lang w:val="it-IT"/>
        </w:rPr>
      </w:pPr>
      <w:r w:rsidRPr="00A157E3">
        <w:rPr>
          <w:lang w:val="it-IT"/>
        </w:rPr>
        <w:t>Neni 37</w:t>
      </w:r>
    </w:p>
    <w:p w:rsidR="00DD4062" w:rsidRPr="00A157E3" w:rsidRDefault="00DD4062" w:rsidP="00DD4062">
      <w:pPr>
        <w:pStyle w:val="Paragrafi"/>
        <w:rPr>
          <w:lang w:val="it-IT"/>
        </w:rPr>
      </w:pPr>
    </w:p>
    <w:p w:rsidR="00DD4062" w:rsidRPr="00A157E3" w:rsidRDefault="00DD4062" w:rsidP="00DD4062">
      <w:pPr>
        <w:pStyle w:val="Paragrafi"/>
        <w:rPr>
          <w:lang w:val="it-IT"/>
        </w:rPr>
      </w:pPr>
      <w:r w:rsidRPr="00A157E3">
        <w:rPr>
          <w:lang w:val="it-IT"/>
        </w:rPr>
        <w:t>Dekreti nr.5009, datë 10.11.1972, shfuqizohet.</w:t>
      </w:r>
    </w:p>
    <w:p w:rsidR="00DD4062" w:rsidRPr="00A157E3" w:rsidRDefault="00DD4062" w:rsidP="00DD4062">
      <w:pPr>
        <w:pStyle w:val="Paragrafi"/>
        <w:rPr>
          <w:lang w:val="it-IT"/>
        </w:rPr>
      </w:pPr>
    </w:p>
    <w:p w:rsidR="00DD4062" w:rsidRPr="00A157E3" w:rsidRDefault="00DD4062" w:rsidP="00DD4062">
      <w:pPr>
        <w:pStyle w:val="NeniNr"/>
        <w:rPr>
          <w:lang w:val="it-IT"/>
        </w:rPr>
      </w:pPr>
      <w:r w:rsidRPr="00A157E3">
        <w:rPr>
          <w:lang w:val="it-IT"/>
        </w:rPr>
        <w:t>Neni 38</w:t>
      </w:r>
    </w:p>
    <w:p w:rsidR="00DD4062" w:rsidRPr="00A157E3" w:rsidRDefault="00DD4062" w:rsidP="00DD4062">
      <w:pPr>
        <w:pStyle w:val="Paragrafi"/>
        <w:rPr>
          <w:lang w:val="it-IT"/>
        </w:rPr>
      </w:pPr>
    </w:p>
    <w:p w:rsidR="00DD4062" w:rsidRPr="00A157E3" w:rsidRDefault="00DD4062" w:rsidP="00DD4062">
      <w:pPr>
        <w:pStyle w:val="Paragrafi"/>
        <w:rPr>
          <w:lang w:val="it-IT"/>
        </w:rPr>
      </w:pPr>
      <w:r w:rsidRPr="00A157E3">
        <w:rPr>
          <w:lang w:val="it-IT"/>
        </w:rPr>
        <w:t>Ky ligj hyn në fuqi më 1.1.1991.</w:t>
      </w:r>
    </w:p>
    <w:p w:rsidR="00DD4062" w:rsidRPr="00A157E3" w:rsidRDefault="00DD4062" w:rsidP="00DD4062">
      <w:pPr>
        <w:pStyle w:val="Paragrafi"/>
        <w:rPr>
          <w:lang w:val="it-IT"/>
        </w:rPr>
      </w:pPr>
    </w:p>
    <w:tbl>
      <w:tblPr>
        <w:tblW w:w="0" w:type="auto"/>
        <w:tblLook w:val="01E0" w:firstRow="1" w:lastRow="1" w:firstColumn="1" w:lastColumn="1" w:noHBand="0" w:noVBand="0"/>
      </w:tblPr>
      <w:tblGrid>
        <w:gridCol w:w="4643"/>
        <w:gridCol w:w="4643"/>
      </w:tblGrid>
      <w:tr w:rsidR="00DD4062">
        <w:tc>
          <w:tcPr>
            <w:tcW w:w="4643" w:type="dxa"/>
          </w:tcPr>
          <w:p w:rsidR="00DD4062" w:rsidRPr="00A157E3" w:rsidRDefault="00DD4062" w:rsidP="00DD4062">
            <w:pPr>
              <w:pStyle w:val="Autoriteti"/>
            </w:pPr>
            <w:r w:rsidRPr="00A157E3">
              <w:t>SEKRETARI I PRESIDIUMIT TË KUVENDIT POPULLOR TË REPUBLIKËS POPULLORE SOCIALISTE TË SHQIPËRISË</w:t>
            </w:r>
          </w:p>
          <w:p w:rsidR="00DD4062" w:rsidRDefault="00DD4062" w:rsidP="00DD4062">
            <w:pPr>
              <w:pStyle w:val="AutoritetiEmer"/>
              <w:rPr>
                <w:lang w:val="it-IT"/>
              </w:rPr>
            </w:pPr>
            <w:r>
              <w:rPr>
                <w:lang w:val="it-IT"/>
              </w:rPr>
              <w:t>SIHAT TOZAJ</w:t>
            </w:r>
          </w:p>
        </w:tc>
        <w:tc>
          <w:tcPr>
            <w:tcW w:w="4643" w:type="dxa"/>
          </w:tcPr>
          <w:p w:rsidR="00DD4062" w:rsidRPr="00A157E3" w:rsidRDefault="00DD4062" w:rsidP="00DD4062">
            <w:pPr>
              <w:pStyle w:val="Autoriteti"/>
            </w:pPr>
            <w:r w:rsidRPr="00A157E3">
              <w:t>KRYETARI I PRESIDIUMIT TË KUVENDIT POPULLOR TË REPUBLIKËS POPULLORE SOCIALISTE TË SHQIPËRISË</w:t>
            </w:r>
          </w:p>
          <w:p w:rsidR="00DD4062" w:rsidRDefault="00DD4062" w:rsidP="00DD4062">
            <w:pPr>
              <w:pStyle w:val="AutoritetiEmer"/>
              <w:rPr>
                <w:lang w:val="it-IT"/>
              </w:rPr>
            </w:pPr>
            <w:r>
              <w:rPr>
                <w:lang w:val="it-IT"/>
              </w:rPr>
              <w:t>RAMIZ ALIA</w:t>
            </w:r>
          </w:p>
        </w:tc>
      </w:tr>
    </w:tbl>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0E38"/>
    <w:rsid w:val="00304413"/>
    <w:rsid w:val="00310CF7"/>
    <w:rsid w:val="00383FD5"/>
    <w:rsid w:val="003E06F6"/>
    <w:rsid w:val="003F043A"/>
    <w:rsid w:val="0040733E"/>
    <w:rsid w:val="004107B9"/>
    <w:rsid w:val="004139A1"/>
    <w:rsid w:val="00470F9C"/>
    <w:rsid w:val="0050367C"/>
    <w:rsid w:val="00504A56"/>
    <w:rsid w:val="00507AF2"/>
    <w:rsid w:val="00543147"/>
    <w:rsid w:val="00544065"/>
    <w:rsid w:val="00545117"/>
    <w:rsid w:val="00565CF7"/>
    <w:rsid w:val="0058563C"/>
    <w:rsid w:val="005873C5"/>
    <w:rsid w:val="005A53C5"/>
    <w:rsid w:val="005D4BA8"/>
    <w:rsid w:val="006A37D8"/>
    <w:rsid w:val="00705463"/>
    <w:rsid w:val="0074183C"/>
    <w:rsid w:val="00767527"/>
    <w:rsid w:val="007B0B5A"/>
    <w:rsid w:val="0080475E"/>
    <w:rsid w:val="008072B9"/>
    <w:rsid w:val="00841EC5"/>
    <w:rsid w:val="008521B4"/>
    <w:rsid w:val="00872000"/>
    <w:rsid w:val="00881600"/>
    <w:rsid w:val="00912961"/>
    <w:rsid w:val="009925A4"/>
    <w:rsid w:val="009A7524"/>
    <w:rsid w:val="009B6748"/>
    <w:rsid w:val="009C29DF"/>
    <w:rsid w:val="009F72BC"/>
    <w:rsid w:val="00A0784B"/>
    <w:rsid w:val="00A246D1"/>
    <w:rsid w:val="00A33493"/>
    <w:rsid w:val="00A468F9"/>
    <w:rsid w:val="00A62E8A"/>
    <w:rsid w:val="00A923BE"/>
    <w:rsid w:val="00AA3124"/>
    <w:rsid w:val="00AA4D4B"/>
    <w:rsid w:val="00AA5B50"/>
    <w:rsid w:val="00B533E4"/>
    <w:rsid w:val="00BB5AB5"/>
    <w:rsid w:val="00BC6B73"/>
    <w:rsid w:val="00C22BA7"/>
    <w:rsid w:val="00C2718E"/>
    <w:rsid w:val="00C36B40"/>
    <w:rsid w:val="00C76FF8"/>
    <w:rsid w:val="00C7710C"/>
    <w:rsid w:val="00D1319A"/>
    <w:rsid w:val="00D92AC6"/>
    <w:rsid w:val="00DC64E5"/>
    <w:rsid w:val="00DD4062"/>
    <w:rsid w:val="00E06AA7"/>
    <w:rsid w:val="00E624E2"/>
    <w:rsid w:val="00E645E3"/>
    <w:rsid w:val="00EA206E"/>
    <w:rsid w:val="00EE2805"/>
    <w:rsid w:val="00F15D98"/>
    <w:rsid w:val="00F52BF2"/>
    <w:rsid w:val="00F55282"/>
    <w:rsid w:val="00F70794"/>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800A67A-8D98-4EE1-8DA9-432ACF74C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062"/>
    <w:rPr>
      <w:rFonts w:eastAsia="MS Mincho"/>
      <w:sz w:val="24"/>
      <w:lang w:val="en-GB"/>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link w:val="VENDOSIChar"/>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DD4062"/>
    <w:rPr>
      <w:rFonts w:ascii="CG Times" w:hAnsi="CG Times"/>
      <w:sz w:val="22"/>
      <w:lang w:val="en-GB" w:eastAsia="en-US" w:bidi="ar-SA"/>
    </w:rPr>
  </w:style>
  <w:style w:type="character" w:customStyle="1" w:styleId="VENDOSIChar">
    <w:name w:val="VENDOSI Char"/>
    <w:basedOn w:val="DefaultParagraphFont"/>
    <w:link w:val="VENDOSI"/>
    <w:rsid w:val="00DD4062"/>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3004</Words>
  <Characters>17123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2019-03-27T08:11:00Z</dcterms:created>
  <dcterms:modified xsi:type="dcterms:W3CDTF">2019-03-27T08:11:00Z</dcterms:modified>
</cp:coreProperties>
</file>