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259" w:rsidRDefault="00C30259" w:rsidP="00C30259">
      <w:pPr>
        <w:pStyle w:val="Paragrafi"/>
      </w:pPr>
      <w:bookmarkStart w:id="0" w:name="_GoBack"/>
      <w:bookmarkEnd w:id="0"/>
    </w:p>
    <w:p w:rsidR="00C30259" w:rsidRDefault="00C30259" w:rsidP="00C30259">
      <w:pPr>
        <w:pStyle w:val="Akti"/>
      </w:pPr>
      <w:r>
        <w:t>LIGJ</w:t>
      </w:r>
    </w:p>
    <w:p w:rsidR="00C30259" w:rsidRDefault="00C30259" w:rsidP="00C30259">
      <w:pPr>
        <w:pStyle w:val="NumriData"/>
      </w:pPr>
      <w:r>
        <w:t>Nr.7426, datë 14.11.1990</w:t>
      </w:r>
    </w:p>
    <w:p w:rsidR="00C30259" w:rsidRDefault="00C30259" w:rsidP="00C30259">
      <w:pPr>
        <w:pStyle w:val="Paragrafi"/>
      </w:pPr>
    </w:p>
    <w:p w:rsidR="00C30259" w:rsidRPr="00C30259" w:rsidRDefault="00C30259" w:rsidP="00C30259">
      <w:pPr>
        <w:pStyle w:val="Titulli"/>
        <w:rPr>
          <w:lang w:val="en-US"/>
        </w:rPr>
      </w:pPr>
      <w:r w:rsidRPr="00C30259">
        <w:rPr>
          <w:lang w:val="en-US"/>
        </w:rPr>
        <w:t>PËR DISA NDRYSHIME NË LIGJIN NR.6942, DATË 25.12.1984 “PËR ADMINISTRIMIN, RUAJTJEN, DOKUMENTIMIN DHE QARKULLIMIN E VLERAVE MATERIALE E MONETARE”</w:t>
      </w:r>
    </w:p>
    <w:p w:rsidR="00C30259" w:rsidRPr="00C30259" w:rsidRDefault="00C30259" w:rsidP="00C30259">
      <w:pPr>
        <w:pStyle w:val="Paragrafi"/>
      </w:pPr>
    </w:p>
    <w:p w:rsidR="00C30259" w:rsidRPr="00C30259" w:rsidRDefault="00C30259" w:rsidP="00C30259">
      <w:pPr>
        <w:pStyle w:val="BazLigjPropozues"/>
        <w:rPr>
          <w:lang w:val="en-US"/>
        </w:rPr>
      </w:pPr>
      <w:r w:rsidRPr="00C30259">
        <w:rPr>
          <w:lang w:val="en-US"/>
        </w:rPr>
        <w:t>Në mbështetje të nenit 67 të Kushtetutës;</w:t>
      </w:r>
    </w:p>
    <w:p w:rsidR="00C30259" w:rsidRPr="00A157E3" w:rsidRDefault="00C30259" w:rsidP="00C30259">
      <w:pPr>
        <w:pStyle w:val="BazLigjPropozues"/>
        <w:rPr>
          <w:lang w:val="it-IT"/>
        </w:rPr>
      </w:pPr>
      <w:r w:rsidRPr="00A157E3">
        <w:rPr>
          <w:lang w:val="it-IT"/>
        </w:rPr>
        <w:t>Me propozimin e Këshillit të Ministrave;</w:t>
      </w:r>
    </w:p>
    <w:p w:rsidR="00C30259" w:rsidRPr="00A157E3" w:rsidRDefault="00C30259" w:rsidP="00C30259">
      <w:pPr>
        <w:pStyle w:val="Paragrafi"/>
        <w:rPr>
          <w:lang w:val="it-IT"/>
        </w:rPr>
      </w:pPr>
    </w:p>
    <w:p w:rsidR="004C6C53" w:rsidRDefault="00C30259" w:rsidP="00C30259">
      <w:pPr>
        <w:pStyle w:val="VENDOSI"/>
        <w:rPr>
          <w:lang w:val="it-IT"/>
        </w:rPr>
      </w:pPr>
      <w:r w:rsidRPr="00A157E3">
        <w:rPr>
          <w:lang w:val="it-IT"/>
        </w:rPr>
        <w:t xml:space="preserve">KUVENDI POPULLOR </w:t>
      </w:r>
    </w:p>
    <w:p w:rsidR="00C30259" w:rsidRPr="00A157E3" w:rsidRDefault="00C30259" w:rsidP="00C30259">
      <w:pPr>
        <w:pStyle w:val="VENDOSI"/>
        <w:rPr>
          <w:lang w:val="it-IT"/>
        </w:rPr>
      </w:pPr>
      <w:r w:rsidRPr="00A157E3">
        <w:rPr>
          <w:lang w:val="it-IT"/>
        </w:rPr>
        <w:t>I REPUBLIKËS POPULLORE SOCIALISTE TË SHQIPËRISË</w:t>
      </w:r>
    </w:p>
    <w:p w:rsidR="00C30259" w:rsidRPr="00A157E3" w:rsidRDefault="00C30259" w:rsidP="00C30259">
      <w:pPr>
        <w:pStyle w:val="VENDOSI"/>
        <w:rPr>
          <w:lang w:val="it-IT"/>
        </w:rPr>
      </w:pPr>
    </w:p>
    <w:p w:rsidR="00C30259" w:rsidRPr="00A157E3" w:rsidRDefault="00C30259" w:rsidP="00C30259">
      <w:pPr>
        <w:pStyle w:val="VENDOSI"/>
        <w:rPr>
          <w:lang w:val="it-IT"/>
        </w:rPr>
      </w:pPr>
      <w:r w:rsidRPr="00A157E3">
        <w:rPr>
          <w:lang w:val="it-IT"/>
        </w:rPr>
        <w:t>VENDOSI:</w:t>
      </w:r>
    </w:p>
    <w:p w:rsidR="00C30259" w:rsidRPr="00A157E3" w:rsidRDefault="00C30259" w:rsidP="00C30259">
      <w:pPr>
        <w:pStyle w:val="Paragrafi"/>
        <w:rPr>
          <w:lang w:val="it-IT"/>
        </w:rPr>
      </w:pPr>
    </w:p>
    <w:p w:rsidR="00C30259" w:rsidRPr="00A157E3" w:rsidRDefault="00C30259" w:rsidP="00C30259">
      <w:pPr>
        <w:pStyle w:val="NeniNr"/>
        <w:rPr>
          <w:lang w:val="it-IT"/>
        </w:rPr>
      </w:pPr>
      <w:r w:rsidRPr="00A157E3">
        <w:rPr>
          <w:lang w:val="it-IT"/>
        </w:rPr>
        <w:t>Neni 1</w:t>
      </w:r>
    </w:p>
    <w:p w:rsidR="00C30259" w:rsidRPr="00A157E3" w:rsidRDefault="00C30259" w:rsidP="00C30259">
      <w:pPr>
        <w:pStyle w:val="Paragrafi"/>
        <w:rPr>
          <w:lang w:val="it-IT"/>
        </w:rPr>
      </w:pPr>
    </w:p>
    <w:p w:rsidR="00C30259" w:rsidRPr="00A157E3" w:rsidRDefault="00C30259" w:rsidP="00C30259">
      <w:pPr>
        <w:pStyle w:val="Paragrafi"/>
        <w:rPr>
          <w:lang w:val="it-IT"/>
        </w:rPr>
      </w:pPr>
      <w:r w:rsidRPr="00A157E3">
        <w:rPr>
          <w:lang w:val="it-IT"/>
        </w:rPr>
        <w:t>Në li</w:t>
      </w:r>
      <w:r w:rsidR="00DF43D2">
        <w:rPr>
          <w:lang w:val="it-IT"/>
        </w:rPr>
        <w:t>gjin nr.6942, datë 15.12.1984 “P</w:t>
      </w:r>
      <w:r w:rsidRPr="00A157E3">
        <w:rPr>
          <w:lang w:val="it-IT"/>
        </w:rPr>
        <w:t>ër administrimin, ruajtjen, dokumentimin dhe qarkullimin e vlerave materiale e monetare” bëhen këto ndryshime:</w:t>
      </w:r>
    </w:p>
    <w:p w:rsidR="00C30259" w:rsidRPr="00A157E3" w:rsidRDefault="00C30259" w:rsidP="00C30259">
      <w:pPr>
        <w:pStyle w:val="Paragrafi"/>
        <w:rPr>
          <w:lang w:val="it-IT"/>
        </w:rPr>
      </w:pPr>
      <w:r w:rsidRPr="00A157E3">
        <w:rPr>
          <w:lang w:val="it-IT"/>
        </w:rPr>
        <w:t>Në paragarfin e dytë të nenit 4, pas fjalëve “të bi</w:t>
      </w:r>
      <w:r w:rsidR="004C6C53">
        <w:rPr>
          <w:lang w:val="it-IT"/>
        </w:rPr>
        <w:t>letashitësit” shtohen fjalët “të</w:t>
      </w:r>
      <w:r w:rsidRPr="00A157E3">
        <w:rPr>
          <w:lang w:val="it-IT"/>
        </w:rPr>
        <w:t xml:space="preserve"> përgjegjësit </w:t>
      </w:r>
      <w:r w:rsidR="004C6C53">
        <w:rPr>
          <w:lang w:val="it-IT"/>
        </w:rPr>
        <w:t>të</w:t>
      </w:r>
      <w:r w:rsidRPr="00A157E3">
        <w:rPr>
          <w:lang w:val="it-IT"/>
        </w:rPr>
        <w:t xml:space="preserve"> repartit të prodhimit, të lokalit</w:t>
      </w:r>
      <w:r w:rsidR="00DF43D2">
        <w:rPr>
          <w:lang w:val="it-IT"/>
        </w:rPr>
        <w:t xml:space="preserve"> të shërbimit komunal, të artiz</w:t>
      </w:r>
      <w:r w:rsidRPr="00A157E3">
        <w:rPr>
          <w:lang w:val="it-IT"/>
        </w:rPr>
        <w:t>an</w:t>
      </w:r>
      <w:r w:rsidR="00DF43D2">
        <w:rPr>
          <w:lang w:val="it-IT"/>
        </w:rPr>
        <w:t>a</w:t>
      </w:r>
      <w:r w:rsidRPr="00A157E3">
        <w:rPr>
          <w:lang w:val="it-IT"/>
        </w:rPr>
        <w:t>tit, të matësit e të kualifikuesit të lëndës drusore…”</w:t>
      </w:r>
      <w:r w:rsidR="004C6C53">
        <w:rPr>
          <w:lang w:val="it-IT"/>
        </w:rPr>
        <w:t>.</w:t>
      </w:r>
    </w:p>
    <w:p w:rsidR="00C30259" w:rsidRPr="00A157E3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NeniNr"/>
        <w:rPr>
          <w:lang w:val="it-IT"/>
        </w:rPr>
      </w:pPr>
      <w:r w:rsidRPr="00FA7EA8">
        <w:rPr>
          <w:lang w:val="it-IT"/>
        </w:rPr>
        <w:t>Neni 2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>Në nenin 13, pas parag</w:t>
      </w:r>
      <w:r w:rsidR="004C6C53">
        <w:rPr>
          <w:lang w:val="it-IT"/>
        </w:rPr>
        <w:t>ra</w:t>
      </w:r>
      <w:r w:rsidRPr="00FA7EA8">
        <w:rPr>
          <w:lang w:val="it-IT"/>
        </w:rPr>
        <w:t>fit të parë, shtohet</w:t>
      </w:r>
      <w:r w:rsidR="00DF43D2">
        <w:rPr>
          <w:lang w:val="it-IT"/>
        </w:rPr>
        <w:t xml:space="preserve"> një paragraf me këtë përmba</w:t>
      </w:r>
      <w:r w:rsidRPr="00FA7EA8">
        <w:rPr>
          <w:lang w:val="it-IT"/>
        </w:rPr>
        <w:t>jtje:</w:t>
      </w: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>“Për verifikimin e mallrave të konsumit të gjerë e të prodhimeve farmaceu</w:t>
      </w:r>
      <w:r w:rsidR="00DF43D2">
        <w:rPr>
          <w:lang w:val="it-IT"/>
        </w:rPr>
        <w:t>tike, në komision marrin pjesë p</w:t>
      </w:r>
      <w:r w:rsidRPr="00FA7EA8">
        <w:rPr>
          <w:lang w:val="it-IT"/>
        </w:rPr>
        <w:t>ërf</w:t>
      </w:r>
      <w:r w:rsidR="00D12516">
        <w:rPr>
          <w:lang w:val="it-IT"/>
        </w:rPr>
        <w:t>a</w:t>
      </w:r>
      <w:r w:rsidRPr="00FA7EA8">
        <w:rPr>
          <w:lang w:val="it-IT"/>
        </w:rPr>
        <w:t>qësuesi i ndërmarrjes, punonjësit me përgjegjësi materiale dhe kur ka diferen</w:t>
      </w:r>
      <w:r w:rsidR="00C048D1">
        <w:rPr>
          <w:lang w:val="it-IT"/>
        </w:rPr>
        <w:t>ca e mosmarrëveshje, merr pjesë</w:t>
      </w:r>
      <w:r w:rsidRPr="00FA7EA8">
        <w:rPr>
          <w:lang w:val="it-IT"/>
        </w:rPr>
        <w:t xml:space="preserve"> edhe përfaqësuesi i komti</w:t>
      </w:r>
      <w:r w:rsidR="00DF43D2">
        <w:rPr>
          <w:lang w:val="it-IT"/>
        </w:rPr>
        <w:t>t</w:t>
      </w:r>
      <w:r w:rsidRPr="00FA7EA8">
        <w:rPr>
          <w:lang w:val="it-IT"/>
        </w:rPr>
        <w:t>etit ekzekutiv të këshil</w:t>
      </w:r>
      <w:r w:rsidR="00DF43D2">
        <w:rPr>
          <w:lang w:val="it-IT"/>
        </w:rPr>
        <w:t>l</w:t>
      </w:r>
      <w:r w:rsidRPr="00FA7EA8">
        <w:rPr>
          <w:lang w:val="it-IT"/>
        </w:rPr>
        <w:t>it popullor të rrethit ose të rajonit”.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NeniNr"/>
        <w:rPr>
          <w:lang w:val="it-IT"/>
        </w:rPr>
      </w:pPr>
      <w:r w:rsidRPr="00FA7EA8">
        <w:rPr>
          <w:lang w:val="it-IT"/>
        </w:rPr>
        <w:t>Neni 3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>Në nenin 14 bëhen këto ndryshime:</w:t>
      </w:r>
    </w:p>
    <w:p w:rsidR="00C30259" w:rsidRPr="00FA7EA8" w:rsidRDefault="00C30259" w:rsidP="00C30259">
      <w:pPr>
        <w:pStyle w:val="Paragrafi"/>
        <w:ind w:firstLine="708"/>
        <w:rPr>
          <w:lang w:val="it-IT"/>
        </w:rPr>
      </w:pPr>
      <w:r w:rsidRPr="00FA7EA8">
        <w:rPr>
          <w:lang w:val="it-IT"/>
        </w:rPr>
        <w:t>-</w:t>
      </w:r>
      <w:r w:rsidR="00DF43D2">
        <w:rPr>
          <w:lang w:val="it-IT"/>
        </w:rPr>
        <w:t xml:space="preserve"> </w:t>
      </w:r>
      <w:r w:rsidRPr="00FA7EA8">
        <w:rPr>
          <w:lang w:val="it-IT"/>
        </w:rPr>
        <w:t>Pas paragrafit të parë shtohet një paragraf me këtë përmbajtje:</w:t>
      </w:r>
    </w:p>
    <w:p w:rsidR="00C30259" w:rsidRPr="00FA7EA8" w:rsidRDefault="00DF43D2" w:rsidP="00C30259">
      <w:pPr>
        <w:pStyle w:val="Paragrafi"/>
        <w:rPr>
          <w:lang w:val="it-IT"/>
        </w:rPr>
      </w:pPr>
      <w:r>
        <w:rPr>
          <w:lang w:val="it-IT"/>
        </w:rPr>
        <w:t>-“P</w:t>
      </w:r>
      <w:r w:rsidR="00C30259" w:rsidRPr="00FA7EA8">
        <w:rPr>
          <w:lang w:val="it-IT"/>
        </w:rPr>
        <w:t>ër vendin e marrjes në dorëzim të mallrave të konsumit të gjerë e të prodhimeve farmaceutike, të disa mallrav</w:t>
      </w:r>
      <w:r>
        <w:rPr>
          <w:lang w:val="it-IT"/>
        </w:rPr>
        <w:t>e të eksportit, si dhe për verif</w:t>
      </w:r>
      <w:r w:rsidR="00C30259" w:rsidRPr="00FA7EA8">
        <w:rPr>
          <w:lang w:val="it-IT"/>
        </w:rPr>
        <w:t>ikimin e sasisë, të cilësisë, llojit, qënies së plotë të tyre dhe për markën e prodhimit, zbatohen rregullat e cakt</w:t>
      </w:r>
      <w:r>
        <w:rPr>
          <w:lang w:val="it-IT"/>
        </w:rPr>
        <w:t>uara nga ministritë dhe institu</w:t>
      </w:r>
      <w:r w:rsidR="00C30259" w:rsidRPr="00FA7EA8">
        <w:rPr>
          <w:lang w:val="it-IT"/>
        </w:rPr>
        <w:t>cionet e tjera qendrore pë</w:t>
      </w:r>
      <w:r w:rsidR="00C048D1">
        <w:rPr>
          <w:lang w:val="it-IT"/>
        </w:rPr>
        <w:t>rkatëse:</w:t>
      </w: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>-</w:t>
      </w:r>
      <w:r w:rsidR="00DF43D2">
        <w:rPr>
          <w:lang w:val="it-IT"/>
        </w:rPr>
        <w:t xml:space="preserve"> </w:t>
      </w:r>
      <w:r w:rsidRPr="00FA7EA8">
        <w:rPr>
          <w:lang w:val="it-IT"/>
        </w:rPr>
        <w:t>Në fund të paragrafit të dytë shtohen fjalët “dhe Drejtoria e Përgjithshme e Bankës së Shtetit Shqiptar”.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A157E3" w:rsidRDefault="00C30259" w:rsidP="00C30259">
      <w:pPr>
        <w:pStyle w:val="NeniNr"/>
        <w:rPr>
          <w:lang w:val="it-IT"/>
        </w:rPr>
      </w:pPr>
      <w:r w:rsidRPr="00A157E3">
        <w:rPr>
          <w:lang w:val="it-IT"/>
        </w:rPr>
        <w:t>Nenni 4</w:t>
      </w:r>
    </w:p>
    <w:p w:rsidR="00C30259" w:rsidRPr="00A157E3" w:rsidRDefault="00C30259" w:rsidP="00C30259">
      <w:pPr>
        <w:pStyle w:val="Paragrafi"/>
        <w:rPr>
          <w:lang w:val="it-IT"/>
        </w:rPr>
      </w:pPr>
    </w:p>
    <w:p w:rsidR="00C30259" w:rsidRPr="00A157E3" w:rsidRDefault="00C30259" w:rsidP="00C30259">
      <w:pPr>
        <w:pStyle w:val="Paragrafi"/>
        <w:rPr>
          <w:lang w:val="it-IT"/>
        </w:rPr>
      </w:pPr>
      <w:r w:rsidRPr="00A157E3">
        <w:rPr>
          <w:lang w:val="it-IT"/>
        </w:rPr>
        <w:t>Në nenin 18 pas fjalëve “…kurse inventa</w:t>
      </w:r>
      <w:r w:rsidR="00DF43D2">
        <w:rPr>
          <w:lang w:val="it-IT"/>
        </w:rPr>
        <w:t>ri</w:t>
      </w:r>
      <w:r w:rsidRPr="00A157E3">
        <w:rPr>
          <w:lang w:val="it-IT"/>
        </w:rPr>
        <w:t>zimi…” shtohen fjalët “i bibliotekave”.</w:t>
      </w:r>
    </w:p>
    <w:p w:rsidR="00C30259" w:rsidRPr="00A157E3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NeniNr"/>
        <w:rPr>
          <w:lang w:val="it-IT"/>
        </w:rPr>
      </w:pPr>
      <w:r w:rsidRPr="00FA7EA8">
        <w:rPr>
          <w:lang w:val="it-IT"/>
        </w:rPr>
        <w:t>Neni 5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>Në nenin 24, në shkronjën “ç”, paragrafi i dytë ndryshohet si vij</w:t>
      </w:r>
      <w:r w:rsidR="00DF43D2">
        <w:rPr>
          <w:lang w:val="it-IT"/>
        </w:rPr>
        <w:t>o</w:t>
      </w:r>
      <w:r w:rsidRPr="00FA7EA8">
        <w:rPr>
          <w:lang w:val="it-IT"/>
        </w:rPr>
        <w:t>n:</w:t>
      </w: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 xml:space="preserve">“Mungesat tej normave të firove </w:t>
      </w:r>
      <w:r w:rsidR="004C6C53">
        <w:rPr>
          <w:lang w:val="it-IT"/>
        </w:rPr>
        <w:t>ligjore dhe prishjet e dëmtimet</w:t>
      </w:r>
      <w:r w:rsidRPr="00FA7EA8">
        <w:rPr>
          <w:lang w:val="it-IT"/>
        </w:rPr>
        <w:t xml:space="preserve"> e vlerave materiale u bëhen ngarkim shkaktarëve dhe, në raste të veçanta kur nuk janë gjetur fajto</w:t>
      </w:r>
      <w:r w:rsidR="00DF43D2">
        <w:rPr>
          <w:lang w:val="it-IT"/>
        </w:rPr>
        <w:t>rët, pasi diskutohen në kolekti</w:t>
      </w:r>
      <w:r w:rsidRPr="00FA7EA8">
        <w:rPr>
          <w:lang w:val="it-IT"/>
        </w:rPr>
        <w:t>v</w:t>
      </w:r>
      <w:r w:rsidR="00DF43D2">
        <w:rPr>
          <w:lang w:val="it-IT"/>
        </w:rPr>
        <w:t>i</w:t>
      </w:r>
      <w:r w:rsidRPr="00FA7EA8">
        <w:rPr>
          <w:lang w:val="it-IT"/>
        </w:rPr>
        <w:t>n punonjës kalojnë në ngarkim të rezultatit financiar, sipas rregullav</w:t>
      </w:r>
      <w:r w:rsidR="00C048D1">
        <w:rPr>
          <w:lang w:val="it-IT"/>
        </w:rPr>
        <w:t>e që cakton Ministria e Financave</w:t>
      </w:r>
      <w:r w:rsidRPr="00FA7EA8">
        <w:rPr>
          <w:lang w:val="it-IT"/>
        </w:rPr>
        <w:t>”.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NeniNr"/>
        <w:rPr>
          <w:lang w:val="it-IT"/>
        </w:rPr>
      </w:pPr>
      <w:r w:rsidRPr="00FA7EA8">
        <w:rPr>
          <w:lang w:val="it-IT"/>
        </w:rPr>
        <w:lastRenderedPageBreak/>
        <w:t>Neni 6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>Neni 36 ndryshoet si vijon:</w:t>
      </w: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>“Pagesat me anë të Bankës për mallrat e blera dhe për punimet e shërbimet e kryera, si dhe pagesat për detyrimet e tjera, bëhen me kalim</w:t>
      </w:r>
      <w:r w:rsidR="009D528F">
        <w:rPr>
          <w:lang w:val="it-IT"/>
        </w:rPr>
        <w:t>i</w:t>
      </w:r>
      <w:r w:rsidRPr="00FA7EA8">
        <w:rPr>
          <w:lang w:val="it-IT"/>
        </w:rPr>
        <w:t>n në llogari, sipas mënyrave që caktohen me dispozita të veçana të Këshillt të Ministrave”.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NeniNr"/>
        <w:rPr>
          <w:lang w:val="it-IT"/>
        </w:rPr>
      </w:pPr>
      <w:r w:rsidRPr="00FA7EA8">
        <w:rPr>
          <w:lang w:val="it-IT"/>
        </w:rPr>
        <w:t>Neni 7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 xml:space="preserve">Në paragrafin e dytë të nenit 48 fjalët “…kurse Ministria e Financave…” zëvendësohen me fjalët </w:t>
      </w:r>
      <w:r w:rsidR="004C6C53">
        <w:rPr>
          <w:lang w:val="it-IT"/>
        </w:rPr>
        <w:t>"</w:t>
      </w:r>
      <w:r w:rsidRPr="00FA7EA8">
        <w:rPr>
          <w:lang w:val="it-IT"/>
        </w:rPr>
        <w:t>…kurse drejtoria e Përgjithshme e Bankës së Shtetit Shqiptar…”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NeniNr"/>
        <w:rPr>
          <w:lang w:val="it-IT"/>
        </w:rPr>
      </w:pPr>
      <w:r w:rsidRPr="00FA7EA8">
        <w:rPr>
          <w:lang w:val="it-IT"/>
        </w:rPr>
        <w:t>Neni 8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A157E3" w:rsidRDefault="00C30259" w:rsidP="00C30259">
      <w:pPr>
        <w:pStyle w:val="Paragrafi"/>
        <w:rPr>
          <w:lang w:val="it-IT"/>
        </w:rPr>
      </w:pPr>
      <w:r w:rsidRPr="00A157E3">
        <w:rPr>
          <w:lang w:val="it-IT"/>
        </w:rPr>
        <w:t>Në nenin 49, paragarfi i dytë dhe i tretë ndryshohen si vojon:</w:t>
      </w: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>“Të drejtën e gjobës e kanë përgjegjësi i financës në ndërmarrje, institucione, reparte ushtarake e kooperativa</w:t>
      </w:r>
      <w:r w:rsidR="004C6C53">
        <w:rPr>
          <w:lang w:val="it-IT"/>
        </w:rPr>
        <w:t>,</w:t>
      </w:r>
      <w:r w:rsidRPr="00FA7EA8">
        <w:rPr>
          <w:lang w:val="it-IT"/>
        </w:rPr>
        <w:t xml:space="preserve"> përgjegjësi i financës dhe i kontroll revizionit në komitetin ekzekutiv të këshillit popullor të </w:t>
      </w:r>
      <w:r w:rsidR="004C6C53">
        <w:rPr>
          <w:lang w:val="it-IT"/>
        </w:rPr>
        <w:t>r</w:t>
      </w:r>
      <w:r w:rsidRPr="00FA7EA8">
        <w:rPr>
          <w:lang w:val="it-IT"/>
        </w:rPr>
        <w:t>rethit ose të rajont, përgjegjësi i financës dhe i kontroll-revizionit në njësitë e bashkuara ushtarake, drejtori i drejtorisë ose kryetari i degës së financës dhe i kontroll-revizionit në ministritë dhe institucionet e tjera qendrore, si dhe inspektorët e Ministrisë së Mbrojtjes Popullore e të Komisionit të Kontrollit të Shtetit.</w:t>
      </w: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>Kundër vendimit të dënimit mund të bëhet ankim brenda 10 ditëve nga data e shpalljes</w:t>
      </w:r>
      <w:r w:rsidR="004C6C53">
        <w:rPr>
          <w:lang w:val="it-IT"/>
        </w:rPr>
        <w:t xml:space="preserve"> së vendimit ose e njoftimit të</w:t>
      </w:r>
      <w:r w:rsidRPr="00FA7EA8">
        <w:rPr>
          <w:lang w:val="it-IT"/>
        </w:rPr>
        <w:t xml:space="preserve"> t</w:t>
      </w:r>
      <w:r w:rsidR="00B70A3E">
        <w:rPr>
          <w:lang w:val="it-IT"/>
        </w:rPr>
        <w:t>i</w:t>
      </w:r>
      <w:r w:rsidRPr="00FA7EA8">
        <w:rPr>
          <w:lang w:val="it-IT"/>
        </w:rPr>
        <w:t>j, përkatësisht te përgjegjësi i financës e i kontroll revizionit të komite</w:t>
      </w:r>
      <w:r w:rsidR="00C048D1">
        <w:rPr>
          <w:lang w:val="it-IT"/>
        </w:rPr>
        <w:t>t</w:t>
      </w:r>
      <w:r w:rsidRPr="00FA7EA8">
        <w:rPr>
          <w:lang w:val="it-IT"/>
        </w:rPr>
        <w:t>it ekz</w:t>
      </w:r>
      <w:r w:rsidR="004C6C53">
        <w:rPr>
          <w:lang w:val="it-IT"/>
        </w:rPr>
        <w:t xml:space="preserve">ekutiv të këshilit popullor të </w:t>
      </w:r>
      <w:r w:rsidRPr="00FA7EA8">
        <w:rPr>
          <w:lang w:val="it-IT"/>
        </w:rPr>
        <w:t>rrethit ose të rajon</w:t>
      </w:r>
      <w:r w:rsidR="004C6C53">
        <w:rPr>
          <w:lang w:val="it-IT"/>
        </w:rPr>
        <w:t>i</w:t>
      </w:r>
      <w:r w:rsidRPr="00FA7EA8">
        <w:rPr>
          <w:lang w:val="it-IT"/>
        </w:rPr>
        <w:t>t dhe të njësisë së bashkuar ushtarake, te kryetari i komitetit ekzekutiv të këshillit popullor të rrethit</w:t>
      </w:r>
      <w:r w:rsidR="00C048D1">
        <w:rPr>
          <w:lang w:val="it-IT"/>
        </w:rPr>
        <w:t xml:space="preserve"> ose të rajonit dhe te ministri</w:t>
      </w:r>
      <w:r w:rsidRPr="00FA7EA8">
        <w:rPr>
          <w:lang w:val="it-IT"/>
        </w:rPr>
        <w:t xml:space="preserve"> ose drejtuesi i institucionit tjetër qendror, akti i të cilëve është i formës së prerë.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NeniNr"/>
        <w:rPr>
          <w:lang w:val="it-IT"/>
        </w:rPr>
      </w:pPr>
      <w:r w:rsidRPr="00FA7EA8">
        <w:rPr>
          <w:lang w:val="it-IT"/>
        </w:rPr>
        <w:t>Neni 9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4C6C53" w:rsidP="00C30259">
      <w:pPr>
        <w:pStyle w:val="Paragrafi"/>
        <w:rPr>
          <w:lang w:val="it-IT"/>
        </w:rPr>
      </w:pPr>
      <w:r>
        <w:rPr>
          <w:lang w:val="it-IT"/>
        </w:rPr>
        <w:t xml:space="preserve">Nenet 33, </w:t>
      </w:r>
      <w:r w:rsidR="00C30259" w:rsidRPr="00FA7EA8">
        <w:rPr>
          <w:lang w:val="it-IT"/>
        </w:rPr>
        <w:t xml:space="preserve">34 </w:t>
      </w:r>
      <w:r>
        <w:rPr>
          <w:lang w:val="it-IT"/>
        </w:rPr>
        <w:t xml:space="preserve">dhe </w:t>
      </w:r>
      <w:r w:rsidR="00C30259" w:rsidRPr="00FA7EA8">
        <w:rPr>
          <w:lang w:val="it-IT"/>
        </w:rPr>
        <w:t>shkronjat “c” e “f” të nenit 35</w:t>
      </w:r>
      <w:r>
        <w:rPr>
          <w:lang w:val="it-IT"/>
        </w:rPr>
        <w:t>,</w:t>
      </w:r>
      <w:r w:rsidR="00C30259" w:rsidRPr="00FA7EA8">
        <w:rPr>
          <w:lang w:val="it-IT"/>
        </w:rPr>
        <w:t xml:space="preserve"> shfuqizohen.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NeniNr"/>
        <w:rPr>
          <w:lang w:val="it-IT"/>
        </w:rPr>
      </w:pPr>
      <w:r w:rsidRPr="00FA7EA8">
        <w:rPr>
          <w:lang w:val="it-IT"/>
        </w:rPr>
        <w:t>Neni 10</w:t>
      </w:r>
    </w:p>
    <w:p w:rsidR="00C30259" w:rsidRPr="00FA7EA8" w:rsidRDefault="00C30259" w:rsidP="00C30259">
      <w:pPr>
        <w:pStyle w:val="Paragrafi"/>
        <w:rPr>
          <w:lang w:val="it-IT"/>
        </w:rPr>
      </w:pPr>
    </w:p>
    <w:p w:rsidR="00C30259" w:rsidRPr="00FA7EA8" w:rsidRDefault="00C30259" w:rsidP="00C30259">
      <w:pPr>
        <w:pStyle w:val="Paragrafi"/>
        <w:rPr>
          <w:lang w:val="it-IT"/>
        </w:rPr>
      </w:pPr>
      <w:r w:rsidRPr="00FA7EA8">
        <w:rPr>
          <w:lang w:val="it-IT"/>
        </w:rPr>
        <w:t>Ky ligj hyn në fuqi 15 ditë pas botimit në Gazetën Zyrtare.</w:t>
      </w:r>
    </w:p>
    <w:p w:rsidR="00C30259" w:rsidRPr="00FA7EA8" w:rsidRDefault="00C30259" w:rsidP="00C30259">
      <w:pPr>
        <w:pStyle w:val="Paragrafi"/>
        <w:rPr>
          <w:lang w:val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C30259">
        <w:tc>
          <w:tcPr>
            <w:tcW w:w="4643" w:type="dxa"/>
          </w:tcPr>
          <w:p w:rsidR="00C30259" w:rsidRPr="00A157E3" w:rsidRDefault="00C30259" w:rsidP="00C30259">
            <w:pPr>
              <w:pStyle w:val="Autoriteti"/>
            </w:pPr>
            <w:r w:rsidRPr="00A157E3">
              <w:t>SEKRETARI I PRESIDIUMIT TË KUVENDIT POPULLOR TË REPUBLIKËS POPULLORE SOCIALISTE TË SHQIPËRISË</w:t>
            </w:r>
          </w:p>
          <w:p w:rsidR="00C30259" w:rsidRDefault="00C30259" w:rsidP="00C30259">
            <w:pPr>
              <w:pStyle w:val="AutoritetiEmer"/>
              <w:rPr>
                <w:lang w:val="it-IT"/>
              </w:rPr>
            </w:pPr>
            <w:r>
              <w:rPr>
                <w:lang w:val="it-IT"/>
              </w:rPr>
              <w:t>SIHAT TOZAJ</w:t>
            </w:r>
          </w:p>
        </w:tc>
        <w:tc>
          <w:tcPr>
            <w:tcW w:w="4643" w:type="dxa"/>
          </w:tcPr>
          <w:p w:rsidR="00C30259" w:rsidRPr="00A157E3" w:rsidRDefault="00C30259" w:rsidP="00C30259">
            <w:pPr>
              <w:pStyle w:val="Autoriteti"/>
            </w:pPr>
            <w:r w:rsidRPr="00A157E3">
              <w:t>KRYETARI I PRESIDIUMIT TË KUVENDIT POPULLOR TË REPUBLIKËS POPULLORE SOCIALISTE TË SHQIPËRISË</w:t>
            </w:r>
          </w:p>
          <w:p w:rsidR="00C30259" w:rsidRDefault="00C30259" w:rsidP="00C30259">
            <w:pPr>
              <w:pStyle w:val="AutoritetiEmer"/>
              <w:rPr>
                <w:lang w:val="it-IT"/>
              </w:rPr>
            </w:pPr>
            <w:r>
              <w:rPr>
                <w:lang w:val="it-IT"/>
              </w:rPr>
              <w:t>RAMIZ ALIA</w:t>
            </w:r>
          </w:p>
        </w:tc>
      </w:tr>
    </w:tbl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4C6C53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D528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70A3E"/>
    <w:rsid w:val="00BB5AB5"/>
    <w:rsid w:val="00BC6B73"/>
    <w:rsid w:val="00C048D1"/>
    <w:rsid w:val="00C22BA7"/>
    <w:rsid w:val="00C30259"/>
    <w:rsid w:val="00C36B40"/>
    <w:rsid w:val="00C76FF8"/>
    <w:rsid w:val="00C7710C"/>
    <w:rsid w:val="00D12516"/>
    <w:rsid w:val="00D1319A"/>
    <w:rsid w:val="00D92AC6"/>
    <w:rsid w:val="00DC64E5"/>
    <w:rsid w:val="00DF43D2"/>
    <w:rsid w:val="00E06AA7"/>
    <w:rsid w:val="00E624E2"/>
    <w:rsid w:val="00E645E3"/>
    <w:rsid w:val="00E84CCA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02099C-5941-4512-AE85-895D0116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259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C30259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3025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2019-03-27T08:11:00Z</dcterms:created>
  <dcterms:modified xsi:type="dcterms:W3CDTF">2019-03-27T08:11:00Z</dcterms:modified>
</cp:coreProperties>
</file>