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0FD" w:rsidRPr="007B7E88" w:rsidRDefault="009710FD" w:rsidP="009710FD">
      <w:pPr>
        <w:pStyle w:val="Akti"/>
      </w:pPr>
      <w:bookmarkStart w:id="0" w:name="_GoBack"/>
      <w:bookmarkEnd w:id="0"/>
      <w:r w:rsidRPr="007B7E88">
        <w:t>L I G J</w:t>
      </w:r>
    </w:p>
    <w:p w:rsidR="009710FD" w:rsidRPr="007B7E88" w:rsidRDefault="009710FD" w:rsidP="009710FD">
      <w:pPr>
        <w:pStyle w:val="NumriData"/>
        <w:rPr>
          <w:szCs w:val="22"/>
        </w:rPr>
      </w:pPr>
      <w:r w:rsidRPr="007B7E88">
        <w:rPr>
          <w:szCs w:val="22"/>
        </w:rPr>
        <w:t>Nr.7502, datë 25.7.l991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Titulli"/>
      </w:pPr>
      <w:r w:rsidRPr="007B7E88">
        <w:t>PËR PARTITË  POLITIKE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BazLigjPropozues"/>
      </w:pPr>
      <w:r w:rsidRPr="007B7E88">
        <w:t>Ne mbështetje të neneve 6 dhe 16 të ligjit nr.7491 datë 29.4.l991 "Për dispozitat kryesore kushtetuese ".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Institucioni"/>
      </w:pPr>
      <w:r w:rsidRPr="007B7E88">
        <w:t>KUVENDI POPULLOR</w:t>
      </w:r>
    </w:p>
    <w:p w:rsidR="009710FD" w:rsidRPr="007B7E88" w:rsidRDefault="009710FD" w:rsidP="009710FD">
      <w:pPr>
        <w:pStyle w:val="Institucioni"/>
      </w:pPr>
      <w:r w:rsidRPr="007B7E88">
        <w:t>I REPUBLIKËS SË SHQIPËRISË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VENDOSI"/>
      </w:pPr>
      <w:r w:rsidRPr="007B7E88">
        <w:t>V E N D O S I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KreuNr"/>
      </w:pPr>
      <w:r w:rsidRPr="007B7E88">
        <w:t>KREU I</w:t>
      </w:r>
    </w:p>
    <w:p w:rsidR="009710FD" w:rsidRPr="007B7E88" w:rsidRDefault="009710FD" w:rsidP="009710FD">
      <w:pPr>
        <w:pStyle w:val="KreuTitull"/>
      </w:pPr>
      <w:r w:rsidRPr="007B7E88">
        <w:t>DISPOZITA TË PËRGJITHSHME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1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Partitë politike janë bashkime vullnetare të shtetasve mbi bazën e ideve, të bindjeve e të pikëpamjeve politike të përbashkëta, që synojne të ndikojnë në jetën e vendit nëpërmjet pjesëmarrjes në zgjedhjet dhe përfaqesimit të popullit në organet e zgjedhura të pushtetit.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2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Partitë politike marrin pjesë në formimin e vullnetit politik të popullit në të gjitha fushat e jetës publike e kryesisht :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a) nëpërmjet ndikimit në krijimin e opinionit publik dhe të edukatës politike;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b) nëpërmjet nxitjes së pjesëmarrjes aktive të shtetasve në jetën politike dhe evidentimit e aftësimit të njerëzve për të marrë përsipër përgjegjësi publike;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c) nëpërmjet pjesëmarrjes në zgjedhjet kombëtare e lokale.</w:t>
      </w:r>
    </w:p>
    <w:p w:rsidR="009710FD" w:rsidRPr="007B7E88" w:rsidRDefault="009710FD" w:rsidP="009710FD">
      <w:pPr>
        <w:pStyle w:val="NeniNr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3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ind w:left="720" w:firstLine="0"/>
        <w:rPr>
          <w:szCs w:val="22"/>
        </w:rPr>
      </w:pPr>
      <w:r w:rsidRPr="007B7E88">
        <w:rPr>
          <w:szCs w:val="22"/>
        </w:rPr>
        <w:t>Partitë politike janë pjesë integrale kushtetuese të  një sistemi të lirë e demokratik qeverimi. Veprimtaria e tyre është e lirë dhe e grantuar me ligjin " Për dispoztat kryesore kushtetuese".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4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Partitë  politike përdorin vetëm mjete dhe metoda demokratike për arritjen e qëllimeve të tyre.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5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Veprimtaria e partive mund të shtrihet në të gjithë territorin e Republikës së Shqipërisë ose në disa rrethe.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6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Nuk lejohet krijimi i  një partie ose ndalohet veprimtaria e saj :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a) kur qëllimet e saj  propogandon ose përpiqet t'i realizojë me përdorimin e dhunës, forcës së armëve e të çdo mjeti tjetër antidemokratik e luftënxitës ;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b) kur qëllimet e veprimtaria e saj kanë karakter racist, totalitarist, shovinist, antikombëtar, nxitin urrejtjen kombëtare;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c) kur qëllimet e veprimtaria e saj vijnë në kundërshtim me parimet kushtetuese të shtetit ligjor, demokratik e social, me sovranitetin e popullit, me pluralizmin dhe barazinë e partive, me parimin e ndarjes së pushteteve dhe pavarësinë e gjykatave;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lastRenderedPageBreak/>
        <w:t>ç) kur organizimi i saj i brendshëm  është në kundërshtim me parimet demokratike si: ndërtimi nga poshtë lartë i partisë, zgjedhjet e brendshme demokratike për forumët e partisë, e drejta e shprehjes së mendimit për çdo anëtar, liri hyrje e dalje nga partia, deklarim dhe lejim i kontrollit në përdorimin e burimeve dhe mjeteve financiare;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d) kur krijon pranë saj organizata të fshehta ose me karakter ushtarak;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Nuk lejohet formimi i partive mbi baza fetare, etnike dhe krahinore.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Nuk njihet asnje parti politike që formohet jashtë territorit të Republikës së Shqipërisë.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7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Emri i  një partie duhet të jetë i dallueshëm qartë nga ai i partive të tjera ekzistuese. Inicialët dhe emblema e tyre nuk duhet të përputhen.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Gjatë fushatës së zgjedhjeve dhe në zgjedhjen përdoren vetëm emrat e rregjistruar ose inicialet.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KreuNr"/>
      </w:pPr>
      <w:r w:rsidRPr="007B7E88">
        <w:t>KREU II</w:t>
      </w:r>
    </w:p>
    <w:p w:rsidR="009710FD" w:rsidRPr="007B7E88" w:rsidRDefault="009710FD" w:rsidP="009710FD">
      <w:pPr>
        <w:pStyle w:val="KreuTitull"/>
      </w:pPr>
      <w:r w:rsidRPr="007B7E88">
        <w:t>FORMIMI I PARTIVE POLITIKE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8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Shtetasit që dëshirojnë të formojnë parti politike detyrohen të drejtojnë kërkesë Ministrisë së Drejtësisë, duke paraqitur dokumentat përkatëse (programin dhe statusin ose rregulloren e partisë ).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9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Në dokumentet për njohjen e partisë politike përcaktohet: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a) emertimi dhe qëndra e partisë;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b) qëllimet dhe detyrat e saj;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c) organet udhëheqëse e ndërtimi i partisë;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ç) burimët e financimit.</w:t>
      </w:r>
    </w:p>
    <w:p w:rsidR="009710FD" w:rsidRPr="007B7E88" w:rsidRDefault="009710FD" w:rsidP="009710FD">
      <w:pPr>
        <w:pStyle w:val="NeniNr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10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Kërkesa për formimin e  një partie politike duhet të nënshkruhet të paktën nga 300 vetë.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11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Ministra e Drejtësisë duhet të shpallë miratimin ose refuzimin e kërkesës së formimit të partisë brenda 45 ditëve nga data e marrjes në dorëzim të saj. Afati fillon nga çasti kur dokumentet janë paraqitur sipas rregullave të këtij ligji.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Kur Ministria e Drejtësisë verën së nuk janë zbatuar rregullat e caktuara në këtë ligj, brenda 20 ditëve e kthen kërkesën për plotësimet përkatëse.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Efektet e kësaj dispozite kanë fuqi prapravepruese.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12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Kur Partitë  politike të njohura bëjnë ndryshime të rëndësishme në program, statut ose në emertimin e tyre, vënë në dijeni  Ministrin e Drejtësisë për të kryer veprimet përkatëse.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Kur Ministria e Drejtësisë verën se këto ndryshime vijnë në kundërshtim me rregullat e këtij ligji, vendos mospranimin e tyre dhe brenda 20 ditëve nga paraqitja e kërkesës, njofton organin e interesuar.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13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 xml:space="preserve">Kundër aktit të Ministrisë së Drejtësisë, që refuzon kërkesën për formimin e  një partie, që </w:t>
      </w:r>
      <w:r w:rsidRPr="007B7E88">
        <w:rPr>
          <w:szCs w:val="22"/>
        </w:rPr>
        <w:lastRenderedPageBreak/>
        <w:t>ndalon vazhdimin e veprimtarisë së saj ose që nuk pranon kërkesën për ndryshime në program, statut dhe në emertimin e partisë, mund të bëhet ankim brenda 15 ditëve nga dita e njoftimit, në Gjykatën e Lartë, e cila brenda 15 ditëve merr vendim të formës së prerë.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14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Shtetasit e huaj që nuk kanë banim të përhershem në Republikën e Shqipërisë nuk mund të marrin pjesë në formimin e  një partie dhe as të jenë anëtare të saj.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15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Partitë  politike nuk mund të krijojne organizata të rinisë jashtë tyre ose të fëmijëve.</w:t>
      </w:r>
    </w:p>
    <w:p w:rsidR="009710FD" w:rsidRPr="007B7E88" w:rsidRDefault="009710FD" w:rsidP="009710FD">
      <w:pPr>
        <w:pStyle w:val="NeniNr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16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Organizatat që nuk janë rregjistruar si parti politike nuk mund të kryejnë veprimtari si parti politike.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Partitë politike nuk mund të kryejnë veprimtarinë e tyre pa u regjistruar.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KreuNr"/>
      </w:pPr>
      <w:r w:rsidRPr="007B7E88">
        <w:t>KREU III</w:t>
      </w:r>
    </w:p>
    <w:p w:rsidR="009710FD" w:rsidRPr="007B7E88" w:rsidRDefault="009710FD" w:rsidP="009710FD">
      <w:pPr>
        <w:pStyle w:val="KreuTitull"/>
      </w:pPr>
      <w:r w:rsidRPr="007B7E88">
        <w:t>MJETET FINANCIARE DHE MATERIALE të PARTIVE POLITIKE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17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Partitë  politike janë person juridik. Ato kanë pasuri për kryerjen e veprimtarisë se tyre.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Partitë  politike kanë shtypin, mjetet e tyre të propogandës si dhe institucionet përkatëse realizuese.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18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Burimet financiare dhe materiale të partive politike përbëhen nga: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1. kuotat e anëtarësisë;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2. çdo pasuri e fituar në mënyrë të ligjshme;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3. të ardhurat nga veprimtaria ekonomike e socialkulturore;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4. ndihma financiare në masën e caktuar në buxhetin e shtetit, të miratuar me ligj nga Kuvendi Popullor.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19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Shteti ndihmon githashtu materialisht Partitë  politike në kohën e krijimit të tyre.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20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Për Partitë  politike të sapo krijuar, masa e ndihmës financiare e materiale fillestare shtetërore përcaktohet nga Këshilli i Ministrave mbi bazën e numrit të anëtarëve dhe shtrirjes territoriale të partive.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Ndihma financiare janë jo më shumë se 2 Për qind e buxhetit vjetor të caktuar për financimin e partive.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21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Në buxhetin shtetëror vjetor parashikohen ndihma financiare për kryerjen e veprimtarisë vjetore të partive politike.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Dhjetë për qind e këtyre ndihmave ndahen në mënyrë të barabartë ndërmjet partive politike, që kanë jo më pak se 5 000 anëtarë.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lastRenderedPageBreak/>
        <w:t>Pjesa tjeter ndahet në përpjestim me numrin e votave të marra në zgjedhjet e fundit. Nga kjo shpërndarje nuk përfitojnë ato parti që kanë marrë më pak se 2 përqind të votave.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22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Për çdo fushatë elektorale kombëtare ose lokale jepen ndihma financiare të veçanta nga buxheti i shtetit, sips kritereve të caktuara në ligjet elektorale.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23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Ndalohen ndihmat financiare dhe materiale nga shtetet dhe entet publike a private të huaja.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Lejohen dhuratat dhe ndihmat kur vijnë nga parti a bashkime ndërkombëtare partish, deri në masën që nuk kalon ndihmën financiare të dhënë nga shteti.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24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Ndalohen ndihmat financiare dhe materiale për Partitë  politike nga entet publike të vendit, si dhe nga entet me pjesemarrjen e kapitalit shtetëror.</w:t>
      </w:r>
    </w:p>
    <w:p w:rsidR="009710FD" w:rsidRPr="007B7E88" w:rsidRDefault="009710FD" w:rsidP="009710FD">
      <w:pPr>
        <w:pStyle w:val="NeniNr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25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Shteti lehtëson veprimtarine e partive. Për këtë: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1. Partitë  kanë të drejtë të përdorin pa shpërblim mjetet e informimit masiv publik.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2. Veprimtaritë ekonomike që lidhen ngushte me realizimin e qëllimeve të partisë siç janë botimet për nevojat e brendshme të saj, përjashtohen nga tatimi.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Përjashtohen nga këto lehtësi veprimtarite ekonomike që kryhen vetëm për qëllim fitimi.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26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Në fund të vitit kalendarik, Partitë  paraqesin raportin e veprimtarisë së tyre ekonomiko-financiare, i cili shqyrtohet nga  një komision ekspertesh i ngritur për këtë qëllim nga Kuvendi Popullor. Ky komision ka të drejtë të kontrollojë të gjithë veprimtarinë ekonomiko-financare të partive.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Raporti përfundimtar i këtij komisioni i paraqitet Kuvendit Popullor.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KreuNr"/>
      </w:pPr>
      <w:r w:rsidRPr="007B7E88">
        <w:t>KREU IV</w:t>
      </w:r>
    </w:p>
    <w:p w:rsidR="009710FD" w:rsidRPr="007B7E88" w:rsidRDefault="009710FD" w:rsidP="009710FD">
      <w:pPr>
        <w:pStyle w:val="KreuTitull"/>
      </w:pPr>
      <w:r w:rsidRPr="007B7E88">
        <w:t>MBARIMI I PARTIVE POLITIKE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27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Partia politike mbaron në këto raste: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1. Kur shkrihet ose bashkohet me parti të tjera;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2. Kur ndahet në dy a më shumë parti të tjera;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3. Kur vetëshperndahet në përputhje me normat e statutit të saj.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4. Kur ndalohet veprimtaria e saj me vendim të organit komptent.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Vendimi për mbarimin e partisë rregjistrohet në Ministrinë e Drejtësisë.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KreuNr"/>
      </w:pPr>
      <w:r w:rsidRPr="007B7E88">
        <w:t>KREU V</w:t>
      </w:r>
    </w:p>
    <w:p w:rsidR="009710FD" w:rsidRPr="007B7E88" w:rsidRDefault="009710FD" w:rsidP="009710FD">
      <w:pPr>
        <w:pStyle w:val="KreuTitull"/>
      </w:pPr>
      <w:r w:rsidRPr="007B7E88">
        <w:t>ORGANIZATAT DHE SHOQATAT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28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 xml:space="preserve">Për organizatat dhe shoqatat, të cilat marrin pjesë në formimin e vullnetit politik të popullit në fusha të veçanta të jetës publike dhe që janë përcaktuar si të tilla në statutet e tyre, zbatohen nenet 4,5,6 ( paragrafi I dhe III ) ,7 ( paragrafi I),8 deri l5, 16 ( paragrafi II),l7, l8 ( pika 1,2 e 3 ) 23 deri 25 </w:t>
      </w:r>
      <w:r w:rsidRPr="007B7E88">
        <w:rPr>
          <w:szCs w:val="22"/>
        </w:rPr>
        <w:lastRenderedPageBreak/>
        <w:t>dhe 27 të këtij ligji.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KreuNr"/>
      </w:pPr>
      <w:r w:rsidRPr="007B7E88">
        <w:t>KREU VI</w:t>
      </w:r>
    </w:p>
    <w:p w:rsidR="009710FD" w:rsidRPr="007B7E88" w:rsidRDefault="009710FD" w:rsidP="009710FD">
      <w:pPr>
        <w:pStyle w:val="KreuTitull"/>
      </w:pPr>
      <w:r w:rsidRPr="007B7E88">
        <w:t>DISPOZITA të FUNDIT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29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 xml:space="preserve">     Punonjësit e aparateve të partive politike përfitojnë të gjitha  të drejtat që kanë punonjësit e tjerë sip</w:t>
      </w:r>
      <w:r w:rsidR="00E74808">
        <w:rPr>
          <w:szCs w:val="22"/>
        </w:rPr>
        <w:t>as ligjit "</w:t>
      </w:r>
      <w:r w:rsidRPr="007B7E88">
        <w:rPr>
          <w:szCs w:val="22"/>
        </w:rPr>
        <w:t>Për</w:t>
      </w:r>
      <w:r w:rsidR="00E74808">
        <w:rPr>
          <w:szCs w:val="22"/>
        </w:rPr>
        <w:t xml:space="preserve"> sigurimet shoqërore shtetërore</w:t>
      </w:r>
      <w:r w:rsidRPr="007B7E88">
        <w:rPr>
          <w:szCs w:val="22"/>
        </w:rPr>
        <w:t>"</w:t>
      </w:r>
      <w:r w:rsidR="00E74808">
        <w:rPr>
          <w:szCs w:val="22"/>
        </w:rPr>
        <w:t>,</w:t>
      </w:r>
      <w:r w:rsidRPr="007B7E88">
        <w:rPr>
          <w:szCs w:val="22"/>
        </w:rPr>
        <w:t xml:space="preserve"> si dhe ndryshimet në masën e shpërblimit që vijnë si rrjedhim i reformës ekonomike.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30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Dekreti nr.7442, datë 17.12.l990 " Për krijimin e organizatave dhe shoqatave politike ", shfuqizohet.</w:t>
      </w: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 xml:space="preserve">                           </w:t>
      </w:r>
    </w:p>
    <w:p w:rsidR="009710FD" w:rsidRPr="007B7E88" w:rsidRDefault="009710FD" w:rsidP="009710FD">
      <w:pPr>
        <w:pStyle w:val="NeniNr"/>
        <w:rPr>
          <w:szCs w:val="22"/>
        </w:rPr>
      </w:pPr>
      <w:r w:rsidRPr="007B7E88">
        <w:rPr>
          <w:szCs w:val="22"/>
        </w:rPr>
        <w:t>Neni 31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Paragrafi"/>
        <w:rPr>
          <w:szCs w:val="22"/>
        </w:rPr>
      </w:pPr>
      <w:r w:rsidRPr="007B7E88">
        <w:rPr>
          <w:szCs w:val="22"/>
        </w:rPr>
        <w:t>Ky ligj hyn në fuqi menjëherë.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9710FD" w:rsidRPr="007B7E88" w:rsidRDefault="009710FD" w:rsidP="009710FD">
      <w:pPr>
        <w:pStyle w:val="Autoriteti"/>
      </w:pPr>
      <w:r w:rsidRPr="007B7E88">
        <w:t>PRESIDENTI I REPUBLIKËS</w:t>
      </w:r>
    </w:p>
    <w:p w:rsidR="009710FD" w:rsidRPr="007B7E88" w:rsidRDefault="009710FD" w:rsidP="009710FD">
      <w:pPr>
        <w:pStyle w:val="AutoritetiEmer"/>
      </w:pPr>
      <w:r w:rsidRPr="007B7E88">
        <w:t xml:space="preserve">RAMIZ ALIA </w:t>
      </w:r>
    </w:p>
    <w:p w:rsidR="009710FD" w:rsidRPr="007B7E88" w:rsidRDefault="009710FD" w:rsidP="009710FD">
      <w:pPr>
        <w:pStyle w:val="Paragrafi"/>
        <w:rPr>
          <w:szCs w:val="22"/>
        </w:rPr>
      </w:pPr>
    </w:p>
    <w:p w:rsidR="00A0784B" w:rsidRPr="009710FD" w:rsidRDefault="00A0784B" w:rsidP="009710FD"/>
    <w:sectPr w:rsidR="00A0784B" w:rsidRPr="009710FD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2E43BD"/>
    <w:rsid w:val="00304220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96E76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5650D"/>
    <w:rsid w:val="00767527"/>
    <w:rsid w:val="007B0B5A"/>
    <w:rsid w:val="007D5AC2"/>
    <w:rsid w:val="0080475E"/>
    <w:rsid w:val="008072B9"/>
    <w:rsid w:val="00841EC5"/>
    <w:rsid w:val="008521B4"/>
    <w:rsid w:val="008656D4"/>
    <w:rsid w:val="00872000"/>
    <w:rsid w:val="00881600"/>
    <w:rsid w:val="009710FD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4DB2"/>
    <w:rsid w:val="00BC6B73"/>
    <w:rsid w:val="00C22BA7"/>
    <w:rsid w:val="00C36B40"/>
    <w:rsid w:val="00C40649"/>
    <w:rsid w:val="00C70EAA"/>
    <w:rsid w:val="00C7710C"/>
    <w:rsid w:val="00D1319A"/>
    <w:rsid w:val="00D92AC6"/>
    <w:rsid w:val="00DC64E5"/>
    <w:rsid w:val="00E06AA7"/>
    <w:rsid w:val="00E624E2"/>
    <w:rsid w:val="00E645E3"/>
    <w:rsid w:val="00E74808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DFB804A-6457-4FAA-B9D0-FE9482531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2019-03-27T08:12:00Z</dcterms:created>
  <dcterms:modified xsi:type="dcterms:W3CDTF">2019-03-27T08:12:00Z</dcterms:modified>
</cp:coreProperties>
</file>