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641" w:rsidRPr="003D7F4F" w:rsidRDefault="000A3641" w:rsidP="000A3641">
      <w:pPr>
        <w:pStyle w:val="Akti"/>
      </w:pPr>
      <w:bookmarkStart w:id="0" w:name="_GoBack"/>
      <w:bookmarkEnd w:id="0"/>
      <w:r w:rsidRPr="003D7F4F">
        <w:t>L I G J</w:t>
      </w:r>
    </w:p>
    <w:p w:rsidR="000A3641" w:rsidRPr="003D7F4F" w:rsidRDefault="000A3641" w:rsidP="000A3641">
      <w:pPr>
        <w:pStyle w:val="NumriData"/>
        <w:rPr>
          <w:szCs w:val="22"/>
        </w:rPr>
      </w:pPr>
      <w:r w:rsidRPr="003D7F4F">
        <w:rPr>
          <w:szCs w:val="22"/>
        </w:rPr>
        <w:t>Nr.7508, datë 7.8.l991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Titulli"/>
      </w:pPr>
      <w:r w:rsidRPr="003D7F4F">
        <w:t>PËR POLICINË USHTARAKE NË FORCAT E ARMATOSURA TË REPUBLIKËS SË SHQIPËRISË</w:t>
      </w:r>
    </w:p>
    <w:p w:rsidR="000A3641" w:rsidRPr="003D7F4F" w:rsidRDefault="000A3641" w:rsidP="000A3641">
      <w:pPr>
        <w:pStyle w:val="BazLigjPropozues"/>
      </w:pPr>
    </w:p>
    <w:p w:rsidR="000A3641" w:rsidRPr="003D7F4F" w:rsidRDefault="000A3641" w:rsidP="000A3641">
      <w:pPr>
        <w:pStyle w:val="BazLigjPropozues"/>
      </w:pPr>
      <w:r w:rsidRPr="003D7F4F">
        <w:t>Në mbështetje të nenit 16 të ligjit "Për dispozitat kryesore kushtetuese", me propozimin e Këshillit të Ministrave,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Institucioni"/>
      </w:pPr>
      <w:r w:rsidRPr="003D7F4F">
        <w:t>KUVENDI POPULLOR</w:t>
      </w:r>
    </w:p>
    <w:p w:rsidR="000A3641" w:rsidRPr="003D7F4F" w:rsidRDefault="000A3641" w:rsidP="000A3641">
      <w:pPr>
        <w:pStyle w:val="Institucioni"/>
      </w:pPr>
      <w:r w:rsidRPr="003D7F4F">
        <w:t>I REPUBLIKËS SË SHQIPËRISË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VENDOSI"/>
      </w:pPr>
      <w:r w:rsidRPr="003D7F4F">
        <w:t>V E N D O S I  :</w:t>
      </w:r>
    </w:p>
    <w:p w:rsidR="000A3641" w:rsidRPr="003D7F4F" w:rsidRDefault="000A3641" w:rsidP="000A3641">
      <w:pPr>
        <w:pStyle w:val="NeniNr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1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Policia ushtarake është organ ekzekutiv, që shtrihet në njësinë e bashkuar operative dhe merret me sigurimin e ruajtjen e pjesetarëve të  forcave të  armatosua e të  pasurisë ushtarake, me mbajtjen e rregullit e të  disiplinës në garnizonet ushtarake, në mjedise të  tjera dhe në rrjetin e transportit qytetar e ndërqytetar si dhe me zbulimin e atyre që kryejne vepra penale ushtarake.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2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Policia ushtarake përbëhet nga nënrepartet luftarake me efektiv të  zgjedhur dhe me përgatitje speciale, në përputhje me detyrat që kryhen.</w:t>
      </w:r>
    </w:p>
    <w:p w:rsidR="000A3641" w:rsidRPr="003D7F4F" w:rsidRDefault="000A3641" w:rsidP="000A3641">
      <w:pPr>
        <w:pStyle w:val="NeniNr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3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 xml:space="preserve">    Efektivi i forcave të  policisë ushtarake pajiset me armatimin, mjetet luftarake dhe materialet e domosdoshme. Uniforma, mjetet e transportit dhe ato luftarake mbajnë ngjyrë e shenja dalluese të  përcaktuara, të  ndryshme nga forcat e tjera. Pajisjet profesionale janë njëlloj me ato të  forcave të  ruajtjes se rendit.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4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Policia ushtarake kryen këto detyra :</w:t>
      </w: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1. Mban rregull ushtarak e disiplinë në garnizonet ushtarake, në qytete, në qendra të  banuara, në stacione e rrjetin e transportit, në poligone e fushime gjatë stërvitjeve, në shkolla e institucione ushtarake, si dhe në vende që përcaktohen me urdhër nga komanda përkatëse. Kontrollon lëvizjet e ushtarakëve jashtë kazermave, paraqitjen e jashtme dhe sjelljet e tyre në mjedise publike.</w:t>
      </w: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2. Ndjek dhe kap ushtarakët që mungojnë në repart pa arsye. Merret, sipas rekomandimit të  organeve të  mobilizimit ushtarak, me kërkimin e qytetarëve që i shmangen shërbimit ushtarak.</w:t>
      </w: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3. Organizon dhe siguron transportin ushtarak, kontrollon trafikun e automjeteve ushtarake dhe i shoqëron kur dalin nga kazerma për stervitje ose për ndonjë veprimtari tjetër.</w:t>
      </w: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4. Mbron njerëzit e pasurinë ushtarake dhe zbulon ata që kryejnë ndaj tyre vepra penale ushtarake. Ruan dhe shoqëron personat ushtarakë me rëndësi.</w:t>
      </w: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5. Siguron ruajtjen, në raste festash dhe në raste të  tjera të  veçanta të  reparteve dhe të  institucioneve ushtarake më të  rëndësishme.</w:t>
      </w: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6. Në bashkëpunim me organet e informacionit e të  edukimit në ushtri parandalon, ruan dhe nuk lejon që ushtaraku të  merret me përdorimin e drogës, me shitjen e armatimit, të  municionit dhe të  materialeve të tjera ushtarake.</w:t>
      </w: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7. Në rast lufte organizon dhe ruan vendet për qëndrimin e robërve të  luftës.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5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lastRenderedPageBreak/>
        <w:t>Në rast se ushtarakët e forcave të  armatosura të  Republikës së Shqipërisë, shkelin rregullin dhe displinën ushtarake, policia ushtarake sipas rastit bën këshillim, merr letërnjoftimin dhe dokumentet e tjera identifikuese, i shoqëron ata në vendet e caktuara, informon komandat përkatëse, si dhe ndërhyn duke përdorur forcën fizike. Ndërhyrja bëhet kur rregulli e displina nuk janë vendosur me gjithë masat e marra dhe në rast kundërshtimi nga ushtaraket. Në objektet ushtarake ndërhyhet vetëm me urdhër dhe autorizim.</w:t>
      </w: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Kur shkelja përbën vepër penale, policia ushtarake bën kallezimin në organet kompetente.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6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Forcat e policisë ushtarake përdorin armët e zjarrit sipas dispozitave të  ligjit përkatës.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7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Policia ushtarake përdor dhunën e shkallezuar kundër ushtarakëve dhe civilëve që e pengojnë atë për të  kryer detyrën.</w:t>
      </w: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Shtetasit që pengojnë kryerjen e detyrave nga policia ushtarake, shoqërohet dhe dërgohet në organet e ruajtjes së rendit publik.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8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Policia ushtarake për kryerjen e detyrave, bashkëpunon ngushtë me organet e pushtetit dhe ato të  ruajtjes së rendit publik.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9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Ministria e Mbrojtjes të  hartojë rregullore të  veçantë me detyra të  hollesishme për policinë ushtarake si dhe strukturën organizative, uniformen dhe shenjat dalluese të  saj.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NeniNr"/>
        <w:rPr>
          <w:szCs w:val="22"/>
        </w:rPr>
      </w:pPr>
      <w:r w:rsidRPr="003D7F4F">
        <w:rPr>
          <w:szCs w:val="22"/>
        </w:rPr>
        <w:t>Neni 10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  <w:r w:rsidRPr="003D7F4F">
        <w:rPr>
          <w:szCs w:val="22"/>
        </w:rPr>
        <w:t>Ky ligj hyn në fuqi menjëherë.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Shpallja"/>
      </w:pPr>
      <w:r w:rsidRPr="003D7F4F">
        <w:t xml:space="preserve">Shpallur me dekretin nr.20, datë 13.8.l991 të  Presidentit të  Republikës së Shqipërisë, Ramiz Alia </w:t>
      </w:r>
    </w:p>
    <w:p w:rsidR="000A3641" w:rsidRPr="003D7F4F" w:rsidRDefault="000A3641" w:rsidP="000A3641">
      <w:pPr>
        <w:pStyle w:val="Paragrafi"/>
        <w:rPr>
          <w:szCs w:val="22"/>
        </w:rPr>
      </w:pPr>
    </w:p>
    <w:p w:rsidR="000A3641" w:rsidRPr="003D7F4F" w:rsidRDefault="000A3641" w:rsidP="000A3641">
      <w:pPr>
        <w:pStyle w:val="Paragrafi"/>
        <w:rPr>
          <w:szCs w:val="22"/>
        </w:rPr>
      </w:pPr>
    </w:p>
    <w:p w:rsidR="00A0784B" w:rsidRPr="000A3641" w:rsidRDefault="00A0784B" w:rsidP="000A3641">
      <w:pPr>
        <w:rPr>
          <w:szCs w:val="24"/>
        </w:rPr>
      </w:pPr>
    </w:p>
    <w:sectPr w:rsidR="00A0784B" w:rsidRPr="000A364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41"/>
    <w:rsid w:val="000A367B"/>
    <w:rsid w:val="000A3887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798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5D03"/>
    <w:rsid w:val="00AF7A6F"/>
    <w:rsid w:val="00B673CE"/>
    <w:rsid w:val="00BB3954"/>
    <w:rsid w:val="00BB5AB5"/>
    <w:rsid w:val="00BC6B73"/>
    <w:rsid w:val="00C22BA7"/>
    <w:rsid w:val="00C36B40"/>
    <w:rsid w:val="00C40649"/>
    <w:rsid w:val="00C63742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3187D8-E6C2-4E7A-A972-A07EF86E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