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0D8" w:rsidRPr="00214DD8" w:rsidRDefault="001240D8" w:rsidP="001240D8">
      <w:pPr>
        <w:pStyle w:val="Akti"/>
      </w:pPr>
      <w:bookmarkStart w:id="0" w:name="_GoBack"/>
      <w:bookmarkEnd w:id="0"/>
      <w:r w:rsidRPr="00214DD8">
        <w:t>LIGJ</w:t>
      </w:r>
    </w:p>
    <w:p w:rsidR="001240D8" w:rsidRPr="00214DD8" w:rsidRDefault="001240D8" w:rsidP="001240D8">
      <w:pPr>
        <w:pStyle w:val="NumriData"/>
      </w:pPr>
      <w:r w:rsidRPr="00214DD8">
        <w:t>Nr.7519,</w:t>
      </w:r>
      <w:r>
        <w:t xml:space="preserve"> datë </w:t>
      </w:r>
      <w:r w:rsidRPr="00214DD8">
        <w:t>15.10.1991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Titulli"/>
      </w:pPr>
      <w:r>
        <w:t xml:space="preserve">PËR </w:t>
      </w:r>
      <w:r w:rsidRPr="00214DD8">
        <w:t>EMETIMIN E OBLIGACIONEVE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BazLigjPropozues"/>
      </w:pPr>
      <w:r w:rsidRPr="00214DD8">
        <w:t xml:space="preserve">Në mbështetje të nenit 16 të ligjit nr.7491, datë 29.4.1991 "Për dispozitat kryesore kushtetuese", me propozimin e Këshillit të Minisrtave, 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Institucioni"/>
      </w:pPr>
      <w:r w:rsidRPr="00214DD8">
        <w:t>KUVENDI POPULLOR</w:t>
      </w:r>
    </w:p>
    <w:p w:rsidR="001240D8" w:rsidRPr="00214DD8" w:rsidRDefault="008F259B" w:rsidP="008F259B">
      <w:pPr>
        <w:pStyle w:val="Institucioni"/>
      </w:pPr>
      <w:r>
        <w:t>I REPUBLIKëS Së</w:t>
      </w:r>
      <w:r w:rsidR="001240D8" w:rsidRPr="00214DD8">
        <w:t xml:space="preserve"> SHQIP</w:t>
      </w:r>
      <w:r>
        <w:t>ëRISë</w:t>
      </w:r>
    </w:p>
    <w:p w:rsidR="001240D8" w:rsidRPr="00214DD8" w:rsidRDefault="001240D8" w:rsidP="001240D8">
      <w:pPr>
        <w:pStyle w:val="VENDOSI"/>
      </w:pPr>
      <w:r w:rsidRPr="00214DD8">
        <w:t>V E N D O S I: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NeniNr"/>
      </w:pPr>
      <w:r w:rsidRPr="00214DD8">
        <w:t>Neni 1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Paragrafi"/>
      </w:pPr>
      <w:r w:rsidRPr="00214DD8">
        <w:t>Obligacionet janë letra me vlerë nominale të cilat emetohen nga organet shtetërore.</w:t>
      </w:r>
    </w:p>
    <w:p w:rsidR="001240D8" w:rsidRPr="00214DD8" w:rsidRDefault="001240D8" w:rsidP="001240D8">
      <w:pPr>
        <w:pStyle w:val="Paragrafi"/>
      </w:pPr>
      <w:r w:rsidRPr="00214DD8">
        <w:t>Kanë të drejtë për të emetuar obligacione Ministria e Financave dhe organet e pushtetit lokal.</w:t>
      </w:r>
    </w:p>
    <w:p w:rsidR="001240D8" w:rsidRPr="00214DD8" w:rsidRDefault="001240D8" w:rsidP="001240D8">
      <w:pPr>
        <w:pStyle w:val="Paragrafi"/>
      </w:pPr>
      <w:r w:rsidRPr="00214DD8">
        <w:t>Kriteret e emetimit, të shlyerjes dh të caktimit të përqindjeve që rrjedhi</w:t>
      </w:r>
      <w:r w:rsidR="009C77A4">
        <w:t>n prej obligacionit, përcaktohen</w:t>
      </w:r>
      <w:r w:rsidRPr="00214DD8">
        <w:t xml:space="preserve"> me akte të organeve që bëjnë emetiemin e obligacioneve.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NeniNr"/>
      </w:pPr>
      <w:r w:rsidRPr="00214DD8">
        <w:t>Neni 2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Paragrafi"/>
      </w:pPr>
      <w:r w:rsidRPr="00214DD8">
        <w:t>Organet që emetojnë obligacione garantojnë pagimin e përqindjeve të interesave të tyre, sipas afateve të caktuara dhe vlerës nominale të obligacionit, si dhe shlyerjen e tyre në afat. Shtyrja e afatit, për raste të veçanta, bëhet me ligj.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NeniNr"/>
      </w:pPr>
      <w:r w:rsidRPr="00214DD8">
        <w:t>Neni 3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Paragrafi"/>
      </w:pPr>
      <w:r w:rsidRPr="00214DD8">
        <w:t>Obligacionet emetohen për periudha kohe nga 2 deri në 7 vjet.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NeniNr"/>
      </w:pPr>
      <w:r w:rsidRPr="00214DD8">
        <w:t>Neni 4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Paragrafi"/>
      </w:pPr>
      <w:r w:rsidRPr="00214DD8">
        <w:t xml:space="preserve">Të drejtën e blerjes së obligacioneve e gëzojnë të gjithë personat fizikë e juridikë </w:t>
      </w:r>
      <w:smartTag w:uri="urn:schemas-microsoft-com:office:smarttags" w:element="country-region">
        <w:smartTag w:uri="urn:schemas-microsoft-com:office:smarttags" w:element="place">
          <w:r w:rsidRPr="00214DD8">
            <w:t>vendas</w:t>
          </w:r>
        </w:smartTag>
      </w:smartTag>
      <w:r w:rsidRPr="00214DD8">
        <w:t xml:space="preserve"> a të huaj, të cilët sipas legjislacionit shqiptar kanë zotësinë për të vepruar.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NeniNr"/>
      </w:pPr>
      <w:r w:rsidRPr="00214DD8">
        <w:t>Neni 5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Paragrafi"/>
      </w:pPr>
      <w:r w:rsidRPr="00214DD8">
        <w:t>E drejta e pronësisë mbi obligacionet fitohet me blerjen e tij dhe nga kjo ditë pronarit të obligacionit i lind e drejta për të përfituar përqindjet që rrjedhin prej tij.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NeniNr"/>
      </w:pPr>
      <w:r w:rsidRPr="00214DD8">
        <w:t>Neni 6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Paragrafi"/>
      </w:pPr>
      <w:r w:rsidRPr="00214DD8">
        <w:t>Pronari i obligacionit ka të drejtë t'ua shesë lirisht obligacionin personave të tretë në çdo kohë, me vlerën nominale të tij.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NeniNr"/>
      </w:pPr>
      <w:r w:rsidRPr="00214DD8">
        <w:t>Neni 7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Paragrafi"/>
      </w:pPr>
      <w:r w:rsidRPr="00214DD8">
        <w:t>Ministria e Financave përcakton rregulla për zbatimin e këtij ligji.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NeniNr"/>
      </w:pPr>
      <w:r w:rsidRPr="00214DD8">
        <w:t>Neni 8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Paragrafi"/>
      </w:pPr>
      <w:r w:rsidRPr="00214DD8">
        <w:t>Ky ligj hyn në fuqi menjëherë.</w:t>
      </w:r>
    </w:p>
    <w:p w:rsidR="001240D8" w:rsidRPr="00214DD8" w:rsidRDefault="001240D8" w:rsidP="001240D8">
      <w:pPr>
        <w:pStyle w:val="Paragrafi"/>
      </w:pPr>
    </w:p>
    <w:p w:rsidR="001240D8" w:rsidRPr="00214DD8" w:rsidRDefault="001240D8" w:rsidP="001240D8">
      <w:pPr>
        <w:pStyle w:val="Shpallja"/>
      </w:pPr>
      <w:r w:rsidRPr="00214DD8">
        <w:t xml:space="preserve">Shpallur me dekretin nr.65, datë 29.10.1991 të Presidentit të Republikës së Shqipërisë, Ramiz Alia. </w:t>
      </w:r>
    </w:p>
    <w:p w:rsidR="001240D8" w:rsidRPr="00214DD8" w:rsidRDefault="001240D8" w:rsidP="001240D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40D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259B"/>
    <w:rsid w:val="009C29DF"/>
    <w:rsid w:val="009C77A4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D2561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34ABFD-0D91-4215-A1F9-D023BF5B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1240D8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2019-03-27T08:27:00Z</dcterms:created>
  <dcterms:modified xsi:type="dcterms:W3CDTF">2019-03-27T08:27:00Z</dcterms:modified>
</cp:coreProperties>
</file>