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5DC" w:rsidRPr="00214DD8" w:rsidRDefault="006435DC" w:rsidP="006435DC">
      <w:pPr>
        <w:pStyle w:val="Akti"/>
      </w:pPr>
      <w:bookmarkStart w:id="0" w:name="_GoBack"/>
      <w:bookmarkEnd w:id="0"/>
      <w:r w:rsidRPr="00214DD8">
        <w:t>L I G J</w:t>
      </w:r>
    </w:p>
    <w:p w:rsidR="006435DC" w:rsidRPr="00214DD8" w:rsidRDefault="006435DC" w:rsidP="006435DC">
      <w:pPr>
        <w:pStyle w:val="NumriData"/>
      </w:pPr>
      <w:r w:rsidRPr="00214DD8">
        <w:t>Nr.7536, datë 17.12.l991</w:t>
      </w:r>
    </w:p>
    <w:p w:rsidR="006435DC" w:rsidRPr="00214DD8" w:rsidRDefault="006435DC" w:rsidP="006435DC">
      <w:pPr>
        <w:pStyle w:val="Paragrafi"/>
      </w:pPr>
    </w:p>
    <w:p w:rsidR="006435DC" w:rsidRPr="00214DD8" w:rsidRDefault="006435DC" w:rsidP="006435DC">
      <w:pPr>
        <w:pStyle w:val="Titulli"/>
      </w:pPr>
      <w:r w:rsidRPr="00214DD8">
        <w:t>PËR DISA NDRYSHIME NË KODIN E PROCEDURËS PENALE TË</w:t>
      </w:r>
      <w:r>
        <w:t xml:space="preserve"> </w:t>
      </w:r>
      <w:r w:rsidRPr="00214DD8">
        <w:t>REPUBLIKËS SË SHQIPËRISË</w:t>
      </w:r>
    </w:p>
    <w:p w:rsidR="006435DC" w:rsidRPr="00214DD8" w:rsidRDefault="006435DC" w:rsidP="006435DC">
      <w:pPr>
        <w:pStyle w:val="Paragrafi"/>
      </w:pPr>
    </w:p>
    <w:p w:rsidR="006435DC" w:rsidRPr="00214DD8" w:rsidRDefault="006435DC" w:rsidP="006435DC">
      <w:pPr>
        <w:pStyle w:val="BazLigjPropozues"/>
      </w:pPr>
      <w:r w:rsidRPr="00214DD8">
        <w:t>Në mbështetje të nenit 16 të ligjit nr.7491, datë 29.4.l991 "Për dispozitat kryesore Kushtetuese", me propozimin e Këshillit të Ministrave,</w:t>
      </w:r>
    </w:p>
    <w:p w:rsidR="006435DC" w:rsidRPr="00214DD8" w:rsidRDefault="006435DC" w:rsidP="006435DC">
      <w:pPr>
        <w:pStyle w:val="Paragrafi"/>
      </w:pPr>
    </w:p>
    <w:p w:rsidR="006435DC" w:rsidRPr="00214DD8" w:rsidRDefault="006435DC" w:rsidP="006435DC">
      <w:pPr>
        <w:pStyle w:val="Institucioni"/>
      </w:pPr>
      <w:r w:rsidRPr="00214DD8">
        <w:t>KUVENDI POPULLOR</w:t>
      </w:r>
    </w:p>
    <w:p w:rsidR="006435DC" w:rsidRPr="00214DD8" w:rsidRDefault="006435DC" w:rsidP="006435DC">
      <w:pPr>
        <w:pStyle w:val="Institucioni"/>
      </w:pPr>
      <w:r w:rsidRPr="00214DD8">
        <w:t>I REPUBLIKËS SË SHQIPËRISË</w:t>
      </w:r>
    </w:p>
    <w:p w:rsidR="006435DC" w:rsidRPr="00214DD8" w:rsidRDefault="006435DC" w:rsidP="006435DC">
      <w:pPr>
        <w:pStyle w:val="Paragrafi"/>
      </w:pPr>
    </w:p>
    <w:p w:rsidR="006435DC" w:rsidRPr="00214DD8" w:rsidRDefault="006435DC" w:rsidP="006435DC">
      <w:pPr>
        <w:pStyle w:val="VENDOSI"/>
      </w:pPr>
      <w:r w:rsidRPr="00214DD8">
        <w:t>V E N D O S I:</w:t>
      </w:r>
    </w:p>
    <w:p w:rsidR="006435DC" w:rsidRPr="00214DD8" w:rsidRDefault="006435DC" w:rsidP="006435DC">
      <w:pPr>
        <w:pStyle w:val="Paragrafi"/>
      </w:pPr>
    </w:p>
    <w:p w:rsidR="006435DC" w:rsidRPr="00214DD8" w:rsidRDefault="006435DC" w:rsidP="006435DC">
      <w:pPr>
        <w:pStyle w:val="NeniNr"/>
      </w:pPr>
      <w:r w:rsidRPr="00214DD8">
        <w:t>Neni 1</w:t>
      </w:r>
    </w:p>
    <w:p w:rsidR="006435DC" w:rsidRPr="00214DD8" w:rsidRDefault="006435DC" w:rsidP="006435DC">
      <w:pPr>
        <w:pStyle w:val="Paragrafi"/>
      </w:pPr>
    </w:p>
    <w:p w:rsidR="006435DC" w:rsidRPr="00214DD8" w:rsidRDefault="006435DC" w:rsidP="006435DC">
      <w:pPr>
        <w:pStyle w:val="Paragrafi"/>
      </w:pPr>
      <w:r w:rsidRPr="00214DD8">
        <w:t>Në Kodin e Procedurës Penale, neni 1 ndryshohet si vijon:</w:t>
      </w:r>
    </w:p>
    <w:p w:rsidR="006435DC" w:rsidRPr="00214DD8" w:rsidRDefault="006435DC" w:rsidP="006435DC">
      <w:pPr>
        <w:pStyle w:val="Paragrafi"/>
      </w:pPr>
      <w:r w:rsidRPr="00214DD8">
        <w:t>"Përmbajtja dhe detyrat e legjislacionit procedural penal.</w:t>
      </w:r>
    </w:p>
    <w:p w:rsidR="006435DC" w:rsidRPr="00214DD8" w:rsidRDefault="006435DC" w:rsidP="006435DC">
      <w:pPr>
        <w:pStyle w:val="Paragrafi"/>
      </w:pPr>
      <w:r w:rsidRPr="00214DD8">
        <w:t>Legjislacioni procedural penal i  Republikës së Shqipërisë shpreh vullnetin e popullit dhe ka për detyrë të mbrojë rendin kushtetues, të drejtat dhe liritë e njeriut, të parandalojë kryerjen e veprave penale dhe të ndikojë për edukimin e shtetasve me frymën e repektimit të ligjeve.</w:t>
      </w:r>
    </w:p>
    <w:p w:rsidR="006435DC" w:rsidRPr="00214DD8" w:rsidRDefault="006435DC" w:rsidP="006435DC">
      <w:pPr>
        <w:pStyle w:val="Paragrafi"/>
      </w:pPr>
      <w:r w:rsidRPr="00214DD8">
        <w:t>Legjislacioni procedural penal cakton rregulla për hetimin dhe gjykimin e drejtë e të shpejtë të çështjeve penale".</w:t>
      </w:r>
    </w:p>
    <w:p w:rsidR="006435DC" w:rsidRPr="00214DD8" w:rsidRDefault="006435DC" w:rsidP="006435DC">
      <w:pPr>
        <w:pStyle w:val="Paragrafi"/>
      </w:pPr>
    </w:p>
    <w:p w:rsidR="006435DC" w:rsidRPr="00214DD8" w:rsidRDefault="006435DC" w:rsidP="006435DC">
      <w:pPr>
        <w:pStyle w:val="NeniNr"/>
      </w:pPr>
      <w:r w:rsidRPr="00214DD8">
        <w:t>Neni 2</w:t>
      </w:r>
    </w:p>
    <w:p w:rsidR="006435DC" w:rsidRPr="00214DD8" w:rsidRDefault="006435DC" w:rsidP="006435DC">
      <w:pPr>
        <w:pStyle w:val="Paragrafi"/>
      </w:pPr>
    </w:p>
    <w:p w:rsidR="006435DC" w:rsidRPr="00214DD8" w:rsidRDefault="00A43BEF" w:rsidP="006435DC">
      <w:pPr>
        <w:pStyle w:val="Paragrafi"/>
      </w:pPr>
      <w:r>
        <w:t>Neni 4 ndryshohet si vijon</w:t>
      </w:r>
      <w:r w:rsidR="006435DC" w:rsidRPr="00214DD8">
        <w:t>:</w:t>
      </w:r>
    </w:p>
    <w:p w:rsidR="006435DC" w:rsidRPr="00214DD8" w:rsidRDefault="006435DC" w:rsidP="006435DC">
      <w:pPr>
        <w:pStyle w:val="Paragrafi"/>
      </w:pPr>
      <w:r w:rsidRPr="00214DD8">
        <w:t>"Bazat dhe parimet e legjislacionit procedural penal</w:t>
      </w:r>
    </w:p>
    <w:p w:rsidR="006435DC" w:rsidRPr="00214DD8" w:rsidRDefault="006435DC" w:rsidP="006435DC">
      <w:pPr>
        <w:pStyle w:val="Paragrafi"/>
      </w:pPr>
      <w:r w:rsidRPr="00214DD8">
        <w:t xml:space="preserve">Legjislacioni procedural penal bazohet në dispozitat kushtetuese të Republikës së Shqipërisë dhe i përmbahet parimit të ligjishmërisë, në bazë të të cilit organet e drejtësisë janë të detyruara të zbatojnë rregulla të njëjta e të barabarta për të gjithë, të bëjnë hetime e gjykime </w:t>
      </w:r>
      <w:r w:rsidR="00A43BEF">
        <w:t>objektive të plota e të gjithan</w:t>
      </w:r>
      <w:r w:rsidRPr="00214DD8">
        <w:t>shme, me qëlllim që asnjë fajtor të mos i shmanget përgjegjësisë dhe të sigurohet çdo shtetas nga ndjekja e dënimi i padrejtë.</w:t>
      </w:r>
    </w:p>
    <w:p w:rsidR="006435DC" w:rsidRPr="00214DD8" w:rsidRDefault="006435DC" w:rsidP="006435DC">
      <w:pPr>
        <w:pStyle w:val="Paragrafi"/>
      </w:pPr>
      <w:r w:rsidRPr="00214DD8">
        <w:t>Legjislacioni procedural penal i përmbahet parimit të prezumimit të pafajësisë së të pandehurit ".</w:t>
      </w:r>
    </w:p>
    <w:p w:rsidR="006435DC" w:rsidRPr="00214DD8" w:rsidRDefault="006435DC" w:rsidP="006435DC">
      <w:pPr>
        <w:pStyle w:val="Paragrafi"/>
      </w:pPr>
    </w:p>
    <w:p w:rsidR="006435DC" w:rsidRPr="00214DD8" w:rsidRDefault="006435DC" w:rsidP="006435DC">
      <w:pPr>
        <w:pStyle w:val="NeniNr"/>
      </w:pPr>
      <w:r w:rsidRPr="00214DD8">
        <w:t>Neni 3</w:t>
      </w:r>
    </w:p>
    <w:p w:rsidR="006435DC" w:rsidRPr="00214DD8" w:rsidRDefault="006435DC" w:rsidP="006435DC">
      <w:pPr>
        <w:pStyle w:val="Paragrafi"/>
      </w:pPr>
    </w:p>
    <w:p w:rsidR="006435DC" w:rsidRPr="00214DD8" w:rsidRDefault="00A43BEF" w:rsidP="006435DC">
      <w:pPr>
        <w:pStyle w:val="Paragrafi"/>
      </w:pPr>
      <w:r>
        <w:t>Neni 5 ndryshohet si vijon</w:t>
      </w:r>
      <w:r w:rsidR="006435DC" w:rsidRPr="00214DD8">
        <w:t>:</w:t>
      </w:r>
    </w:p>
    <w:p w:rsidR="006435DC" w:rsidRPr="00214DD8" w:rsidRDefault="006435DC" w:rsidP="006435DC">
      <w:pPr>
        <w:pStyle w:val="Paragrafi"/>
      </w:pPr>
      <w:r w:rsidRPr="00214DD8">
        <w:t>"Gjykata është organ që realizon dhënien e drejtësisë. Ajo gjykon me trup gjykues ose me një gjyqtar.</w:t>
      </w:r>
    </w:p>
    <w:p w:rsidR="006435DC" w:rsidRPr="00214DD8" w:rsidRDefault="006435DC" w:rsidP="006435DC">
      <w:pPr>
        <w:pStyle w:val="Paragrafi"/>
      </w:pPr>
      <w:r w:rsidRPr="00214DD8">
        <w:t>Për çështjet e kompetencës së tij, gjyqtari zbaton të gjitha rregullat që ky kod parashikon për gjykatën.</w:t>
      </w:r>
    </w:p>
    <w:p w:rsidR="006435DC" w:rsidRPr="00214DD8" w:rsidRDefault="006435DC" w:rsidP="006435DC">
      <w:pPr>
        <w:pStyle w:val="Paragrafi"/>
      </w:pPr>
      <w:r w:rsidRPr="00214DD8">
        <w:t>Askush nuk mund të deklarohet fajtor dhe të dënohet për kryerjen e veprës penale pa vendim gjyqësor.</w:t>
      </w:r>
    </w:p>
    <w:p w:rsidR="006435DC" w:rsidRPr="00214DD8" w:rsidRDefault="006435DC" w:rsidP="006435DC">
      <w:pPr>
        <w:pStyle w:val="Paragrafi"/>
      </w:pPr>
      <w:r w:rsidRPr="00214DD8">
        <w:t>Gjykata merr të gjitha masat për një gjykim të drejtë të çëshjes, që të sigurohen në mënyrë sa më të plotë qëllimet e tij.</w:t>
      </w:r>
    </w:p>
    <w:p w:rsidR="006435DC" w:rsidRPr="00214DD8" w:rsidRDefault="006435DC" w:rsidP="006435DC">
      <w:pPr>
        <w:pStyle w:val="Paragrafi"/>
      </w:pPr>
      <w:r w:rsidRPr="00214DD8">
        <w:t>Gjykata,</w:t>
      </w:r>
      <w:r w:rsidR="00EA3170">
        <w:t xml:space="preserve"> në gjykimin e çështjes penale</w:t>
      </w:r>
      <w:r w:rsidRPr="00214DD8">
        <w:t>, është e pavarur dhe</w:t>
      </w:r>
      <w:r w:rsidR="00A43BEF">
        <w:t xml:space="preserve"> vendos vetëm në bazë të ligjit</w:t>
      </w:r>
      <w:r w:rsidRPr="00214DD8">
        <w:t>".</w:t>
      </w:r>
    </w:p>
    <w:p w:rsidR="006435DC" w:rsidRPr="00214DD8" w:rsidRDefault="006435DC" w:rsidP="006435DC">
      <w:pPr>
        <w:pStyle w:val="Paragrafi"/>
      </w:pPr>
    </w:p>
    <w:p w:rsidR="006435DC" w:rsidRPr="00214DD8" w:rsidRDefault="00EA3170" w:rsidP="006435DC">
      <w:pPr>
        <w:pStyle w:val="NeniNr"/>
      </w:pPr>
      <w:r>
        <w:t>Ne</w:t>
      </w:r>
      <w:r w:rsidR="006435DC" w:rsidRPr="00214DD8">
        <w:t>ni 4</w:t>
      </w:r>
    </w:p>
    <w:p w:rsidR="006435DC" w:rsidRPr="00214DD8" w:rsidRDefault="006435DC" w:rsidP="006435DC">
      <w:pPr>
        <w:pStyle w:val="Paragrafi"/>
      </w:pPr>
    </w:p>
    <w:p w:rsidR="006435DC" w:rsidRPr="00214DD8" w:rsidRDefault="006435DC" w:rsidP="006435DC">
      <w:pPr>
        <w:pStyle w:val="Paragrafi"/>
      </w:pPr>
      <w:r w:rsidRPr="00214DD8">
        <w:t>Paragrafi i dyt</w:t>
      </w:r>
      <w:r w:rsidR="00EA3170">
        <w:t>ë i nenit 6 ndryshohet si vijon</w:t>
      </w:r>
      <w:r w:rsidRPr="00214DD8">
        <w:t>:</w:t>
      </w:r>
    </w:p>
    <w:p w:rsidR="006435DC" w:rsidRPr="00214DD8" w:rsidRDefault="00EA3170" w:rsidP="006435DC">
      <w:pPr>
        <w:pStyle w:val="Paragrafi"/>
      </w:pPr>
      <w:r>
        <w:t>"Prokurori</w:t>
      </w:r>
      <w:r w:rsidR="006435DC" w:rsidRPr="00214DD8">
        <w:t>, në çështjet gjyqësore ku merr pjesë, ka për detyrë të mbrojë akuzat dhe interesat e përgjithshme të shoqërisë e të rendit juridik.</w:t>
      </w:r>
    </w:p>
    <w:p w:rsidR="006435DC" w:rsidRPr="00214DD8" w:rsidRDefault="006435DC" w:rsidP="006435DC">
      <w:pPr>
        <w:pStyle w:val="Paragrafi"/>
      </w:pPr>
    </w:p>
    <w:p w:rsidR="006435DC" w:rsidRPr="00214DD8" w:rsidRDefault="006435DC" w:rsidP="006435DC">
      <w:pPr>
        <w:pStyle w:val="NeniNr"/>
      </w:pPr>
      <w:r w:rsidRPr="00214DD8">
        <w:lastRenderedPageBreak/>
        <w:t>Neni 5</w:t>
      </w:r>
    </w:p>
    <w:p w:rsidR="006435DC" w:rsidRPr="00214DD8" w:rsidRDefault="006435DC" w:rsidP="006435DC">
      <w:pPr>
        <w:pStyle w:val="Paragrafi"/>
      </w:pPr>
    </w:p>
    <w:p w:rsidR="006435DC" w:rsidRPr="00214DD8" w:rsidRDefault="006435DC" w:rsidP="006435DC">
      <w:pPr>
        <w:pStyle w:val="Paragrafi"/>
      </w:pPr>
      <w:r w:rsidRPr="00214DD8">
        <w:t>Në paragrafin e parë të nenit 38 hiqen fjalët "që përmban vlerësim politiko-shoqërorë të veprës".</w:t>
      </w:r>
    </w:p>
    <w:p w:rsidR="006435DC" w:rsidRPr="00214DD8" w:rsidRDefault="006435DC" w:rsidP="006435DC">
      <w:pPr>
        <w:pStyle w:val="Paragrafi"/>
      </w:pPr>
    </w:p>
    <w:p w:rsidR="006435DC" w:rsidRPr="00214DD8" w:rsidRDefault="006435DC" w:rsidP="006435DC">
      <w:pPr>
        <w:pStyle w:val="NeniNr"/>
      </w:pPr>
      <w:r w:rsidRPr="00214DD8">
        <w:t>Neni 6</w:t>
      </w:r>
    </w:p>
    <w:p w:rsidR="006435DC" w:rsidRPr="00214DD8" w:rsidRDefault="006435DC" w:rsidP="006435DC">
      <w:pPr>
        <w:pStyle w:val="Paragrafi"/>
      </w:pPr>
    </w:p>
    <w:p w:rsidR="006435DC" w:rsidRPr="00214DD8" w:rsidRDefault="006435DC" w:rsidP="006435DC">
      <w:pPr>
        <w:pStyle w:val="Paragrafi"/>
      </w:pPr>
      <w:r w:rsidRPr="00214DD8">
        <w:t>Paragrafi i tretë i nenit 47 ndryshohet si vijon:</w:t>
      </w:r>
    </w:p>
    <w:p w:rsidR="006435DC" w:rsidRPr="00214DD8" w:rsidRDefault="006435DC" w:rsidP="006435DC">
      <w:pPr>
        <w:pStyle w:val="Paragrafi"/>
      </w:pPr>
      <w:r w:rsidRPr="00214DD8">
        <w:t>"Masat e sigurimit janë: 1) Detyrimi për moslargim, 2) dorëzania personale dhe pasurore, 3) mbyllja në shtëpi, 4) arrestimi".</w:t>
      </w:r>
    </w:p>
    <w:p w:rsidR="006435DC" w:rsidRPr="00214DD8" w:rsidRDefault="006435DC" w:rsidP="006435DC">
      <w:pPr>
        <w:pStyle w:val="Paragrafi"/>
      </w:pPr>
    </w:p>
    <w:p w:rsidR="006435DC" w:rsidRPr="00214DD8" w:rsidRDefault="006435DC" w:rsidP="006435DC">
      <w:pPr>
        <w:pStyle w:val="NeniNr"/>
      </w:pPr>
      <w:r w:rsidRPr="00214DD8">
        <w:t>Neni 7</w:t>
      </w:r>
    </w:p>
    <w:p w:rsidR="006435DC" w:rsidRPr="00214DD8" w:rsidRDefault="006435DC" w:rsidP="006435DC">
      <w:pPr>
        <w:pStyle w:val="Paragrafi"/>
      </w:pPr>
    </w:p>
    <w:p w:rsidR="006435DC" w:rsidRPr="00214DD8" w:rsidRDefault="006435DC" w:rsidP="006435DC">
      <w:pPr>
        <w:pStyle w:val="Paragrafi"/>
      </w:pPr>
      <w:r w:rsidRPr="00214DD8">
        <w:t>Pas nenit 49 shtohet neni 49/a me këtë përmbajtje:</w:t>
      </w:r>
    </w:p>
    <w:p w:rsidR="006435DC" w:rsidRPr="00214DD8" w:rsidRDefault="00EA3170" w:rsidP="006435DC">
      <w:pPr>
        <w:pStyle w:val="Paragrafi"/>
      </w:pPr>
      <w:r>
        <w:t>"</w:t>
      </w:r>
      <w:r w:rsidR="006435DC" w:rsidRPr="00214DD8">
        <w:t>Mbyllja në shtëpi është qëndrimi i detyrueshëm i të pandehurit në banesën e tij, me ose pa rojë.</w:t>
      </w:r>
    </w:p>
    <w:p w:rsidR="006435DC" w:rsidRPr="00214DD8" w:rsidRDefault="006435DC" w:rsidP="006435DC">
      <w:pPr>
        <w:pStyle w:val="Paragrafi"/>
      </w:pPr>
      <w:r w:rsidRPr="00214DD8">
        <w:t>Dorëzania personale është marrja e një deklarate të nënshkruar nga persona që merit</w:t>
      </w:r>
      <w:r w:rsidR="00EA3170">
        <w:t>ojnë besim, ose ata bëhen dorëza</w:t>
      </w:r>
      <w:r w:rsidRPr="00214DD8">
        <w:t>nës që të paraqitin të pandehurin në hetuesi a në gjykatë sa herë që kërkohet. Kur i pandehuri i fshihet hetuesisë a gjykatës, kundër dorëzanësve jepen dënimet që parashikohen dëshmitarët që nuk paraqiten në bazë të nenit 203 të Kodit Penal.</w:t>
      </w:r>
    </w:p>
    <w:p w:rsidR="006435DC" w:rsidRPr="00214DD8" w:rsidRDefault="006435DC" w:rsidP="006435DC">
      <w:pPr>
        <w:pStyle w:val="Paragrafi"/>
      </w:pPr>
      <w:r w:rsidRPr="00214DD8">
        <w:t>Dorëzania pasurore është marrja nga një person fizik a juridik e një deklarate të nënshkruar, me të cilën ata detyrohen të paguajnë një shumë të caktuar, në rast se i pandehuri nuk paraqitet në hetuesi ose në gjykatë. Kur i pandehuri nuk paraqitet në hetuesi ose gjykatë, dorëzania pasurore shkon, me vendim të gjykatës, në dobi të shtetit".</w:t>
      </w:r>
    </w:p>
    <w:p w:rsidR="006435DC" w:rsidRPr="00214DD8" w:rsidRDefault="006435DC" w:rsidP="006435DC">
      <w:pPr>
        <w:pStyle w:val="NeniNr"/>
      </w:pPr>
    </w:p>
    <w:p w:rsidR="006435DC" w:rsidRPr="00214DD8" w:rsidRDefault="006435DC" w:rsidP="006435DC">
      <w:pPr>
        <w:pStyle w:val="NeniNr"/>
      </w:pPr>
      <w:r w:rsidRPr="00214DD8">
        <w:t>Neni 8</w:t>
      </w:r>
    </w:p>
    <w:p w:rsidR="006435DC" w:rsidRPr="00214DD8" w:rsidRDefault="006435DC" w:rsidP="006435DC">
      <w:pPr>
        <w:pStyle w:val="Paragrafi"/>
      </w:pPr>
    </w:p>
    <w:p w:rsidR="006435DC" w:rsidRPr="00214DD8" w:rsidRDefault="006435DC" w:rsidP="006435DC">
      <w:pPr>
        <w:pStyle w:val="Paragrafi"/>
      </w:pPr>
      <w:r w:rsidRPr="00214DD8">
        <w:t>Në nenin 57 shtohet një paragraf me këtë përmbajtje:</w:t>
      </w:r>
    </w:p>
    <w:p w:rsidR="006435DC" w:rsidRPr="00214DD8" w:rsidRDefault="006435DC" w:rsidP="006435DC">
      <w:pPr>
        <w:pStyle w:val="Paragrafi"/>
      </w:pPr>
      <w:r w:rsidRPr="00214DD8">
        <w:t>"Për veprat penale të kryera nga ushtarakët, hetimet bëhen nga organet e hetuesisë".</w:t>
      </w:r>
    </w:p>
    <w:p w:rsidR="006435DC" w:rsidRPr="00214DD8" w:rsidRDefault="006435DC" w:rsidP="006435DC">
      <w:pPr>
        <w:pStyle w:val="Paragrafi"/>
      </w:pPr>
    </w:p>
    <w:p w:rsidR="006435DC" w:rsidRPr="00214DD8" w:rsidRDefault="006435DC" w:rsidP="006435DC">
      <w:pPr>
        <w:pStyle w:val="NeniNr"/>
      </w:pPr>
      <w:r w:rsidRPr="00214DD8">
        <w:t>Neni 9</w:t>
      </w:r>
    </w:p>
    <w:p w:rsidR="006435DC" w:rsidRPr="00214DD8" w:rsidRDefault="006435DC" w:rsidP="006435DC">
      <w:pPr>
        <w:pStyle w:val="Paragrafi"/>
      </w:pPr>
    </w:p>
    <w:p w:rsidR="006435DC" w:rsidRPr="00214DD8" w:rsidRDefault="006435DC" w:rsidP="006435DC">
      <w:pPr>
        <w:pStyle w:val="Paragrafi"/>
      </w:pPr>
      <w:r w:rsidRPr="00214DD8">
        <w:t>Paragrafi i parë i nenit 109 ndryshohet si vijon:</w:t>
      </w:r>
    </w:p>
    <w:p w:rsidR="006435DC" w:rsidRPr="00214DD8" w:rsidRDefault="006435DC" w:rsidP="006435DC">
      <w:pPr>
        <w:pStyle w:val="Paragrafi"/>
      </w:pPr>
      <w:r w:rsidRPr="00214DD8">
        <w:t>"Çështjet penale në shkallë të parë, me përjashtim të atyre që shqyrtohen nga një gjyqtar, shqyrtohen në Gjykatën e Lartë, në gjykatat e zonave, në gjykatat e rretheve e në gjykatat ushtarake nga një trup gjykues i përbërë nga një gjyqtar dhe dy ndihmësgjyqtar ".</w:t>
      </w:r>
    </w:p>
    <w:p w:rsidR="006435DC" w:rsidRPr="00214DD8" w:rsidRDefault="006435DC" w:rsidP="006435DC">
      <w:pPr>
        <w:pStyle w:val="Paragrafi"/>
      </w:pPr>
    </w:p>
    <w:p w:rsidR="006435DC" w:rsidRPr="00214DD8" w:rsidRDefault="006435DC" w:rsidP="006435DC">
      <w:pPr>
        <w:pStyle w:val="NeniNr"/>
      </w:pPr>
      <w:r w:rsidRPr="00214DD8">
        <w:t>Neni 10</w:t>
      </w:r>
    </w:p>
    <w:p w:rsidR="006435DC" w:rsidRPr="00214DD8" w:rsidRDefault="006435DC" w:rsidP="006435DC">
      <w:pPr>
        <w:pStyle w:val="Paragrafi"/>
      </w:pPr>
    </w:p>
    <w:p w:rsidR="006435DC" w:rsidRPr="00214DD8" w:rsidRDefault="006435DC" w:rsidP="006435DC">
      <w:pPr>
        <w:pStyle w:val="Paragrafi"/>
      </w:pPr>
      <w:r w:rsidRPr="00214DD8">
        <w:t>Neni ll6 ndryshohet si vijon:</w:t>
      </w:r>
    </w:p>
    <w:p w:rsidR="006435DC" w:rsidRPr="00214DD8" w:rsidRDefault="006435DC" w:rsidP="006435DC">
      <w:pPr>
        <w:pStyle w:val="Paragrafi"/>
      </w:pPr>
      <w:r w:rsidRPr="00214DD8">
        <w:t>"Kompetencat lëndore e gjykatave të rre</w:t>
      </w:r>
      <w:r w:rsidR="00EA3170">
        <w:t>theve dhe e gjykatave ushtarake</w:t>
      </w:r>
    </w:p>
    <w:p w:rsidR="006435DC" w:rsidRPr="00214DD8" w:rsidRDefault="006435DC" w:rsidP="006435DC">
      <w:pPr>
        <w:pStyle w:val="Paragrafi"/>
      </w:pPr>
      <w:r w:rsidRPr="00214DD8">
        <w:t>Gjykatat e rretheve gjykojnë në shkallë të parë të gjitha çështjet penale, me përjashtim të atyre që me ligj janë lënë në kompetencën e gjykatave të zonave dhe të gjykatave ushtarake.</w:t>
      </w:r>
    </w:p>
    <w:p w:rsidR="006435DC" w:rsidRPr="00214DD8" w:rsidRDefault="006435DC" w:rsidP="006435DC">
      <w:pPr>
        <w:pStyle w:val="Paragrafi"/>
      </w:pPr>
      <w:r w:rsidRPr="00214DD8">
        <w:t>Gjykatat ushtarake gjykojnë në shkallë të parë veprat penale të kryera nga ushtarakët, si dhe veprat e tjera penale të parashikuara në dispozita të veçanta.</w:t>
      </w:r>
    </w:p>
    <w:p w:rsidR="006435DC" w:rsidRPr="00214DD8" w:rsidRDefault="006435DC" w:rsidP="006435DC">
      <w:pPr>
        <w:pStyle w:val="Paragrafi"/>
      </w:pPr>
      <w:r w:rsidRPr="00214DD8">
        <w:t>Gjykatat e rrethit dhe ato ushtarake gjykojnë me trup gjykues në shkallë të parë veprat penale, për të cilat ligji parashikon dënim me heqje të lirisë mbi 5 vjet.</w:t>
      </w:r>
    </w:p>
    <w:p w:rsidR="006435DC" w:rsidRPr="00214DD8" w:rsidRDefault="006435DC" w:rsidP="006435DC">
      <w:pPr>
        <w:pStyle w:val="Paragrafi"/>
      </w:pPr>
      <w:r w:rsidRPr="00214DD8">
        <w:t xml:space="preserve">Gjyqtari gjykon në shkallë të parë të gjitha kundëravajtjet penale, krimet, për të cilat parashikohen dënime me heqje të lirisë deri në 5 vjet ose dënime të tjera më të buta, si dhe çështjet që lidhen me ekzekutimin e vendimeve gjyqësore në bazë të neneve l89, l90, </w:t>
      </w:r>
      <w:r w:rsidR="00EA3170">
        <w:t>194, l95 dhe l96  të këtij Kodi</w:t>
      </w:r>
      <w:r w:rsidRPr="00214DD8">
        <w:t>".</w:t>
      </w:r>
    </w:p>
    <w:p w:rsidR="006435DC" w:rsidRPr="00214DD8" w:rsidRDefault="006435DC" w:rsidP="006435DC">
      <w:pPr>
        <w:pStyle w:val="Paragrafi"/>
      </w:pPr>
    </w:p>
    <w:p w:rsidR="006435DC" w:rsidRPr="00214DD8" w:rsidRDefault="006435DC" w:rsidP="006435DC">
      <w:pPr>
        <w:pStyle w:val="NeniNr"/>
      </w:pPr>
      <w:r w:rsidRPr="00214DD8">
        <w:t>Neni 11</w:t>
      </w:r>
    </w:p>
    <w:p w:rsidR="006435DC" w:rsidRPr="00214DD8" w:rsidRDefault="006435DC" w:rsidP="006435DC">
      <w:pPr>
        <w:pStyle w:val="Paragrafi"/>
      </w:pPr>
    </w:p>
    <w:p w:rsidR="006435DC" w:rsidRPr="00214DD8" w:rsidRDefault="00EA3170" w:rsidP="006435DC">
      <w:pPr>
        <w:pStyle w:val="Paragrafi"/>
      </w:pPr>
      <w:r>
        <w:t>Në nenin ll9 pas fjalëve "g</w:t>
      </w:r>
      <w:r w:rsidR="006435DC" w:rsidRPr="00214DD8">
        <w:t>jykatë zone" shtohen fjalët  "ose gjykate ushtarake".</w:t>
      </w:r>
    </w:p>
    <w:p w:rsidR="006435DC" w:rsidRPr="00214DD8" w:rsidRDefault="006435DC" w:rsidP="006435DC">
      <w:pPr>
        <w:pStyle w:val="Paragrafi"/>
      </w:pPr>
    </w:p>
    <w:p w:rsidR="006435DC" w:rsidRPr="00214DD8" w:rsidRDefault="006435DC" w:rsidP="006435DC">
      <w:pPr>
        <w:pStyle w:val="NeniNr"/>
      </w:pPr>
      <w:r w:rsidRPr="00214DD8">
        <w:t>Neni 12</w:t>
      </w:r>
    </w:p>
    <w:p w:rsidR="006435DC" w:rsidRPr="00214DD8" w:rsidRDefault="006435DC" w:rsidP="006435DC">
      <w:pPr>
        <w:pStyle w:val="Paragrafi"/>
      </w:pPr>
    </w:p>
    <w:p w:rsidR="006435DC" w:rsidRPr="00214DD8" w:rsidRDefault="006435DC" w:rsidP="006435DC">
      <w:pPr>
        <w:pStyle w:val="Paragrafi"/>
      </w:pPr>
      <w:r w:rsidRPr="00214DD8">
        <w:t>Në nenin 125 pas fjalës "akuzues" hiqen fjalët  "për të cilat nuk është arritur pajtimi nga gjykata shoqërore</w:t>
      </w:r>
      <w:r w:rsidR="00EA3170">
        <w:t>"</w:t>
      </w:r>
      <w:r w:rsidRPr="00214DD8">
        <w:t xml:space="preserve">, si dhe fjala "përsëri".              </w:t>
      </w:r>
    </w:p>
    <w:p w:rsidR="006435DC" w:rsidRPr="00214DD8" w:rsidRDefault="006435DC" w:rsidP="006435DC">
      <w:pPr>
        <w:pStyle w:val="NeniNr"/>
      </w:pPr>
    </w:p>
    <w:p w:rsidR="006435DC" w:rsidRPr="00214DD8" w:rsidRDefault="006435DC" w:rsidP="006435DC">
      <w:pPr>
        <w:pStyle w:val="NeniNr"/>
      </w:pPr>
      <w:r w:rsidRPr="00214DD8">
        <w:t>Neni 13</w:t>
      </w:r>
    </w:p>
    <w:p w:rsidR="006435DC" w:rsidRPr="00214DD8" w:rsidRDefault="006435DC" w:rsidP="006435DC">
      <w:pPr>
        <w:pStyle w:val="Paragrafi"/>
      </w:pPr>
    </w:p>
    <w:p w:rsidR="006435DC" w:rsidRPr="00214DD8" w:rsidRDefault="006435DC" w:rsidP="006435DC">
      <w:pPr>
        <w:pStyle w:val="Paragrafi"/>
      </w:pPr>
      <w:r w:rsidRPr="00214DD8">
        <w:t>Në paragrafin e parë të nenit 127 shtohet neni 224 dhe hiqen nenet 237, 238, 239 e 240, kurse në pikën 5 të këtij neni shtohet fjalët "dhe akti i ekspertimit të armëve".</w:t>
      </w:r>
    </w:p>
    <w:p w:rsidR="006435DC" w:rsidRPr="00214DD8" w:rsidRDefault="006435DC" w:rsidP="006435DC">
      <w:pPr>
        <w:pStyle w:val="Paragrafi"/>
      </w:pPr>
    </w:p>
    <w:p w:rsidR="006435DC" w:rsidRPr="00214DD8" w:rsidRDefault="006435DC" w:rsidP="006435DC">
      <w:pPr>
        <w:pStyle w:val="NeniNr"/>
      </w:pPr>
      <w:r w:rsidRPr="00214DD8">
        <w:t>Neni 14</w:t>
      </w:r>
    </w:p>
    <w:p w:rsidR="006435DC" w:rsidRPr="00214DD8" w:rsidRDefault="006435DC" w:rsidP="006435DC">
      <w:pPr>
        <w:pStyle w:val="Paragrafi"/>
      </w:pPr>
    </w:p>
    <w:p w:rsidR="006435DC" w:rsidRPr="00214DD8" w:rsidRDefault="006435DC" w:rsidP="006435DC">
      <w:pPr>
        <w:pStyle w:val="Paragrafi"/>
      </w:pPr>
      <w:r w:rsidRPr="00214DD8">
        <w:t>Në nenin 126, pas fjalës "akuzues" hiqen fjalët "kur nuk është arritur pajtimi nga gjykata shoqërore".</w:t>
      </w:r>
    </w:p>
    <w:p w:rsidR="006435DC" w:rsidRPr="00214DD8" w:rsidRDefault="006435DC" w:rsidP="006435DC">
      <w:pPr>
        <w:pStyle w:val="Paragrafi"/>
      </w:pPr>
      <w:r w:rsidRPr="00214DD8">
        <w:t xml:space="preserve">                            </w:t>
      </w:r>
    </w:p>
    <w:p w:rsidR="006435DC" w:rsidRPr="00214DD8" w:rsidRDefault="006435DC" w:rsidP="006435DC">
      <w:pPr>
        <w:pStyle w:val="NeniNr"/>
      </w:pPr>
      <w:r w:rsidRPr="00214DD8">
        <w:t>Neni 15</w:t>
      </w:r>
    </w:p>
    <w:p w:rsidR="006435DC" w:rsidRPr="00214DD8" w:rsidRDefault="006435DC" w:rsidP="006435DC">
      <w:pPr>
        <w:pStyle w:val="Paragrafi"/>
      </w:pPr>
    </w:p>
    <w:p w:rsidR="006435DC" w:rsidRPr="00214DD8" w:rsidRDefault="006435DC" w:rsidP="006435DC">
      <w:pPr>
        <w:pStyle w:val="Paragrafi"/>
      </w:pPr>
      <w:r w:rsidRPr="00214DD8">
        <w:t>Paragrafi i parë i nenit 129 ndryshohet vi vijon:</w:t>
      </w:r>
    </w:p>
    <w:p w:rsidR="006435DC" w:rsidRPr="00214DD8" w:rsidRDefault="006435DC" w:rsidP="006435DC">
      <w:pPr>
        <w:pStyle w:val="Paragrafi"/>
      </w:pPr>
      <w:r w:rsidRPr="00214DD8">
        <w:t>"Në seancën përgatitore ka të drejtë të marrë pjesë prokurori, i cili duhet të lajmërohet".</w:t>
      </w:r>
    </w:p>
    <w:p w:rsidR="006435DC" w:rsidRPr="00214DD8" w:rsidRDefault="006435DC" w:rsidP="006435DC">
      <w:pPr>
        <w:pStyle w:val="Paragrafi"/>
      </w:pPr>
    </w:p>
    <w:p w:rsidR="006435DC" w:rsidRPr="00214DD8" w:rsidRDefault="006435DC" w:rsidP="006435DC">
      <w:pPr>
        <w:pStyle w:val="NeniNr"/>
      </w:pPr>
      <w:r w:rsidRPr="00214DD8">
        <w:t>Neni 16</w:t>
      </w:r>
    </w:p>
    <w:p w:rsidR="006435DC" w:rsidRPr="00214DD8" w:rsidRDefault="006435DC" w:rsidP="006435DC">
      <w:pPr>
        <w:pStyle w:val="NeniNr"/>
      </w:pPr>
    </w:p>
    <w:p w:rsidR="006435DC" w:rsidRPr="00214DD8" w:rsidRDefault="006435DC" w:rsidP="006435DC">
      <w:pPr>
        <w:pStyle w:val="Paragrafi"/>
      </w:pPr>
      <w:r w:rsidRPr="00214DD8">
        <w:t>Neni 142 ndryshohet si vijon:</w:t>
      </w:r>
    </w:p>
    <w:p w:rsidR="006435DC" w:rsidRPr="00214DD8" w:rsidRDefault="006435DC" w:rsidP="006435DC">
      <w:pPr>
        <w:pStyle w:val="Paragrafi"/>
      </w:pPr>
      <w:r w:rsidRPr="00214DD8">
        <w:t>"Per</w:t>
      </w:r>
      <w:r w:rsidR="00EA3170">
        <w:t>sonat që marrin pjesë në seancë</w:t>
      </w:r>
      <w:r w:rsidRPr="00214DD8">
        <w:t xml:space="preserve"> gjyqësore, janë të detyruar të respektojnë rregullat që sigurojnë zhvillin normal të gjykimit.</w:t>
      </w:r>
    </w:p>
    <w:p w:rsidR="006435DC" w:rsidRPr="00214DD8" w:rsidRDefault="006435DC" w:rsidP="006435DC">
      <w:pPr>
        <w:pStyle w:val="Paragrafi"/>
      </w:pPr>
      <w:r w:rsidRPr="00214DD8">
        <w:t>Gjykata vendos largimin e të pandehurit ose të pjesëmarrësve në proces nga seanca gjyqësore pa e ndërprerë shqyrtimin, në rast se ata prishin rregullat e seancës dhe vazhdojnë të veprojnë në këtë mënyrë, me gjithë paralajmërimet që u bëhen.</w:t>
      </w:r>
    </w:p>
    <w:p w:rsidR="006435DC" w:rsidRPr="00214DD8" w:rsidRDefault="006435DC" w:rsidP="006435DC">
      <w:pPr>
        <w:pStyle w:val="Paragrafi"/>
      </w:pPr>
      <w:r w:rsidRPr="00214DD8">
        <w:t>Personat që qëndrojnë në sallë për të dëgjuar, kur shkelin rregullat, nxirren nga salla me urdhër të kryetarit. Me vendim të gjykatës këta persona mund të</w:t>
      </w:r>
      <w:r w:rsidR="00EA3170">
        <w:t xml:space="preserve"> dënohen me gjobë deri në 500 le</w:t>
      </w:r>
      <w:r w:rsidRPr="00214DD8">
        <w:t>kë ose me heqje të lirisë gjer në l5 ditë. Vendimi i dhënë është i formës së prerë.</w:t>
      </w:r>
    </w:p>
    <w:p w:rsidR="006435DC" w:rsidRPr="00214DD8" w:rsidRDefault="006435DC" w:rsidP="006435DC">
      <w:pPr>
        <w:pStyle w:val="Paragrafi"/>
      </w:pPr>
    </w:p>
    <w:p w:rsidR="006435DC" w:rsidRPr="00214DD8" w:rsidRDefault="006435DC" w:rsidP="006435DC">
      <w:pPr>
        <w:pStyle w:val="NeniNr"/>
      </w:pPr>
      <w:r w:rsidRPr="00214DD8">
        <w:t>Neni 17</w:t>
      </w:r>
    </w:p>
    <w:p w:rsidR="006435DC" w:rsidRPr="00214DD8" w:rsidRDefault="006435DC" w:rsidP="006435DC">
      <w:pPr>
        <w:pStyle w:val="Paragrafi"/>
      </w:pPr>
    </w:p>
    <w:p w:rsidR="006435DC" w:rsidRPr="00214DD8" w:rsidRDefault="006435DC" w:rsidP="006435DC">
      <w:pPr>
        <w:pStyle w:val="Paragrafi"/>
      </w:pPr>
      <w:r w:rsidRPr="00214DD8">
        <w:t>Nenet 2, 3, 53, l00, l06 paragrafi i fundit i nenit 127 paragrafi i katërt i nenit l79 dhe paragrafi i para i nenit l88</w:t>
      </w:r>
      <w:r w:rsidR="00EA3170">
        <w:t>,</w:t>
      </w:r>
      <w:r w:rsidRPr="00214DD8">
        <w:t xml:space="preserve"> shfyqizohen.</w:t>
      </w:r>
    </w:p>
    <w:p w:rsidR="006435DC" w:rsidRPr="00214DD8" w:rsidRDefault="006435DC" w:rsidP="006435DC">
      <w:pPr>
        <w:pStyle w:val="Paragrafi"/>
      </w:pPr>
    </w:p>
    <w:p w:rsidR="006435DC" w:rsidRPr="00214DD8" w:rsidRDefault="006435DC" w:rsidP="006435DC">
      <w:pPr>
        <w:pStyle w:val="NeniNr"/>
      </w:pPr>
      <w:r w:rsidRPr="00214DD8">
        <w:t>Neni 18</w:t>
      </w:r>
    </w:p>
    <w:p w:rsidR="006435DC" w:rsidRPr="00214DD8" w:rsidRDefault="006435DC" w:rsidP="006435DC">
      <w:pPr>
        <w:pStyle w:val="Paragrafi"/>
      </w:pPr>
    </w:p>
    <w:p w:rsidR="006435DC" w:rsidRPr="00214DD8" w:rsidRDefault="006435DC" w:rsidP="006435DC">
      <w:pPr>
        <w:pStyle w:val="Paragrafi"/>
      </w:pPr>
      <w:r w:rsidRPr="00214DD8">
        <w:t>Dispozitat ligjore që janë në kundërshtim me këtë ligj, shfuqizohen.</w:t>
      </w:r>
    </w:p>
    <w:p w:rsidR="006435DC" w:rsidRPr="00214DD8" w:rsidRDefault="006435DC" w:rsidP="006435DC">
      <w:pPr>
        <w:pStyle w:val="Paragrafi"/>
      </w:pPr>
    </w:p>
    <w:p w:rsidR="006435DC" w:rsidRPr="00214DD8" w:rsidRDefault="006435DC" w:rsidP="006435DC">
      <w:pPr>
        <w:pStyle w:val="NeniNr"/>
      </w:pPr>
      <w:r w:rsidRPr="00214DD8">
        <w:t>Neni 19</w:t>
      </w:r>
    </w:p>
    <w:p w:rsidR="006435DC" w:rsidRPr="00214DD8" w:rsidRDefault="006435DC" w:rsidP="006435DC">
      <w:pPr>
        <w:pStyle w:val="Paragrafi"/>
      </w:pPr>
    </w:p>
    <w:p w:rsidR="006435DC" w:rsidRPr="00214DD8" w:rsidRDefault="006435DC" w:rsidP="006435DC">
      <w:pPr>
        <w:pStyle w:val="Paragrafi"/>
      </w:pPr>
      <w:r w:rsidRPr="00214DD8">
        <w:t>Ky ligj hyn në fuqi menjëherë.</w:t>
      </w:r>
    </w:p>
    <w:p w:rsidR="006435DC" w:rsidRPr="00214DD8" w:rsidRDefault="006435DC" w:rsidP="006435DC">
      <w:pPr>
        <w:pStyle w:val="Paragrafi"/>
      </w:pPr>
    </w:p>
    <w:p w:rsidR="006435DC" w:rsidRPr="00214DD8" w:rsidRDefault="006435DC" w:rsidP="006435DC">
      <w:pPr>
        <w:pStyle w:val="Shpallja"/>
      </w:pPr>
      <w:r w:rsidRPr="00214DD8">
        <w:t xml:space="preserve">Shpallur me dekretin nr.97, datë 25.12.l991 të Presidentit të  Republikës së Shqipërisë, Ramiz Alia. </w:t>
      </w:r>
    </w:p>
    <w:sectPr w:rsidR="006435DC" w:rsidRPr="00214DD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B1816"/>
    <w:rsid w:val="005D4BA8"/>
    <w:rsid w:val="00607F6D"/>
    <w:rsid w:val="00634290"/>
    <w:rsid w:val="006435DC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3BEF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A3170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0F5EAA-CAA0-4366-AC2A-2862B2C80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6435DC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975</Words>
  <Characters>5559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2019-03-27T08:28:00Z</dcterms:created>
  <dcterms:modified xsi:type="dcterms:W3CDTF">2019-03-27T08:28:00Z</dcterms:modified>
</cp:coreProperties>
</file>