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158" w:rsidRPr="00214DD8" w:rsidRDefault="009B3158" w:rsidP="009B3158">
      <w:pPr>
        <w:pStyle w:val="Akti"/>
      </w:pPr>
      <w:bookmarkStart w:id="0" w:name="_GoBack"/>
      <w:bookmarkEnd w:id="0"/>
      <w:r w:rsidRPr="00214DD8">
        <w:t>L I G J</w:t>
      </w:r>
    </w:p>
    <w:p w:rsidR="009B3158" w:rsidRPr="00214DD8" w:rsidRDefault="009B3158" w:rsidP="009B3158">
      <w:pPr>
        <w:pStyle w:val="NumriData"/>
      </w:pPr>
      <w:r w:rsidRPr="00214DD8">
        <w:t>Nr.7539, datë l7.12.1991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Titulli"/>
      </w:pPr>
      <w:r w:rsidRPr="00214DD8">
        <w:t xml:space="preserve">PËR NDRYSHIMIN </w:t>
      </w:r>
      <w:smartTag w:uri="urn:schemas-microsoft-com:office:smarttags" w:element="place">
        <w:r w:rsidRPr="00214DD8">
          <w:t>E LIGJIT</w:t>
        </w:r>
      </w:smartTag>
      <w:r w:rsidRPr="00214DD8">
        <w:t xml:space="preserve"> NR.6800</w:t>
      </w:r>
      <w:r w:rsidR="00F96EA6">
        <w:t>,</w:t>
      </w:r>
      <w:r w:rsidRPr="00214DD8">
        <w:t xml:space="preserve"> DATË 29.6.1983</w:t>
      </w:r>
      <w:r>
        <w:t xml:space="preserve"> </w:t>
      </w:r>
      <w:r w:rsidRPr="00214DD8">
        <w:t>"PËR HETUESINË E REPUBLIKËS SË SHQIPËRISË"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BazLigjPropozues"/>
      </w:pPr>
      <w:r w:rsidRPr="00214DD8">
        <w:t>Në mbështetje të nenit 16 të ligjit nr.7491, datë 29.4.1991 "Për dispozitat kryesore kushtetuese", me propozimin e Këshillit të Ministrave,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Institucioni"/>
      </w:pPr>
      <w:r w:rsidRPr="00214DD8">
        <w:t>KUVENDI POPULLOR</w:t>
      </w:r>
    </w:p>
    <w:p w:rsidR="009B3158" w:rsidRPr="00214DD8" w:rsidRDefault="00F96EA6" w:rsidP="009B3158">
      <w:pPr>
        <w:pStyle w:val="Institucioni"/>
      </w:pPr>
      <w:r>
        <w:t>I REP</w:t>
      </w:r>
      <w:r w:rsidR="009B3158" w:rsidRPr="00214DD8">
        <w:t>UBLIKËS SË SHQIPËRISË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VENDOSI"/>
      </w:pPr>
      <w:r w:rsidRPr="00214DD8">
        <w:t>V E N D O S I: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NeniNr"/>
      </w:pPr>
      <w:r w:rsidRPr="00214DD8">
        <w:t>Neni 1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Paragrafi"/>
      </w:pPr>
      <w:r w:rsidRPr="00214DD8">
        <w:t>Neni 1 ndryshohet si vijon:</w:t>
      </w:r>
    </w:p>
    <w:p w:rsidR="009B3158" w:rsidRPr="00214DD8" w:rsidRDefault="009B3158" w:rsidP="009B3158">
      <w:pPr>
        <w:pStyle w:val="Paragrafi"/>
      </w:pPr>
      <w:r w:rsidRPr="00214DD8">
        <w:t>"Hetuesia është organ shtetëror i ngarkuar për hetimin e veprave penale. Ajo është e pavarur në ushtrimin e funksioneve të saj dhe vepron në bazë të</w:t>
      </w:r>
      <w:r w:rsidR="00F96EA6">
        <w:t xml:space="preserve"> dispozitave kushtetuese e të</w:t>
      </w:r>
      <w:r w:rsidRPr="00214DD8">
        <w:t xml:space="preserve"> ligjeve".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NeniNr"/>
      </w:pPr>
      <w:r w:rsidRPr="00214DD8">
        <w:t>Neni 2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Paragrafi"/>
      </w:pPr>
      <w:r w:rsidRPr="00214DD8">
        <w:t>Neni 4 ndryshohet si vijon:</w:t>
      </w:r>
    </w:p>
    <w:p w:rsidR="009B3158" w:rsidRPr="00214DD8" w:rsidRDefault="009B3158" w:rsidP="009B3158">
      <w:pPr>
        <w:pStyle w:val="Paragrafi"/>
      </w:pPr>
      <w:r w:rsidRPr="00214DD8">
        <w:t>"Hetuesia varet administrativisht nga Ministri i Drejtësisë".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NeniNr"/>
      </w:pPr>
      <w:r w:rsidRPr="00214DD8">
        <w:t>Neni 3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Paragrafi"/>
      </w:pPr>
      <w:r w:rsidRPr="00214DD8">
        <w:t>Në nenin 6, pas fjalëve "hetuesia në rreth", shtohen fjalët, si dhe hetuesia në njësitë ushtarake".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NeniNr"/>
      </w:pPr>
      <w:r w:rsidRPr="00214DD8">
        <w:t>Neni 4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Paragrafi"/>
      </w:pPr>
      <w:r w:rsidRPr="00214DD8">
        <w:t>Neni 8 ndryshohet si vijon:</w:t>
      </w:r>
    </w:p>
    <w:p w:rsidR="009B3158" w:rsidRPr="00214DD8" w:rsidRDefault="009B3158" w:rsidP="009B3158">
      <w:pPr>
        <w:pStyle w:val="Paragrafi"/>
      </w:pPr>
      <w:r w:rsidRPr="00214DD8">
        <w:t>"Kryetari i Hetuesisë së Përgjithshme dhe zëvendësi i tij emërohen e shkarkohen nga Këshilli i Ministrave".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NeniNr"/>
      </w:pPr>
      <w:r w:rsidRPr="00214DD8">
        <w:t>Neni 5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Paragrafi"/>
      </w:pPr>
      <w:r w:rsidRPr="00214DD8">
        <w:t>Nenet 2 dhe 3</w:t>
      </w:r>
      <w:r w:rsidR="00F96EA6">
        <w:t>,</w:t>
      </w:r>
      <w:r w:rsidRPr="00214DD8">
        <w:t xml:space="preserve"> shfuqizohen.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NeniNr"/>
      </w:pPr>
      <w:r w:rsidRPr="00214DD8">
        <w:t>Neni 6</w:t>
      </w:r>
    </w:p>
    <w:p w:rsidR="009B3158" w:rsidRPr="00214DD8" w:rsidRDefault="009B3158" w:rsidP="009B3158">
      <w:pPr>
        <w:pStyle w:val="NeniNr"/>
      </w:pPr>
    </w:p>
    <w:p w:rsidR="009B3158" w:rsidRPr="00214DD8" w:rsidRDefault="009B3158" w:rsidP="009B3158">
      <w:pPr>
        <w:pStyle w:val="Paragrafi"/>
      </w:pPr>
      <w:r w:rsidRPr="00214DD8">
        <w:t>Çdo dispozitë që është në kundërshtim me këtë ligj, shfuqizohet.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NeniNr"/>
      </w:pPr>
      <w:r w:rsidRPr="00214DD8">
        <w:t>Neni 7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Paragrafi"/>
      </w:pPr>
      <w:r w:rsidRPr="00214DD8">
        <w:t>Ky ligj hyn në fuqi menjëherë.</w:t>
      </w:r>
    </w:p>
    <w:p w:rsidR="009B3158" w:rsidRPr="00214DD8" w:rsidRDefault="009B3158" w:rsidP="009B3158">
      <w:pPr>
        <w:pStyle w:val="Paragrafi"/>
      </w:pPr>
    </w:p>
    <w:p w:rsidR="009B3158" w:rsidRPr="00214DD8" w:rsidRDefault="009B3158" w:rsidP="009B3158">
      <w:pPr>
        <w:pStyle w:val="Shpallja"/>
      </w:pPr>
      <w:r w:rsidRPr="00214DD8">
        <w:t xml:space="preserve">Shpallur me dekretin nr.100, datë 25.12.1991 të Presidentit të Republikës së Shqipërisë, Ramiz Alia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C4A72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B3158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96EA6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CBA9BB-B4AA-4490-A104-FC0E3751B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9B3158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2019-03-27T08:28:00Z</dcterms:created>
  <dcterms:modified xsi:type="dcterms:W3CDTF">2019-03-27T08:28:00Z</dcterms:modified>
</cp:coreProperties>
</file>