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73" w:rsidRPr="00AC42FD" w:rsidRDefault="00DD3C73" w:rsidP="00DD3C73">
      <w:pPr>
        <w:pStyle w:val="Akti"/>
      </w:pPr>
      <w:bookmarkStart w:id="0" w:name="_GoBack"/>
      <w:bookmarkEnd w:id="0"/>
      <w:r w:rsidRPr="00AC42FD">
        <w:t>LIGJ</w:t>
      </w:r>
    </w:p>
    <w:p w:rsidR="00DD3C73" w:rsidRPr="00AC42FD" w:rsidRDefault="00DD3C73" w:rsidP="00DD3C73">
      <w:pPr>
        <w:pStyle w:val="NumriData"/>
      </w:pPr>
      <w:r w:rsidRPr="00AC42FD">
        <w:t>Nr.7547, datë 6.1.1992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Titulli"/>
      </w:pPr>
      <w:r w:rsidRPr="00AC42FD">
        <w:t>PËR AKCIZAT NË REPUBLIKËN E SHQIPËRISË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BazLigjPropozues"/>
      </w:pPr>
      <w:r w:rsidRPr="00AC42FD">
        <w:t>Në mbështetje të neneve 13 dhe 16 të ligjit nr.7491, datë 29.4.1991 "Për dispozitat kryesore kushtetuese", me propozimin e Këshillit të Ministrave,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Institucioni"/>
      </w:pPr>
      <w:r w:rsidRPr="00AC42FD">
        <w:t>KUVENDI POPULLOR</w:t>
      </w:r>
    </w:p>
    <w:p w:rsidR="00DD3C73" w:rsidRPr="00AC42FD" w:rsidRDefault="00DD3C73" w:rsidP="00DD3C73">
      <w:pPr>
        <w:pStyle w:val="Institucioni"/>
      </w:pPr>
      <w:r w:rsidRPr="00AC42FD">
        <w:t>I REPUBLIKËS SË SHQIPËRISË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VENDOSI"/>
      </w:pPr>
      <w:r w:rsidRPr="00AC42FD">
        <w:t>V E N D O S I: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Akcizat janë tatime mbi një numër të kufizuar mallrash për konsum të brendshëm, pavarësisht nëse prodhohen brenda vendit apo importohen.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2</w:t>
      </w:r>
    </w:p>
    <w:p w:rsidR="00DD3C73" w:rsidRPr="00AC42FD" w:rsidRDefault="00DD3C73" w:rsidP="00DD3C73">
      <w:pPr>
        <w:pStyle w:val="NeniNr"/>
      </w:pPr>
    </w:p>
    <w:p w:rsidR="00DD3C73" w:rsidRPr="00AC42FD" w:rsidRDefault="00DD3C73" w:rsidP="00DD3C73">
      <w:pPr>
        <w:pStyle w:val="Paragrafi"/>
      </w:pPr>
      <w:r w:rsidRPr="00AC42FD">
        <w:t>Personat juridikë dhe fizikë që i nënshtrohen këtij tatimi janë prodhuesit dhe importuesit e mallrave të tatueshme me akcizë.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3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Mallrat që tatohen me akciza dhe përqindjet e tyre janë: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a) Prodhime duhani:                   Përqindja e akcizës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- Cigare.....</w:t>
      </w:r>
      <w:r w:rsidR="00632CBA">
        <w:t xml:space="preserve">..........                     </w:t>
      </w:r>
      <w:r w:rsidRPr="00AC42FD">
        <w:t>75</w:t>
      </w:r>
    </w:p>
    <w:p w:rsidR="00DD3C73" w:rsidRPr="00AC42FD" w:rsidRDefault="00DD3C73" w:rsidP="00DD3C73">
      <w:pPr>
        <w:pStyle w:val="Paragrafi"/>
      </w:pPr>
      <w:r w:rsidRPr="00AC42FD">
        <w:t>- Puro.......</w:t>
      </w:r>
      <w:r w:rsidR="00632CBA">
        <w:t xml:space="preserve">..........                     </w:t>
      </w:r>
      <w:r w:rsidRPr="00AC42FD">
        <w:t>75</w:t>
      </w:r>
    </w:p>
    <w:p w:rsidR="00DD3C73" w:rsidRPr="00AC42FD" w:rsidRDefault="00DD3C73" w:rsidP="00DD3C73">
      <w:pPr>
        <w:pStyle w:val="Paragrafi"/>
      </w:pPr>
      <w:r w:rsidRPr="00AC42FD">
        <w:t>- Duhan llull</w:t>
      </w:r>
      <w:r w:rsidR="00632CBA">
        <w:t xml:space="preserve">e.........                    </w:t>
      </w:r>
      <w:r w:rsidRPr="00AC42FD">
        <w:t>75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b) Pije alkoolike                     Përqindja e akcizës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- Birrë................                      30</w:t>
      </w:r>
    </w:p>
    <w:p w:rsidR="00DD3C73" w:rsidRPr="00AC42FD" w:rsidRDefault="00DD3C73" w:rsidP="00DD3C73">
      <w:pPr>
        <w:pStyle w:val="Paragrafi"/>
      </w:pPr>
      <w:r w:rsidRPr="00AC42FD">
        <w:t xml:space="preserve">- Verë.................              </w:t>
      </w:r>
      <w:r w:rsidR="00632CBA">
        <w:t xml:space="preserve">       </w:t>
      </w:r>
      <w:r w:rsidRPr="00AC42FD">
        <w:t>35</w:t>
      </w:r>
    </w:p>
    <w:p w:rsidR="00DD3C73" w:rsidRPr="00AC42FD" w:rsidRDefault="00DD3C73" w:rsidP="00DD3C73">
      <w:pPr>
        <w:pStyle w:val="Paragrafi"/>
      </w:pPr>
      <w:r w:rsidRPr="00AC42FD">
        <w:t>- Raki.......</w:t>
      </w:r>
      <w:r w:rsidR="00632CBA">
        <w:t xml:space="preserve">..........                     </w:t>
      </w:r>
      <w:r w:rsidRPr="00AC42FD">
        <w:t>50</w:t>
      </w:r>
    </w:p>
    <w:p w:rsidR="00DD3C73" w:rsidRPr="00AC42FD" w:rsidRDefault="00DD3C73" w:rsidP="00DD3C73">
      <w:pPr>
        <w:pStyle w:val="Paragrafi"/>
      </w:pPr>
      <w:r w:rsidRPr="00AC42FD">
        <w:t xml:space="preserve">- Konjak, uzo, fërnet, </w:t>
      </w:r>
    </w:p>
    <w:p w:rsidR="00DD3C73" w:rsidRPr="00AC42FD" w:rsidRDefault="00DD3C73" w:rsidP="00DD3C73">
      <w:pPr>
        <w:pStyle w:val="Paragrafi"/>
      </w:pPr>
      <w:r w:rsidRPr="00AC42FD">
        <w:t xml:space="preserve">ponç, uiski, rum dhe </w:t>
      </w:r>
    </w:p>
    <w:p w:rsidR="00DD3C73" w:rsidRPr="00AC42FD" w:rsidRDefault="00DD3C73" w:rsidP="00DD3C73">
      <w:pPr>
        <w:pStyle w:val="Paragrafi"/>
      </w:pPr>
      <w:r w:rsidRPr="00AC42FD">
        <w:t xml:space="preserve">të gjitha pijet e tjera </w:t>
      </w:r>
    </w:p>
    <w:p w:rsidR="00DD3C73" w:rsidRPr="00AC42FD" w:rsidRDefault="00DD3C73" w:rsidP="00DD3C73">
      <w:pPr>
        <w:pStyle w:val="Paragrafi"/>
      </w:pPr>
      <w:r w:rsidRPr="00AC42FD">
        <w:t>alkoolike............                      80</w:t>
      </w:r>
    </w:p>
    <w:p w:rsidR="00DD3C73" w:rsidRPr="00AC42FD" w:rsidRDefault="00DD3C73" w:rsidP="00DD3C73">
      <w:pPr>
        <w:pStyle w:val="Paragrafi"/>
      </w:pPr>
      <w:r w:rsidRPr="00AC42FD">
        <w:t>- Likernat..</w:t>
      </w:r>
      <w:r w:rsidR="00632CBA">
        <w:t xml:space="preserve">...........                    </w:t>
      </w:r>
      <w:r w:rsidRPr="00AC42FD">
        <w:t>50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 xml:space="preserve">c) Nënproduktet e naftës me </w:t>
      </w:r>
    </w:p>
    <w:p w:rsidR="00DD3C73" w:rsidRPr="00AC42FD" w:rsidRDefault="00DD3C73" w:rsidP="00DD3C73">
      <w:pPr>
        <w:pStyle w:val="Paragrafi"/>
      </w:pPr>
      <w:r w:rsidRPr="00AC42FD">
        <w:t>përjshtim të vajgurit që</w:t>
      </w:r>
    </w:p>
    <w:p w:rsidR="00DD3C73" w:rsidRPr="00AC42FD" w:rsidRDefault="00DD3C73" w:rsidP="00DD3C73">
      <w:pPr>
        <w:pStyle w:val="Paragrafi"/>
      </w:pPr>
      <w:r w:rsidRPr="00AC42FD">
        <w:t>konsumohet</w:t>
      </w:r>
      <w:r w:rsidR="00632CBA">
        <w:t xml:space="preserve"> nga popullata             </w:t>
      </w:r>
      <w:r w:rsidRPr="00AC42FD">
        <w:t>50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 xml:space="preserve">                               </w:t>
      </w:r>
    </w:p>
    <w:p w:rsidR="00DD3C73" w:rsidRPr="00AC42FD" w:rsidRDefault="00DD3C73" w:rsidP="00DD3C73">
      <w:pPr>
        <w:pStyle w:val="NeniNr"/>
      </w:pPr>
      <w:r w:rsidRPr="00AC42FD">
        <w:t>Neni 4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Për mallrat që prodhohen brenda vendit, akcizat llogariten në bazë të vlerës së çdo sasie malli të shitur me çmimet korente.</w:t>
      </w:r>
    </w:p>
    <w:p w:rsidR="00DD3C73" w:rsidRPr="00AC42FD" w:rsidRDefault="00DD3C73" w:rsidP="00DD3C73">
      <w:pPr>
        <w:pStyle w:val="NeniNr"/>
      </w:pPr>
      <w:r w:rsidRPr="00AC42FD">
        <w:t>Neni 5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lastRenderedPageBreak/>
        <w:t>Për mallrat që importohen, akcizat llogariten në bazë të velrës të doganuar, duke shtuar edhe shumën e taksës doganore.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6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Për mallrat që prodhohen brenda vendit, detyrimi për pagimin e akcizave fillon nga koha kur malli shkon për konsum të brendshëm.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7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Për mallrat e importuara pagimi i akcizave bëhet njëherësh me pagimin e taksës doganore.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8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Për mallrat e përcaktuara në nenin 3 të këtij ligji, kur kalojnë për eksport, nuk zbatohen akcizat.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9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Akcizat derdhen në buxhetin e shtetit. Prodhuesit dhe importuesit detyrohen të llogaritin dhe të derdhin në buxhet akcizat çdo 10 ditë.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10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Ministria e Financave ka të drejtë të caktojë afate të detajuara për pagimin e akcizave.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11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Prodhuesit dhe importuesit e mallrave që tatohen me akcizat, detyrohen të mbajnë llogari të veçantë, të plotësojnë dhe të dërgojnë në organet tatimore deklaratën periodike mujore për akcizat e realizuara, si dhe çdo informacion tjetër të kërkuar nga Ministria e Financave.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12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Konsiderohen shkelje të këtij ligji:</w:t>
      </w:r>
    </w:p>
    <w:p w:rsidR="00DD3C73" w:rsidRPr="00AC42FD" w:rsidRDefault="00DD3C73" w:rsidP="00DD3C73">
      <w:pPr>
        <w:pStyle w:val="Paragrafi"/>
      </w:pPr>
      <w:r w:rsidRPr="00AC42FD">
        <w:t>- Fshehja e falsifikimi i të dhënave dhe i dokumenteve bazë për llogaritjen e akcizave;</w:t>
      </w:r>
    </w:p>
    <w:p w:rsidR="00DD3C73" w:rsidRPr="00AC42FD" w:rsidRDefault="00DD3C73" w:rsidP="00DD3C73">
      <w:pPr>
        <w:pStyle w:val="Paragrafi"/>
      </w:pPr>
      <w:r w:rsidRPr="00AC42FD">
        <w:t>- Mbajtja e gabuar e llogarive kontabël për akcizat;</w:t>
      </w:r>
    </w:p>
    <w:p w:rsidR="00DD3C73" w:rsidRPr="00AC42FD" w:rsidRDefault="00DD3C73" w:rsidP="00DD3C73">
      <w:pPr>
        <w:pStyle w:val="Paragrafi"/>
      </w:pPr>
      <w:r w:rsidRPr="00AC42FD">
        <w:t>- Derdhja me vonesë e akcizave në buxhetin e shtetit;</w:t>
      </w:r>
    </w:p>
    <w:p w:rsidR="00DD3C73" w:rsidRPr="00AC42FD" w:rsidRDefault="00DD3C73" w:rsidP="00DD3C73">
      <w:pPr>
        <w:pStyle w:val="Paragrafi"/>
      </w:pPr>
      <w:r w:rsidRPr="00AC42FD">
        <w:t>- Mosparaqitja në kohë e deklaratës periodike mujore për akcizat e realizuara.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13</w:t>
      </w:r>
    </w:p>
    <w:p w:rsidR="00DD3C73" w:rsidRPr="00AC42FD" w:rsidRDefault="00DD3C73" w:rsidP="00DD3C73">
      <w:pPr>
        <w:pStyle w:val="NeniNr"/>
      </w:pPr>
    </w:p>
    <w:p w:rsidR="00DD3C73" w:rsidRPr="00AC42FD" w:rsidRDefault="00DD3C73" w:rsidP="00DD3C73">
      <w:pPr>
        <w:pStyle w:val="Paragrafi"/>
      </w:pPr>
      <w:r w:rsidRPr="00AC42FD">
        <w:t>Shkeljet e parashikuara në nenin 12 të këtij ligji, pavarësisht nëse përbëjnë vepër penale, dënohen edhe me këto masa:</w:t>
      </w:r>
    </w:p>
    <w:p w:rsidR="00DD3C73" w:rsidRPr="00AC42FD" w:rsidRDefault="00DD3C73" w:rsidP="00DD3C73">
      <w:pPr>
        <w:pStyle w:val="Paragrafi"/>
      </w:pPr>
      <w:r w:rsidRPr="00AC42FD">
        <w:t>- Fshehja dhe falsifikimi i akcizave, me gjobë në masën 5- fish të shumës së akcizës të fshehur ose të falsifikuar dhe me marrjen 100 për qind të akcizës të fshehur ose të falsifikuar;</w:t>
      </w:r>
    </w:p>
    <w:p w:rsidR="00DD3C73" w:rsidRPr="00AC42FD" w:rsidRDefault="00DD3C73" w:rsidP="00DD3C73">
      <w:pPr>
        <w:pStyle w:val="Paragrafi"/>
      </w:pPr>
      <w:r w:rsidRPr="00AC42FD">
        <w:t>- Mbajtja e gabuar e llogarive kontabël, me gjobë nga 1000 deri në 4000 lekë;</w:t>
      </w:r>
    </w:p>
    <w:p w:rsidR="00DD3C73" w:rsidRPr="00AC42FD" w:rsidRDefault="00DD3C73" w:rsidP="00DD3C73">
      <w:pPr>
        <w:pStyle w:val="Paragrafi"/>
      </w:pPr>
      <w:r w:rsidRPr="00AC42FD">
        <w:t>- Derdhja me vonesë e akcizave në buxhetin e shtetit, me gjobë 1000 lekë dhe me kamatë vonesë në masën 1,20 për qind për çdo ditë vonesë;</w:t>
      </w:r>
    </w:p>
    <w:p w:rsidR="00DD3C73" w:rsidRPr="00AC42FD" w:rsidRDefault="00DD3C73" w:rsidP="00DD3C73">
      <w:pPr>
        <w:pStyle w:val="Paragrafi"/>
      </w:pPr>
      <w:r w:rsidRPr="00AC42FD">
        <w:t>- Mosparaqitja në kohë e deklaratës periodike mujore për akcizat e realizuara, me gjobë 1000 deri në 4000 lekë.</w:t>
      </w:r>
    </w:p>
    <w:p w:rsidR="00DD3C73" w:rsidRPr="00AC42FD" w:rsidRDefault="00DD3C73" w:rsidP="00DD3C73">
      <w:pPr>
        <w:pStyle w:val="NeniNr"/>
      </w:pPr>
    </w:p>
    <w:p w:rsidR="00DD3C73" w:rsidRPr="00AC42FD" w:rsidRDefault="00DD3C73" w:rsidP="00DD3C73">
      <w:pPr>
        <w:pStyle w:val="NeniNr"/>
      </w:pPr>
      <w:r w:rsidRPr="00AC42FD">
        <w:t>Neni 14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lastRenderedPageBreak/>
        <w:t>Të drejtën e vendosjes së gjobave dhe arkëtimin e kamatë- vonesave e kanë inspektorët e tatimeve në rreth dhe punonjësit e drejtorisë së tatimeve në Ministrinë e Financave.</w:t>
      </w:r>
    </w:p>
    <w:p w:rsidR="00DD3C73" w:rsidRPr="00AC42FD" w:rsidRDefault="00DD3C73" w:rsidP="00DD3C73">
      <w:pPr>
        <w:pStyle w:val="Paragrafi"/>
      </w:pPr>
      <w:r w:rsidRPr="00AC42FD">
        <w:t>Kundër vendimit të dënimit mund të bëhet ankim brenda 5 ditëve nga dita e shpalljes ose e njoftimit të dënimit, përkatësisht te përgjegjësi i seksionit të financës a të drejtori i drejtorisë së tatimeve, akti i të cilëve është i formës së prerë.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15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Akcizat nuk zbatohen për mallrat, ndaj të cilave me ligj të veçantë zbatohet tatimi mbi qarkullimin e mallrave.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16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Ministria e Financave ngarkohet të nxjerrë udhëzimet e nevojshme për zbatimin e këtij ligji.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NeniNr"/>
      </w:pPr>
      <w:r w:rsidRPr="00AC42FD">
        <w:t>Neni 17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>Dispozitat që janë në kundërshtim me këtë ligj, shfuqizohen.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  <w:r w:rsidRPr="00AC42FD">
        <w:t xml:space="preserve">                       </w:t>
      </w:r>
    </w:p>
    <w:p w:rsidR="00DD3C73" w:rsidRPr="00AC42FD" w:rsidRDefault="00DD3C73" w:rsidP="00DD3C73">
      <w:pPr>
        <w:pStyle w:val="NeniNr"/>
      </w:pPr>
      <w:r w:rsidRPr="00AC42FD">
        <w:t>Neni 18</w:t>
      </w:r>
    </w:p>
    <w:p w:rsidR="00DD3C73" w:rsidRPr="00AC42FD" w:rsidRDefault="00DD3C73" w:rsidP="00DD3C73">
      <w:pPr>
        <w:pStyle w:val="Paragrafi"/>
      </w:pPr>
      <w:r w:rsidRPr="00AC42FD">
        <w:t xml:space="preserve">     </w:t>
      </w:r>
    </w:p>
    <w:p w:rsidR="00DD3C73" w:rsidRPr="00AC42FD" w:rsidRDefault="00DD3C73" w:rsidP="00DD3C73">
      <w:pPr>
        <w:pStyle w:val="Paragrafi"/>
      </w:pPr>
      <w:r w:rsidRPr="00AC42FD">
        <w:t>Ky ligj hyn në fuqi më 1 janar 1992.</w:t>
      </w: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Paragrafi"/>
      </w:pPr>
    </w:p>
    <w:p w:rsidR="00DD3C73" w:rsidRPr="00AC42FD" w:rsidRDefault="00DD3C73" w:rsidP="00DD3C73">
      <w:pPr>
        <w:pStyle w:val="Shpallja"/>
      </w:pPr>
      <w:r w:rsidRPr="00AC42FD">
        <w:t xml:space="preserve">Shpallur me dekretin nr.110, datë 11.1.1992 të Presidentit të Republikës së Shqipërisë, Ramiz Alia.   </w:t>
      </w:r>
    </w:p>
    <w:p w:rsidR="00DD3C73" w:rsidRDefault="00DD3C73" w:rsidP="00DD3C73">
      <w:pPr>
        <w:pStyle w:val="Paragrafi"/>
      </w:pPr>
    </w:p>
    <w:p w:rsidR="00DD3C73" w:rsidRDefault="00DD3C73" w:rsidP="00DD3C7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40AA3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2CBA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D3C73"/>
    <w:rsid w:val="00E041EB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CE9FF2-FA1B-462B-B8D3-36EBAAD2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