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511" w:rsidRPr="00AC42FD" w:rsidRDefault="00A23511" w:rsidP="00A23511">
      <w:pPr>
        <w:pStyle w:val="Akti"/>
      </w:pPr>
      <w:bookmarkStart w:id="0" w:name="_GoBack"/>
      <w:bookmarkEnd w:id="0"/>
      <w:r w:rsidRPr="00AC42FD">
        <w:t>LIGJ</w:t>
      </w:r>
    </w:p>
    <w:p w:rsidR="00A23511" w:rsidRPr="00AC42FD" w:rsidRDefault="00A23511" w:rsidP="00A23511">
      <w:pPr>
        <w:pStyle w:val="NumriData"/>
      </w:pPr>
      <w:r w:rsidRPr="00AC42FD">
        <w:t>Nr. 7555, datë 4.2.1992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Titulli"/>
      </w:pPr>
      <w:r w:rsidRPr="00AC42FD">
        <w:t>PËR DISA NDRYSHIME NË LIGJIN NR.7491, DATË 29.4.1991</w:t>
      </w:r>
      <w:r>
        <w:t xml:space="preserve"> </w:t>
      </w:r>
      <w:r w:rsidRPr="00AC42FD">
        <w:t>"PËR DISPOZITAT KRYESORE KUSHTETUESE"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BazLigjPropozues"/>
      </w:pPr>
      <w:r w:rsidRPr="00AC42FD">
        <w:t xml:space="preserve">     Në mbështetje të neneve 16 dhe 43 të ligjit "Për dispozitat kryesore kushtetuese", me propozimin e 1/4 së deputetëve,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Institucioni"/>
      </w:pPr>
      <w:r w:rsidRPr="00AC42FD">
        <w:t>KUVENDI POPULLOR</w:t>
      </w:r>
    </w:p>
    <w:p w:rsidR="00A23511" w:rsidRPr="00AC42FD" w:rsidRDefault="00A23511" w:rsidP="00A23511">
      <w:pPr>
        <w:pStyle w:val="Institucioni"/>
      </w:pPr>
      <w:r w:rsidRPr="00AC42FD">
        <w:t>I REPUBLIKËS SË SHQIPËRISË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VENDOSI"/>
      </w:pPr>
      <w:r w:rsidRPr="00AC42FD">
        <w:t>V E N D O S I: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NeniNr"/>
      </w:pPr>
      <w:r w:rsidRPr="00AC42FD">
        <w:t>Neni 1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Paragrafi"/>
      </w:pPr>
      <w:r w:rsidRPr="00AC42FD">
        <w:t xml:space="preserve">     Në nenin 17 të ligjit nr.7491, datë 29.4.1991 "Për dispozitat kryesore kushtetuese", bëhen këto ndryshime:</w:t>
      </w:r>
    </w:p>
    <w:p w:rsidR="00A23511" w:rsidRPr="00AC42FD" w:rsidRDefault="00A23511" w:rsidP="00A23511">
      <w:pPr>
        <w:pStyle w:val="Paragrafi"/>
      </w:pPr>
      <w:r w:rsidRPr="00AC42FD">
        <w:t xml:space="preserve">     - Paragrafi i parë shfuqizohet.</w:t>
      </w:r>
    </w:p>
    <w:p w:rsidR="00A23511" w:rsidRPr="00AC42FD" w:rsidRDefault="00A23511" w:rsidP="00A23511">
      <w:pPr>
        <w:pStyle w:val="Paragrafi"/>
      </w:pPr>
      <w:r w:rsidRPr="00AC42FD">
        <w:t xml:space="preserve">    - Shtohet një paragraf me këtë përmbajtje:</w:t>
      </w:r>
    </w:p>
    <w:p w:rsidR="00A23511" w:rsidRPr="00AC42FD" w:rsidRDefault="00A23511" w:rsidP="00A23511">
      <w:pPr>
        <w:pStyle w:val="Paragrafi"/>
      </w:pPr>
      <w:r w:rsidRPr="00AC42FD">
        <w:t xml:space="preserve">       - "Numri i deputetëve të Kuvendit Popullor dhe sistemi i zgjedhjeve caktohen me ligj"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NeniNr"/>
      </w:pPr>
      <w:r w:rsidRPr="00AC42FD">
        <w:t>Neni 2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Paragrafi"/>
      </w:pPr>
      <w:r w:rsidRPr="00AC42FD">
        <w:t xml:space="preserve">     Ky ligj hyn në fuqi menjëherë.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Shpallja"/>
      </w:pPr>
      <w:r w:rsidRPr="00AC42FD">
        <w:t xml:space="preserve">Shpallur me dekretin nr.125, datë 6.2.1992 të Presidentit të Republikës së Sqipërisë, Ramiz Alia.  </w:t>
      </w:r>
    </w:p>
    <w:p w:rsidR="00A23511" w:rsidRPr="00AC42FD" w:rsidRDefault="00A23511" w:rsidP="00A23511">
      <w:pPr>
        <w:pStyle w:val="Paragrafi"/>
      </w:pPr>
    </w:p>
    <w:p w:rsidR="00A23511" w:rsidRPr="00AC42FD" w:rsidRDefault="00A23511" w:rsidP="00A2351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1017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351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9BB0D6-7B87-45E1-869E-5698435B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