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7F3" w:rsidRPr="009373BA" w:rsidRDefault="000B77F3" w:rsidP="000B77F3">
      <w:pPr>
        <w:pStyle w:val="Akti"/>
      </w:pPr>
      <w:bookmarkStart w:id="0" w:name="_GoBack"/>
      <w:bookmarkEnd w:id="0"/>
      <w:r w:rsidRPr="009373BA">
        <w:t>LIGJ</w:t>
      </w:r>
    </w:p>
    <w:p w:rsidR="000B77F3" w:rsidRPr="009373BA" w:rsidRDefault="000B77F3" w:rsidP="000B77F3">
      <w:pPr>
        <w:pStyle w:val="NumriData"/>
      </w:pPr>
      <w:r w:rsidRPr="009373BA">
        <w:t>Nr.7583, datë 13.7.1992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Titulli"/>
      </w:pPr>
      <w:r w:rsidRPr="009373BA">
        <w:t>PËR KOMPETENCAT PËR CAKTIMIN E</w:t>
      </w:r>
      <w:r>
        <w:t xml:space="preserve"> </w:t>
      </w:r>
      <w:r w:rsidRPr="009373BA">
        <w:t>PAGAVE TË PUNËS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BazLigjPropozues"/>
      </w:pPr>
      <w:r w:rsidRPr="009373BA">
        <w:t>Në mbësh</w:t>
      </w:r>
      <w:r w:rsidR="00006C90">
        <w:t>tetje të nenit 16 të ligjit nr.7491, datë</w:t>
      </w:r>
      <w:r w:rsidRPr="009373BA">
        <w:t xml:space="preserve"> 29.4.1991 "Për dispozitat kryesore kushtetuese", me propozimin e  Këshillit të Ministrave, 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Institucioni"/>
      </w:pPr>
      <w:r w:rsidRPr="009373BA">
        <w:t>KUVENDI POPULLOR</w:t>
      </w:r>
    </w:p>
    <w:p w:rsidR="000B77F3" w:rsidRPr="009373BA" w:rsidRDefault="000B77F3" w:rsidP="000B77F3">
      <w:pPr>
        <w:pStyle w:val="Institucioni"/>
      </w:pPr>
      <w:r w:rsidRPr="009373BA">
        <w:t>I REPUBLIKËS SË SHQIPËRISË</w:t>
      </w:r>
    </w:p>
    <w:p w:rsidR="000B77F3" w:rsidRPr="009373BA" w:rsidRDefault="000B77F3" w:rsidP="000B77F3">
      <w:pPr>
        <w:pStyle w:val="Paragrafi"/>
      </w:pPr>
    </w:p>
    <w:p w:rsidR="000B77F3" w:rsidRPr="009373BA" w:rsidRDefault="00006C90" w:rsidP="000B77F3">
      <w:pPr>
        <w:pStyle w:val="VENDOSI"/>
      </w:pPr>
      <w:r>
        <w:t>V E N D O S I</w:t>
      </w:r>
      <w:r w:rsidR="000B77F3" w:rsidRPr="009373BA">
        <w:t>: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1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Paga përfaqëson të ardhurat në para, që punëdhënësi i jep  punëmarrësit për punën e kryer në sasi, cilësi e në kohë, dhe  përcaktohet në kontratën e punës, që lidhet ndërmjet punëdhënësit  dhe të punësuarit.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2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 xml:space="preserve">Në Republikën e Shqipërisë kompetencë për caktimin e pagës  sipas përkatësisë kanë:              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-  Këshilli i Ministrave;  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-  ministritë dhe institucionet e tjera qendrore dhe  organet e pushtetit lokal;              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-  ndërmarrjet shtetërore dhe institucionet shtetërore  jobuxhetore;                         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-  personat e tjerë juridikë a fizikë, </w:t>
      </w:r>
      <w:smartTag w:uri="urn:schemas-microsoft-com:office:smarttags" w:element="country-region">
        <w:smartTag w:uri="urn:schemas-microsoft-com:office:smarttags" w:element="place">
          <w:r w:rsidRPr="009373BA">
            <w:t>vendas</w:t>
          </w:r>
        </w:smartTag>
      </w:smartTag>
      <w:r w:rsidRPr="009373BA">
        <w:t xml:space="preserve"> ose të  huaj.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3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 xml:space="preserve">Këshilli i Ministrave cakton pagën minimale mujore në  shkallë vendi, që është e detyrueshme të zbatohet nga çdo person  juridik a fizik, </w:t>
      </w:r>
      <w:smartTag w:uri="urn:schemas-microsoft-com:office:smarttags" w:element="country-region">
        <w:smartTag w:uri="urn:schemas-microsoft-com:office:smarttags" w:element="place">
          <w:r w:rsidRPr="009373BA">
            <w:t>vendas</w:t>
          </w:r>
        </w:smartTag>
      </w:smartTag>
      <w:r w:rsidRPr="009373BA">
        <w:t xml:space="preserve"> ose i huaj.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4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 xml:space="preserve">Këshilli i Ministrave përcakton pagën mesatare mujore sipas ministrive dhe institucioneve të tjera qendrore për ndërmarrjet shtetërore, institucionet shtetërore jobuxhetore ose pjesërisht jobuxhetore që ato kanë në vartësi.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Ministritë dhe institucionet e tjera qendrore, në bazë të kësaj page, përcaktojnë pagën mesatare mujore për çdo ndërmarrje shtetërore, institucion shtetëror jobuxhetor ose pjesërisht jobu- xhetor, duke ruajtur në shkallë </w:t>
      </w:r>
      <w:r w:rsidR="00A25971">
        <w:t>ministrie pagën mesatare mujore</w:t>
      </w:r>
      <w:r w:rsidRPr="009373BA">
        <w:t xml:space="preserve"> të përcaktuar nga Këshilli i Ministrave.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5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Ndërmarrja shtetërore, institucioni shtetëror jobuxhetor ose pjesërisht jobuxhetor i caktojnë vetë pagat e punës në varësi nga mundësitë financiare të tyre, duke ruajtur në shkallë  ndërmarrjeje, institucioni shte</w:t>
      </w:r>
      <w:r w:rsidR="00A25971">
        <w:t>tëror jobuxhetor ose pjesërisht</w:t>
      </w:r>
      <w:r w:rsidRPr="009373BA">
        <w:t xml:space="preserve"> jobuxhetor pagën mesatare mujore të përcaktuar nga ministritë dhe  institucionet e tjera qendrore, nga të cilat varen.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6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 xml:space="preserve">Këshilli i Ministrave përcakton: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-  Pagat e titullarëve për organet e larta, shtetërore,  institucionet e tjera qendrore dhe pagat e personave të tjerë të  barazuar me ta.                                                      </w:t>
      </w:r>
    </w:p>
    <w:p w:rsidR="000B77F3" w:rsidRPr="009373BA" w:rsidRDefault="000B77F3" w:rsidP="000B77F3">
      <w:pPr>
        <w:pStyle w:val="Paragrafi"/>
      </w:pPr>
      <w:r w:rsidRPr="009373BA">
        <w:t>-  Numrin e klasave, kufijtë e madhësisë së pagës dhe  shtesave mbi pagë sipas klasav</w:t>
      </w:r>
      <w:r w:rsidR="00A25971">
        <w:t>e për punonjësit e aparateve të</w:t>
      </w:r>
      <w:r w:rsidRPr="009373BA">
        <w:t xml:space="preserve"> organeve të larta shtetër</w:t>
      </w:r>
      <w:r w:rsidR="00A25971">
        <w:t>ore, të institucioneve të tjera</w:t>
      </w:r>
      <w:r w:rsidRPr="009373BA">
        <w:t xml:space="preserve"> qendrore, të organeve të </w:t>
      </w:r>
      <w:r w:rsidRPr="009373BA">
        <w:lastRenderedPageBreak/>
        <w:t xml:space="preserve">pushtetit lokal, si dhe të  institucioneve buxhetore dhe pjesërisht buxhetore në varësi të  ministrive dhe institucioneve të tjera qendrore.                                                     </w:t>
      </w:r>
    </w:p>
    <w:p w:rsidR="000B77F3" w:rsidRPr="009373BA" w:rsidRDefault="000B77F3" w:rsidP="000B77F3">
      <w:pPr>
        <w:pStyle w:val="Paragrafi"/>
      </w:pPr>
      <w:r w:rsidRPr="009373BA">
        <w:t>-  Kompetencat e o</w:t>
      </w:r>
      <w:r w:rsidR="00A25971">
        <w:t>rganeve të larta shtetërore, të</w:t>
      </w:r>
      <w:r w:rsidRPr="009373BA">
        <w:t xml:space="preserve"> institucioneve të tjera qendrore dhe të organeve të pushtetit  lokal në fushën e pagave.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7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Këshilli i Ministrave miraton rritjen e pagës mesatare  mujore, në përqindje, për ndërma</w:t>
      </w:r>
      <w:r w:rsidR="00A25971">
        <w:t>rrjet shtetërore, institucionet</w:t>
      </w:r>
      <w:r w:rsidRPr="009373BA">
        <w:t xml:space="preserve"> jobuxhetore, dhe pjeserisht jobuxhetor</w:t>
      </w:r>
      <w:r w:rsidR="00A25971">
        <w:t>e, si dhe rritjen në</w:t>
      </w:r>
      <w:r w:rsidRPr="009373BA">
        <w:t xml:space="preserve"> përqindje të fondit të pagave për organet e larta shtetërore, institucionet e tjera qendrore dhe organet e pushtetit lokal.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8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Ministria e Financave dhe e Ekonomisë ushtron kontroll mbi rritjen e pagës mesatare mujore në ndërma</w:t>
      </w:r>
      <w:r w:rsidR="00A25971">
        <w:t>rrjet shtetërore, ins</w:t>
      </w:r>
      <w:r w:rsidRPr="009373BA">
        <w:t xml:space="preserve">titucionet shtetërore jobuxhetore dhe pjesërisht jobuxhetore.     </w:t>
      </w:r>
    </w:p>
    <w:p w:rsidR="000B77F3" w:rsidRPr="009373BA" w:rsidRDefault="000B77F3" w:rsidP="000B77F3">
      <w:pPr>
        <w:pStyle w:val="Paragrafi"/>
      </w:pPr>
      <w:r w:rsidRPr="009373BA">
        <w:t>-  Nëse ndërmarrja shtetër</w:t>
      </w:r>
      <w:r w:rsidR="00A25971">
        <w:t>ore, institucioni shtetëror jo</w:t>
      </w:r>
      <w:r w:rsidRPr="009373BA">
        <w:t xml:space="preserve">buxhetor dhe pjesërisht jobuxhetor rritin pagën mesatare mujore deri në 5 % mbi masën e rritjes në përqindje të miratuar nga Kë- shilli i Ministrave në shkallë vendi, nuk zbatohet asnjë  sanksion. </w:t>
      </w:r>
    </w:p>
    <w:p w:rsidR="000B77F3" w:rsidRPr="009373BA" w:rsidRDefault="000B77F3" w:rsidP="000B77F3">
      <w:pPr>
        <w:pStyle w:val="Paragrafi"/>
      </w:pPr>
      <w:r w:rsidRPr="009373BA">
        <w:t>-  Nëse ndërmarrje sht</w:t>
      </w:r>
      <w:r w:rsidR="00A25971">
        <w:t>etërore, institucioni shtetëror</w:t>
      </w:r>
      <w:r w:rsidRPr="009373BA">
        <w:t xml:space="preserve"> jobuxhetor dhe pjesërisht jobuxhetor rritin pagën mesatare mujore  mbi  5 % deri në 8 % mbi masën e rritjes në përqindje të miratuar  nga Këshilli i Minstrave, detyrohen të derdhin në buxhetin e  shtetit një pjesë të fitimit, baras me 100 % të kësaj rritjeje.           </w:t>
      </w:r>
    </w:p>
    <w:p w:rsidR="000B77F3" w:rsidRPr="009373BA" w:rsidRDefault="000B77F3" w:rsidP="000B77F3">
      <w:pPr>
        <w:pStyle w:val="Paragrafi"/>
      </w:pPr>
      <w:r w:rsidRPr="009373BA">
        <w:t>-  Nëse ndërmarrja shtetër</w:t>
      </w:r>
      <w:r w:rsidR="00A25971">
        <w:t>ore, institucioni shtetëror jo</w:t>
      </w:r>
      <w:r w:rsidRPr="009373BA">
        <w:t xml:space="preserve">buxhetor dhe pjesërisht jobuxhetor rritin pagën mesatare mujore  mbi 8 % deri 10 % mbi masën e miratuar në përqindje nga Këshilli  i Ministrave, detyrohen të derdhin në buxhetin e shtetit një  pjesë të fitimit, baras me 200 % të kësaj rritjeje.                        </w:t>
      </w:r>
    </w:p>
    <w:p w:rsidR="000B77F3" w:rsidRPr="009373BA" w:rsidRDefault="000B77F3" w:rsidP="000B77F3">
      <w:pPr>
        <w:pStyle w:val="Paragrafi"/>
      </w:pPr>
      <w:r w:rsidRPr="009373BA">
        <w:t>-  Nëse ndërmarrja shtetërore, institucioni shtetëror  jobuxhetor dhe pjesërisht jobuxhet</w:t>
      </w:r>
      <w:r w:rsidR="00A25971">
        <w:t>or rritin pagën mesatare mujore</w:t>
      </w:r>
      <w:r w:rsidRPr="009373BA">
        <w:t xml:space="preserve"> mbi 10 % mbi masën e miratuar në përqindje nga Këshilli i  Ministrave, detyrohen të derdhin në buxhetin e shtetit një pjesë të fitimit baras me 500 % të kësaj rritjeje.                                   </w:t>
      </w:r>
    </w:p>
    <w:p w:rsidR="000B77F3" w:rsidRPr="009373BA" w:rsidRDefault="000B77F3" w:rsidP="000B77F3">
      <w:pPr>
        <w:pStyle w:val="Paragrafi"/>
      </w:pPr>
      <w:r w:rsidRPr="009373BA">
        <w:t xml:space="preserve">Për ndërmarrjet shtetërore dhe institucionet shtetërore jobuxhetore, veprimtaria e të cilave është me humbje. Këshilli i  Ministrave cakton rregulla të veçanta për kufizimin e pagave.        </w:t>
      </w:r>
    </w:p>
    <w:p w:rsidR="000B77F3" w:rsidRPr="009373BA" w:rsidRDefault="000B77F3" w:rsidP="000B77F3">
      <w:pPr>
        <w:pStyle w:val="Paragrafi"/>
      </w:pPr>
      <w:r w:rsidRPr="009373BA">
        <w:t xml:space="preserve">Sanksionet e parashikuara në këtë nen jepen nga inspektorët  e seksionit të financës në rreth.                                   </w:t>
      </w:r>
    </w:p>
    <w:p w:rsidR="000B77F3" w:rsidRPr="009373BA" w:rsidRDefault="000B77F3" w:rsidP="000B77F3">
      <w:pPr>
        <w:pStyle w:val="Paragrafi"/>
      </w:pPr>
      <w:r w:rsidRPr="009373BA">
        <w:t>Kundër vendimit mund të bëhet ankim, brenda 5 ditëve nga  dita e marrjes së njoftimit të tij, te përgjegjësi i Seksionit të  Financës në rreth dhe kundër vendimit të këtij të fundit mund të  bëhet ankim, brenda 5 ditëve nga dita e marrjes së njoftimit të  tij, tek drejtori i Pagave e Çmimeve në Ministrinë e Financave  dhe të Ekonomisë, akti i të cilit është i formës së prerë.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9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Në qoftë se ndërmarrja shte</w:t>
      </w:r>
      <w:r w:rsidR="00A25971">
        <w:t xml:space="preserve">tërore, institucioni shtetëror </w:t>
      </w:r>
      <w:r w:rsidRPr="009373BA">
        <w:t>jobuxhetor, dhe pjesërisht jobuxhetor rritin pagën mesatare  mujore mbi 15 % kundrejt masës në përqindje të miratuar nga  Këshilli i Ministrave, përveç sanksioneve të mësipërme, merren  masa deri edhe në shkarkimin e drejtorit të Këshillit Drejtues të ndërmarrjes shtetërore, të drejtuesit të institucionit shtetëror jobuxhetor dhe pjesërisht jobuxhetor.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10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Ligji nr.5839, datë 20.3.1979 "Për përcaktimin e raporteve të pagave të nëpunësve në krahasim me ato të punëtorëve dhe të kooperativistëve", si dhe çdo dispozitë tjetër që bie në kundërshtim me këtë ligji, shfuqizohen.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NeniNr"/>
      </w:pPr>
      <w:r w:rsidRPr="009373BA">
        <w:t>Neni 11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  <w:r w:rsidRPr="009373BA">
        <w:t>Ky ligj hyn në fuqi 1 muaj pas shpalljes.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Shpallja"/>
      </w:pPr>
      <w:r w:rsidRPr="009373BA">
        <w:lastRenderedPageBreak/>
        <w:t xml:space="preserve">Shpallur me dekretin nr.253, datë 17.7.1992 të Presidentit të Republikës së Shqipërisë, Sali Berisha.                 </w:t>
      </w:r>
    </w:p>
    <w:p w:rsidR="000B77F3" w:rsidRPr="009373BA" w:rsidRDefault="000B77F3" w:rsidP="000B77F3">
      <w:pPr>
        <w:pStyle w:val="Paragrafi"/>
      </w:pPr>
    </w:p>
    <w:p w:rsidR="000B77F3" w:rsidRPr="009373BA" w:rsidRDefault="000B77F3" w:rsidP="000B77F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6C90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77F3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33E10"/>
    <w:rsid w:val="0074183C"/>
    <w:rsid w:val="00767527"/>
    <w:rsid w:val="0078610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2597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3AF946-4BD9-4DD0-974D-DDEBB79C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