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76F" w:rsidRPr="009373BA" w:rsidRDefault="0094776F" w:rsidP="0094776F">
      <w:pPr>
        <w:pStyle w:val="Akti"/>
      </w:pPr>
      <w:bookmarkStart w:id="0" w:name="_GoBack"/>
      <w:bookmarkEnd w:id="0"/>
      <w:r w:rsidRPr="009373BA">
        <w:t>LIGJ</w:t>
      </w:r>
    </w:p>
    <w:p w:rsidR="0094776F" w:rsidRPr="009373BA" w:rsidRDefault="0094776F" w:rsidP="0094776F">
      <w:pPr>
        <w:pStyle w:val="NumriData"/>
      </w:pPr>
      <w:r w:rsidRPr="009373BA">
        <w:t>Nr.7588, datë 15.7.1992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Titulli"/>
      </w:pPr>
      <w:r w:rsidRPr="009373BA">
        <w:t>PËR DISA NDRYSHIME NË LIGJIN NR.7548, DATË 8.1.1992</w:t>
      </w:r>
      <w:r>
        <w:t xml:space="preserve"> </w:t>
      </w:r>
      <w:r w:rsidRPr="009373BA">
        <w:t>"PËR SISTEMIN E TAKSAVE NË REPUBLIKËN E SHQIPËRISË"</w:t>
      </w:r>
    </w:p>
    <w:p w:rsidR="0094776F" w:rsidRPr="009373BA" w:rsidRDefault="0094776F" w:rsidP="0094776F">
      <w:pPr>
        <w:pStyle w:val="Paragrafi"/>
      </w:pPr>
      <w:r w:rsidRPr="009373BA">
        <w:t xml:space="preserve">     </w:t>
      </w:r>
    </w:p>
    <w:p w:rsidR="0094776F" w:rsidRPr="009373BA" w:rsidRDefault="0094776F" w:rsidP="0094776F">
      <w:pPr>
        <w:pStyle w:val="BazLigjPropozues"/>
      </w:pPr>
      <w:r w:rsidRPr="009373BA">
        <w:t xml:space="preserve">Në mbështetje të nenit 16 të ligjit nr.7491, datë 29.4.1991 "Për dispozitat kryesore kushtetuese", me propozimin e Këshillit të Ministrave, 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Institucioni"/>
      </w:pPr>
      <w:r w:rsidRPr="009373BA">
        <w:t>KUVENDI POPULLOR</w:t>
      </w:r>
    </w:p>
    <w:p w:rsidR="0094776F" w:rsidRPr="009373BA" w:rsidRDefault="0094776F" w:rsidP="0094776F">
      <w:pPr>
        <w:pStyle w:val="Institucioni"/>
      </w:pPr>
      <w:r w:rsidRPr="009373BA">
        <w:t>I REPUBLIKËS SË SHQIPËRISË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VENDOSI"/>
      </w:pPr>
      <w:r w:rsidRPr="009373BA">
        <w:t>V E N D O S I: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Paragrafi"/>
      </w:pPr>
      <w:r w:rsidRPr="009373BA">
        <w:t>Në ligjin nr.7548, datë 8.1.1992 "Për sistemin e taksave në Republikën e Shqipërisë", të bëhen këto ndryshime: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NeniNr"/>
      </w:pPr>
      <w:r w:rsidRPr="009373BA">
        <w:t>Neni 1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Paragrafi"/>
      </w:pPr>
      <w:r w:rsidRPr="009373BA">
        <w:t>Në nenin 2 shtohen paragrafët që vijojnë:</w:t>
      </w:r>
    </w:p>
    <w:p w:rsidR="0094776F" w:rsidRPr="009373BA" w:rsidRDefault="0094776F" w:rsidP="0094776F">
      <w:pPr>
        <w:pStyle w:val="Paragrafi"/>
      </w:pPr>
      <w:r w:rsidRPr="009373BA">
        <w:t>"... taksë për kalimin e kufirit shtetëror të Republikës së Shqipërisë me avion";</w:t>
      </w:r>
    </w:p>
    <w:p w:rsidR="0094776F" w:rsidRPr="009373BA" w:rsidRDefault="0094776F" w:rsidP="0094776F">
      <w:pPr>
        <w:pStyle w:val="Paragrafi"/>
      </w:pPr>
      <w:r w:rsidRPr="009373BA">
        <w:t>"... taksë për pajisjen me dëshmi aftësie për drejtim automjeti";</w:t>
      </w:r>
    </w:p>
    <w:p w:rsidR="0094776F" w:rsidRPr="009373BA" w:rsidRDefault="0094776F" w:rsidP="0094776F">
      <w:pPr>
        <w:pStyle w:val="Paragrafi"/>
      </w:pPr>
      <w:r w:rsidRPr="009373BA">
        <w:t>"... taksë për shfrytëzimin e lëndës drusore";</w:t>
      </w:r>
    </w:p>
    <w:p w:rsidR="0094776F" w:rsidRPr="009373BA" w:rsidRDefault="0094776F" w:rsidP="0094776F">
      <w:pPr>
        <w:pStyle w:val="Paragrafi"/>
      </w:pPr>
      <w:r w:rsidRPr="009373BA">
        <w:t>"... taksë për fjetjen në hotele të të huajve";</w:t>
      </w:r>
    </w:p>
    <w:p w:rsidR="0094776F" w:rsidRPr="00EE769A" w:rsidRDefault="0094776F" w:rsidP="0094776F">
      <w:pPr>
        <w:pStyle w:val="Paragrafi"/>
        <w:rPr>
          <w:lang w:val="it-IT"/>
        </w:rPr>
      </w:pPr>
      <w:r w:rsidRPr="00EE769A">
        <w:rPr>
          <w:lang w:val="it-IT"/>
        </w:rPr>
        <w:t>"... taksë për pajisje me pasaportë lundrimi".</w:t>
      </w:r>
    </w:p>
    <w:p w:rsidR="0094776F" w:rsidRPr="00EE769A" w:rsidRDefault="0094776F" w:rsidP="0094776F">
      <w:pPr>
        <w:pStyle w:val="Paragrafi"/>
        <w:rPr>
          <w:lang w:val="it-IT"/>
        </w:rPr>
      </w:pPr>
    </w:p>
    <w:p w:rsidR="0094776F" w:rsidRPr="00EE769A" w:rsidRDefault="0094776F" w:rsidP="0094776F">
      <w:pPr>
        <w:pStyle w:val="NeniNr"/>
        <w:rPr>
          <w:lang w:val="it-IT"/>
        </w:rPr>
      </w:pPr>
      <w:r w:rsidRPr="00EE769A">
        <w:rPr>
          <w:lang w:val="it-IT"/>
        </w:rPr>
        <w:t>Neni 2</w:t>
      </w:r>
    </w:p>
    <w:p w:rsidR="0094776F" w:rsidRPr="00EE769A" w:rsidRDefault="0094776F" w:rsidP="0094776F">
      <w:pPr>
        <w:pStyle w:val="Paragrafi"/>
        <w:rPr>
          <w:lang w:val="it-IT"/>
        </w:rPr>
      </w:pPr>
    </w:p>
    <w:p w:rsidR="0094776F" w:rsidRPr="00EE769A" w:rsidRDefault="0094776F" w:rsidP="0094776F">
      <w:pPr>
        <w:pStyle w:val="Paragrafi"/>
        <w:rPr>
          <w:lang w:val="it-IT"/>
        </w:rPr>
      </w:pPr>
      <w:r w:rsidRPr="00EE769A">
        <w:rPr>
          <w:lang w:val="it-IT"/>
        </w:rPr>
        <w:t>Në nenin 7 bëhen këto ndryshime:</w:t>
      </w:r>
    </w:p>
    <w:p w:rsidR="0094776F" w:rsidRPr="00EE769A" w:rsidRDefault="0094776F" w:rsidP="0094776F">
      <w:pPr>
        <w:pStyle w:val="Paragrafi"/>
        <w:rPr>
          <w:lang w:val="it-IT"/>
        </w:rPr>
      </w:pPr>
      <w:r w:rsidRPr="00EE769A">
        <w:rPr>
          <w:lang w:val="it-IT"/>
        </w:rPr>
        <w:t>1- "Për taksat lokale" pas shkronjës "b" shtohet një paragarf me këtë përmbajtje:</w:t>
      </w:r>
    </w:p>
    <w:p w:rsidR="0094776F" w:rsidRPr="00EE769A" w:rsidRDefault="0094776F" w:rsidP="0094776F">
      <w:pPr>
        <w:pStyle w:val="Paragrafi"/>
        <w:rPr>
          <w:lang w:val="it-IT"/>
        </w:rPr>
      </w:pPr>
      <w:r w:rsidRPr="00EE769A">
        <w:rPr>
          <w:lang w:val="it-IT"/>
        </w:rPr>
        <w:t>"Taksat e regjistrimit të personave juridikë a fizikë që paguhen në valutë të lirë derdhen në llogarinë valutore të Drejtorisë së Tatimeve".</w:t>
      </w:r>
    </w:p>
    <w:p w:rsidR="0094776F" w:rsidRPr="009373BA" w:rsidRDefault="0094776F" w:rsidP="0094776F">
      <w:pPr>
        <w:pStyle w:val="Paragrafi"/>
      </w:pPr>
      <w:r w:rsidRPr="009373BA">
        <w:t>2- "Për taksat nacionale", pas  shkronjës "f", shtohen:</w:t>
      </w:r>
    </w:p>
    <w:p w:rsidR="0094776F" w:rsidRPr="009373BA" w:rsidRDefault="0094776F" w:rsidP="0094776F">
      <w:pPr>
        <w:pStyle w:val="Paragrafi"/>
      </w:pPr>
      <w:r w:rsidRPr="009373BA">
        <w:t>"g" për kalimin e kufirit shtetëror të Republikës së Shqipërisë me avion për të udhëtuar në shtetet e tjera, nga shtetasit e huaj paguhet një taksë prej 10 dollarë USA për çdo kalim dhe për shtetasit shqiptarë 500 lekë për çdo kalim.</w:t>
      </w:r>
    </w:p>
    <w:p w:rsidR="0094776F" w:rsidRPr="009373BA" w:rsidRDefault="0094776F" w:rsidP="0094776F">
      <w:pPr>
        <w:pStyle w:val="Paragrafi"/>
      </w:pPr>
      <w:r w:rsidRPr="009373BA">
        <w:t>"gj" Taksa për pajisjen me dëshmi aftësie për drejtim automjeti caktohet 1000 lekë për dëshminë e grupit A, B dhe F.</w:t>
      </w:r>
      <w:r w:rsidR="00DD53FF">
        <w:t xml:space="preserve"> </w:t>
      </w:r>
      <w:r w:rsidRPr="009373BA">
        <w:t>Për marrjen e dëshmive të tjera taksa paguhet në masën 50 për qind e shumës së mësipërme.</w:t>
      </w:r>
    </w:p>
    <w:p w:rsidR="0094776F" w:rsidRPr="009373BA" w:rsidRDefault="0094776F" w:rsidP="0094776F">
      <w:pPr>
        <w:pStyle w:val="Paragrafi"/>
      </w:pPr>
      <w:r w:rsidRPr="009373BA">
        <w:t>"h" Taksa për shfrytëzimin e lëndës drusore caktohet për çdo ndërmarrje nga Ministria e Financave dhe e Ekonomisë, në bashkëpunim me Ministrinë e Bujqësisë dhe të Ushqimit, dhe derdhet në buxhetin e shtetit.</w:t>
      </w:r>
    </w:p>
    <w:p w:rsidR="0094776F" w:rsidRPr="009373BA" w:rsidRDefault="0094776F" w:rsidP="0094776F">
      <w:pPr>
        <w:pStyle w:val="Paragrafi"/>
      </w:pPr>
      <w:r w:rsidRPr="009373BA">
        <w:t xml:space="preserve">"i" Taksë për fjetjen në hotele caktohet 10 dollarë </w:t>
      </w:r>
      <w:smartTag w:uri="urn:schemas-microsoft-com:office:smarttags" w:element="country-region">
        <w:smartTag w:uri="urn:schemas-microsoft-com:office:smarttags" w:element="place">
          <w:r w:rsidRPr="009373BA">
            <w:t>USA</w:t>
          </w:r>
        </w:smartTag>
      </w:smartTag>
      <w:r w:rsidRPr="009373BA">
        <w:t xml:space="preserve"> për çdo natë fjetjeje vetëm për shtetas të huaj dhe përfshihet në çmimin e fjetjes në hotel.</w:t>
      </w:r>
    </w:p>
    <w:p w:rsidR="0094776F" w:rsidRPr="009373BA" w:rsidRDefault="0094776F" w:rsidP="0094776F">
      <w:pPr>
        <w:pStyle w:val="Paragrafi"/>
      </w:pPr>
      <w:r w:rsidRPr="009373BA">
        <w:t>Shkronjat "b", "c","ç" dhe "dh" për taksat lokale të nenit 7 ndryshojnë përkatësisht si vijon:</w:t>
      </w:r>
    </w:p>
    <w:p w:rsidR="0094776F" w:rsidRPr="009373BA" w:rsidRDefault="0094776F" w:rsidP="0094776F">
      <w:pPr>
        <w:pStyle w:val="Paragrafi"/>
      </w:pPr>
      <w:r w:rsidRPr="009373BA">
        <w:t>"b" Taksa vjetore e regjistrimit për veprimtari të ndryshme caktohet si më poshtë:</w:t>
      </w:r>
    </w:p>
    <w:p w:rsidR="0094776F" w:rsidRPr="009373BA" w:rsidRDefault="0094776F" w:rsidP="0094776F">
      <w:pPr>
        <w:pStyle w:val="Paragrafi"/>
      </w:pPr>
      <w:r w:rsidRPr="009373BA">
        <w:t xml:space="preserve">Për veprimtaritë private 100 lekë për personat fizikë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 xml:space="preserve"> dhe 1000 lekë për personat juridikë </w:t>
      </w:r>
      <w:smartTag w:uri="urn:schemas-microsoft-com:office:smarttags" w:element="country-region">
        <w:smartTag w:uri="urn:schemas-microsoft-com:office:smarttags" w:element="place">
          <w:r w:rsidRPr="009373BA">
            <w:t>vendas</w:t>
          </w:r>
        </w:smartTag>
      </w:smartTag>
      <w:r w:rsidRPr="009373BA">
        <w:t>. Për ndërmarrjet me pjesëmarrjen e kapitalit të huaj ose vetëm të huaj dhe për investimet e huaja 1000 dollarë USA, kurse për zyrat e përfaqësimit të ndërmarrjeve të huaja 500 dollarë USA. Për personat fizikë shqiptarë me të huaj (ortakëri) 1000 lekë, kurse për personat fizikë të huaj 200 dollarë.</w:t>
      </w:r>
    </w:p>
    <w:p w:rsidR="0094776F" w:rsidRPr="009373BA" w:rsidRDefault="0094776F" w:rsidP="0094776F">
      <w:pPr>
        <w:pStyle w:val="Paragrafi"/>
      </w:pPr>
      <w:r w:rsidRPr="009373BA">
        <w:t>"c" Taksa e regjistrimit për ushtrimin e llotarive, të konkurseve parashikuese dhe të lojrave të fatit caktohet 5000 lekë në vit.</w:t>
      </w:r>
    </w:p>
    <w:p w:rsidR="0094776F" w:rsidRPr="009373BA" w:rsidRDefault="0094776F" w:rsidP="0094776F">
      <w:pPr>
        <w:pStyle w:val="Paragrafi"/>
      </w:pPr>
      <w:r w:rsidRPr="009373BA">
        <w:t>"ç" Taksa e pastrimit caktohet 10 lekë në vit për çdo familje dhe 50 lekë në vit për personat juridikë a fizikë.</w:t>
      </w:r>
    </w:p>
    <w:p w:rsidR="0094776F" w:rsidRPr="009373BA" w:rsidRDefault="0094776F" w:rsidP="0094776F">
      <w:pPr>
        <w:pStyle w:val="Paragrafi"/>
      </w:pPr>
      <w:r w:rsidRPr="009373BA">
        <w:lastRenderedPageBreak/>
        <w:t>"d" Taksa e tregut për zënie vendi caktoheet 30 lekë për metër katror për çdo ditë.</w:t>
      </w:r>
      <w:r w:rsidR="00DD53FF">
        <w:t xml:space="preserve"> </w:t>
      </w:r>
      <w:r w:rsidRPr="009373BA">
        <w:t>Taksa e tregut për peshëmbajtje dhe kontrollin e mjeteve matëse caktohet  10 lekë për çdo ditë.</w:t>
      </w:r>
    </w:p>
    <w:p w:rsidR="0094776F" w:rsidRPr="009373BA" w:rsidRDefault="0094776F" w:rsidP="0094776F">
      <w:pPr>
        <w:pStyle w:val="Paragrafi"/>
      </w:pPr>
      <w:r w:rsidRPr="009373BA">
        <w:t>"dh" Taksa për lëshimin e lejes vjetore të gjuetisë 5000 lekë në vit.</w:t>
      </w:r>
    </w:p>
    <w:p w:rsidR="0094776F" w:rsidRPr="009373BA" w:rsidRDefault="0094776F" w:rsidP="0094776F">
      <w:pPr>
        <w:pStyle w:val="Paragrafi"/>
      </w:pPr>
      <w:r w:rsidRPr="009373BA">
        <w:t>"e" Për personat juridikë a fizikë të huaj, taksa e gjuetisë së peshkimit dhe kafshëve e shpendëve caktohet me akte të veçanta nga Ministria e Financave dhe e Ekonomisë.</w:t>
      </w:r>
    </w:p>
    <w:p w:rsidR="0094776F" w:rsidRPr="009373BA" w:rsidRDefault="0094776F" w:rsidP="0094776F">
      <w:pPr>
        <w:pStyle w:val="Paragrafi"/>
      </w:pPr>
      <w:r w:rsidRPr="009373BA">
        <w:t>"ë" Taksa për pajisjen me pasaportë lundrimi caktohet 500 lekë në vit.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NeniNr"/>
      </w:pPr>
      <w:r w:rsidRPr="009373BA">
        <w:t>Neni 3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Paragrafi"/>
      </w:pPr>
      <w:r w:rsidRPr="009373BA">
        <w:t>Në nenin 8, pas paragrafit 2 shtohet një paragraf me këtë</w:t>
      </w:r>
      <w:r w:rsidR="00DD53FF">
        <w:t xml:space="preserve"> </w:t>
      </w:r>
      <w:r w:rsidRPr="009373BA">
        <w:t>përmbajtje:</w:t>
      </w:r>
    </w:p>
    <w:p w:rsidR="0094776F" w:rsidRPr="009373BA" w:rsidRDefault="0094776F" w:rsidP="0094776F">
      <w:pPr>
        <w:pStyle w:val="Paragrafi"/>
      </w:pPr>
      <w:r w:rsidRPr="009373BA">
        <w:t>"Taksat arkëtohen nga organi që kryen shërbimin. Në këto raste organet shtetërore veprojnë si agjentë të organeve tatimore për mbledhjen e taksave. Personave juridikë shtetërorë dhe personave juridikë a fizikë privatë të ngarkuar me nxjerrjen e taksave, ju lihet 5 për qind e masës së taksave të vjela".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NeniNr"/>
      </w:pPr>
      <w:r w:rsidRPr="009373BA">
        <w:t>Neni 4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Paragrafi"/>
      </w:pPr>
      <w:r w:rsidRPr="009373BA">
        <w:t>Shtohet neni 8/a me këtë përmbajtje:</w:t>
      </w:r>
    </w:p>
    <w:p w:rsidR="0094776F" w:rsidRPr="009373BA" w:rsidRDefault="0094776F" w:rsidP="0094776F">
      <w:pPr>
        <w:pStyle w:val="Paragrafi"/>
      </w:pPr>
      <w:r w:rsidRPr="009373BA">
        <w:t>Sipas llojit të taksave organet që ngarkohen me nxjerrjen e taksave janë:</w:t>
      </w:r>
      <w:r w:rsidR="0033052B">
        <w:t xml:space="preserve"> </w:t>
      </w:r>
      <w:r w:rsidRPr="009373BA">
        <w:t xml:space="preserve">  </w:t>
      </w:r>
    </w:p>
    <w:p w:rsidR="0094776F" w:rsidRPr="009373BA" w:rsidRDefault="0094776F" w:rsidP="0094776F">
      <w:pPr>
        <w:pStyle w:val="Paragrafi"/>
      </w:pPr>
      <w:r w:rsidRPr="009373BA">
        <w:t xml:space="preserve">A. Për taksat nacionale  </w:t>
      </w:r>
    </w:p>
    <w:p w:rsidR="0094776F" w:rsidRPr="009373BA" w:rsidRDefault="0094776F" w:rsidP="0094776F">
      <w:pPr>
        <w:pStyle w:val="Paragrafi"/>
      </w:pPr>
      <w:r w:rsidRPr="009373BA">
        <w:t>a) Për taksat portuale dhe për pajisjen me pasaportë lundrimi pajisen kapiteneritë e porteve.</w:t>
      </w:r>
    </w:p>
    <w:p w:rsidR="0094776F" w:rsidRPr="009373BA" w:rsidRDefault="0094776F" w:rsidP="0094776F">
      <w:pPr>
        <w:pStyle w:val="Paragrafi"/>
      </w:pPr>
      <w:r w:rsidRPr="009373BA">
        <w:t>b) Për taksat për shërbimet konsullore ngarkohet Ministria e Punëve të Jashtme dhe Ministria e Rendit Publik, sipas ndarjes që do të përcaktohet me udhëzim të ministrit të Financave dhe të Ekonomisë.</w:t>
      </w:r>
    </w:p>
    <w:p w:rsidR="0094776F" w:rsidRPr="009373BA" w:rsidRDefault="0094776F" w:rsidP="0094776F">
      <w:pPr>
        <w:pStyle w:val="Paragrafi"/>
      </w:pPr>
      <w:r w:rsidRPr="009373BA">
        <w:t>c) Për taksën e qarkullimit të automjeteve ngarkohet inspektorati rrugor i Ministrisë së Rendit Publik dhe degët e doganave në pikat e kalimit të kufirit për automjetet e huaja.</w:t>
      </w:r>
    </w:p>
    <w:p w:rsidR="0094776F" w:rsidRPr="009373BA" w:rsidRDefault="0094776F" w:rsidP="0094776F">
      <w:pPr>
        <w:pStyle w:val="Paragrafi"/>
      </w:pPr>
      <w:r w:rsidRPr="009373BA">
        <w:t>ç) Për taksën për përdorimin e aparateve televizive ngarkohen zyrat e pagesës së energjisë elektrike në varësi të ndërmarrjeve elektrike.</w:t>
      </w:r>
    </w:p>
    <w:p w:rsidR="0094776F" w:rsidRPr="009373BA" w:rsidRDefault="0094776F" w:rsidP="0094776F">
      <w:pPr>
        <w:pStyle w:val="Paragrafi"/>
      </w:pPr>
      <w:r w:rsidRPr="009373BA">
        <w:t>d) Për taksën për përdorimin e aparateve telefonike ngarkohen degët e PTT-ve.</w:t>
      </w:r>
    </w:p>
    <w:p w:rsidR="0094776F" w:rsidRPr="009373BA" w:rsidRDefault="0094776F" w:rsidP="0094776F">
      <w:pPr>
        <w:pStyle w:val="Paragrafi"/>
      </w:pPr>
      <w:r w:rsidRPr="009373BA">
        <w:t>dh) Për taksat për kryerjen e veprimeve gjyqësore e noteriale ngarkohen gjykatat dhe zyrat e noterisë.</w:t>
      </w:r>
    </w:p>
    <w:p w:rsidR="0094776F" w:rsidRPr="009373BA" w:rsidRDefault="0094776F" w:rsidP="0094776F">
      <w:pPr>
        <w:pStyle w:val="Paragrafi"/>
      </w:pPr>
      <w:r w:rsidRPr="009373BA">
        <w:t>e) Për taksën në regjistrimin në arsimin e lartë ngarkohen universitetet dhe shkollat e tjera të larta.</w:t>
      </w:r>
    </w:p>
    <w:p w:rsidR="0094776F" w:rsidRPr="009373BA" w:rsidRDefault="0094776F" w:rsidP="0094776F">
      <w:pPr>
        <w:pStyle w:val="Paragrafi"/>
      </w:pPr>
      <w:r w:rsidRPr="009373BA">
        <w:t>ë) Për taksën për radiokomunikacionin privat ngarkohet Komisioni Shtetëror i Radiokomunikacionit.</w:t>
      </w:r>
    </w:p>
    <w:p w:rsidR="0094776F" w:rsidRPr="009373BA" w:rsidRDefault="0094776F" w:rsidP="0094776F">
      <w:pPr>
        <w:pStyle w:val="Paragrafi"/>
      </w:pPr>
      <w:r w:rsidRPr="009373BA">
        <w:t>f) Për taksën për kalimin e kufirit shtetëror të Republikës së Shqipërisë me avion ngarkohen organet doganore.</w:t>
      </w:r>
    </w:p>
    <w:p w:rsidR="0094776F" w:rsidRPr="009373BA" w:rsidRDefault="0094776F" w:rsidP="0094776F">
      <w:pPr>
        <w:pStyle w:val="Paragrafi"/>
      </w:pPr>
      <w:r w:rsidRPr="009373BA">
        <w:t>g) Për taksën për pajisjen me dëshmi aftësie për drejtim automjeti ngarkohet inspektorati rrugor i Ministrisë së Rendit Publik.</w:t>
      </w:r>
    </w:p>
    <w:p w:rsidR="0094776F" w:rsidRPr="009373BA" w:rsidRDefault="0094776F" w:rsidP="0094776F">
      <w:pPr>
        <w:pStyle w:val="Paragrafi"/>
      </w:pPr>
      <w:r w:rsidRPr="009373BA">
        <w:t>gj) Për taksën për shfrytëzimin e lëndës drusore ngarkohen organet që caktohen nga Ministria e Bujqësisë dhe e Ushqimit dhe Ministria e Financave dhe e Ekonomisë.</w:t>
      </w:r>
    </w:p>
    <w:p w:rsidR="0094776F" w:rsidRPr="009373BA" w:rsidRDefault="0094776F" w:rsidP="0094776F">
      <w:pPr>
        <w:pStyle w:val="Paragrafi"/>
      </w:pPr>
      <w:r w:rsidRPr="009373BA">
        <w:t>h) Për taksën për fjetjen në hotele të të huajve ngarkohen hotelet, pensionet shtetërore ose private.</w:t>
      </w:r>
    </w:p>
    <w:p w:rsidR="0094776F" w:rsidRPr="009373BA" w:rsidRDefault="0094776F" w:rsidP="0094776F">
      <w:pPr>
        <w:pStyle w:val="Paragrafi"/>
      </w:pPr>
      <w:r w:rsidRPr="009373BA">
        <w:t>B. Për taksat lokale</w:t>
      </w:r>
    </w:p>
    <w:p w:rsidR="0094776F" w:rsidRPr="009373BA" w:rsidRDefault="0094776F" w:rsidP="0094776F">
      <w:pPr>
        <w:pStyle w:val="Paragrafi"/>
      </w:pPr>
      <w:r w:rsidRPr="009373BA">
        <w:t>a) Për taksën e shërbimeve me karakter administrativ ngarkohen organet që kryejnë shërbimin.</w:t>
      </w:r>
    </w:p>
    <w:p w:rsidR="0094776F" w:rsidRPr="009373BA" w:rsidRDefault="0094776F" w:rsidP="0094776F">
      <w:pPr>
        <w:pStyle w:val="Paragrafi"/>
      </w:pPr>
      <w:r w:rsidRPr="009373BA">
        <w:t>b) Për taksën e regjistrimit për veprimtari të ndryshme ngarkohen përkatësisht degët e tatimeve në rrethe dhe Drejtoria e Tatimeve në Ministrinë e Financave dhe të Ekonomisë.</w:t>
      </w:r>
    </w:p>
    <w:p w:rsidR="0094776F" w:rsidRPr="009373BA" w:rsidRDefault="0094776F" w:rsidP="0094776F">
      <w:pPr>
        <w:pStyle w:val="Paragrafi"/>
      </w:pPr>
      <w:r w:rsidRPr="009373BA">
        <w:t>c) Për taksën e pastrimit ngarkohen ndërmarrjet komunale që ushtrojnë veprimtarinë e pastrimit të qyteteve.</w:t>
      </w:r>
    </w:p>
    <w:p w:rsidR="0094776F" w:rsidRPr="009373BA" w:rsidRDefault="0094776F" w:rsidP="0094776F">
      <w:pPr>
        <w:pStyle w:val="Paragrafi"/>
      </w:pPr>
      <w:r w:rsidRPr="009373BA">
        <w:t>ç) Për taksën e tregut për zënie vendi për peshëmbajtje e kontrollin e mjeteve matëse ngarkohen organet e pushtetit lokal, në komuna, bashki e rrethe.</w:t>
      </w:r>
    </w:p>
    <w:p w:rsidR="0094776F" w:rsidRPr="009373BA" w:rsidRDefault="0094776F" w:rsidP="0094776F">
      <w:pPr>
        <w:pStyle w:val="Paragrafi"/>
      </w:pPr>
      <w:r w:rsidRPr="009373BA">
        <w:t>d) Për taksën e gjuetisë ngarkohet Shoqata e Gjuetisë.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NeniNr"/>
      </w:pPr>
      <w:r w:rsidRPr="009373BA">
        <w:t>Neni 5</w:t>
      </w:r>
    </w:p>
    <w:p w:rsidR="0094776F" w:rsidRPr="009373BA" w:rsidRDefault="0094776F" w:rsidP="0094776F">
      <w:pPr>
        <w:pStyle w:val="Paragrafi"/>
      </w:pPr>
    </w:p>
    <w:p w:rsidR="0094776F" w:rsidRPr="009373BA" w:rsidRDefault="0033052B" w:rsidP="0094776F">
      <w:pPr>
        <w:pStyle w:val="Paragrafi"/>
      </w:pPr>
      <w:r>
        <w:lastRenderedPageBreak/>
        <w:t>Në fund të nenit 9 shtohen fjalë</w:t>
      </w:r>
      <w:r w:rsidR="0094776F" w:rsidRPr="009373BA">
        <w:t>t:</w:t>
      </w:r>
    </w:p>
    <w:p w:rsidR="0094776F" w:rsidRPr="009373BA" w:rsidRDefault="0094776F" w:rsidP="0094776F">
      <w:pPr>
        <w:pStyle w:val="Paragrafi"/>
      </w:pPr>
      <w:r w:rsidRPr="009373BA">
        <w:t>ç) Qarkullimi i automjeteve të institucioneve buxhetore, ndërmarrjeve shtetërore të transportit urban që subvencionohen nga shteti, automjetet e huaja që sjellin ndihma shtetërore, humanitare, mjetet e shoqërive të ndryshme bamirëse, institucioneve fetare dhe të Shoqatës së të Burgosurve Politikë.</w:t>
      </w:r>
    </w:p>
    <w:p w:rsidR="0094776F" w:rsidRPr="009373BA" w:rsidRDefault="0094776F" w:rsidP="0094776F">
      <w:pPr>
        <w:pStyle w:val="Paragrafi"/>
      </w:pPr>
    </w:p>
    <w:p w:rsidR="0094776F" w:rsidRPr="00EE769A" w:rsidRDefault="0094776F" w:rsidP="0094776F">
      <w:pPr>
        <w:pStyle w:val="NeniNr"/>
        <w:rPr>
          <w:lang w:val="it-IT"/>
        </w:rPr>
      </w:pPr>
      <w:r w:rsidRPr="00EE769A">
        <w:rPr>
          <w:lang w:val="it-IT"/>
        </w:rPr>
        <w:t>Neni 6</w:t>
      </w:r>
    </w:p>
    <w:p w:rsidR="0094776F" w:rsidRPr="00EE769A" w:rsidRDefault="0094776F" w:rsidP="0094776F">
      <w:pPr>
        <w:pStyle w:val="Paragrafi"/>
        <w:rPr>
          <w:lang w:val="it-IT"/>
        </w:rPr>
      </w:pPr>
    </w:p>
    <w:p w:rsidR="0094776F" w:rsidRPr="00EE769A" w:rsidRDefault="0094776F" w:rsidP="0094776F">
      <w:pPr>
        <w:pStyle w:val="Paragrafi"/>
        <w:rPr>
          <w:lang w:val="it-IT"/>
        </w:rPr>
      </w:pPr>
      <w:r w:rsidRPr="00EE769A">
        <w:rPr>
          <w:lang w:val="it-IT"/>
        </w:rPr>
        <w:t>Neni 11 ndryshohet si më poshtë:</w:t>
      </w:r>
    </w:p>
    <w:p w:rsidR="0094776F" w:rsidRPr="00EE769A" w:rsidRDefault="0094776F" w:rsidP="0094776F">
      <w:pPr>
        <w:pStyle w:val="Paragrafi"/>
        <w:rPr>
          <w:lang w:val="it-IT"/>
        </w:rPr>
      </w:pPr>
      <w:r w:rsidRPr="00EE769A">
        <w:rPr>
          <w:lang w:val="it-IT"/>
        </w:rPr>
        <w:t>"Shkeljet e parashikuara në nenin 10 të këtij ligji, kur nuk përbëjnë vepër penale, quhen kundërvajtje administrative dhe dënohen me gjobë 1000 deri në 3000 lekë, duke marrë edhe taksën në vlerën e saj të plotë.</w:t>
      </w:r>
    </w:p>
    <w:p w:rsidR="0094776F" w:rsidRPr="00EE769A" w:rsidRDefault="0094776F" w:rsidP="0094776F">
      <w:pPr>
        <w:pStyle w:val="NeniNr"/>
        <w:rPr>
          <w:lang w:val="it-IT"/>
        </w:rPr>
      </w:pPr>
    </w:p>
    <w:p w:rsidR="0094776F" w:rsidRPr="00EE769A" w:rsidRDefault="0094776F" w:rsidP="0094776F">
      <w:pPr>
        <w:pStyle w:val="NeniNr"/>
        <w:rPr>
          <w:lang w:val="it-IT"/>
        </w:rPr>
      </w:pPr>
      <w:r w:rsidRPr="00EE769A">
        <w:rPr>
          <w:lang w:val="it-IT"/>
        </w:rPr>
        <w:t>Neni 7</w:t>
      </w:r>
    </w:p>
    <w:p w:rsidR="0094776F" w:rsidRPr="00EE769A" w:rsidRDefault="0094776F" w:rsidP="0094776F">
      <w:pPr>
        <w:pStyle w:val="Paragrafi"/>
        <w:rPr>
          <w:lang w:val="it-IT"/>
        </w:rPr>
      </w:pPr>
    </w:p>
    <w:p w:rsidR="0094776F" w:rsidRPr="00EE769A" w:rsidRDefault="0094776F" w:rsidP="0094776F">
      <w:pPr>
        <w:pStyle w:val="Paragrafi"/>
        <w:rPr>
          <w:lang w:val="it-IT"/>
        </w:rPr>
      </w:pPr>
      <w:r w:rsidRPr="00EE769A">
        <w:rPr>
          <w:lang w:val="it-IT"/>
        </w:rPr>
        <w:t>Në paragrafin e parë të nenit 12 para fjalëve: "tatimeve në" shtohen fjalët "komuna, bashki e..." dhe pas fjalëve në "Ministrinë e Financave" shtohen fjalët "dhe "Ekonomisë".</w:t>
      </w:r>
    </w:p>
    <w:p w:rsidR="0094776F" w:rsidRPr="009373BA" w:rsidRDefault="0094776F" w:rsidP="0094776F">
      <w:pPr>
        <w:pStyle w:val="Paragrafi"/>
      </w:pPr>
      <w:r w:rsidRPr="009373BA">
        <w:t>Në paragrafin e dytë fjalët "te përgjegjësi i Seksionit të financës në rreth" zëvendësohen me fjalët "te kryetari i zyrës së tatimeve e taksave në komunë e bashki, te kryetari i degës se tatimeve e taksave në rreth".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NeniNr"/>
      </w:pPr>
      <w:r w:rsidRPr="009373BA">
        <w:t>Neni 8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Paragrafi"/>
      </w:pPr>
      <w:r w:rsidRPr="009373BA">
        <w:t>Lidhjet 1, 2 e 3 të ligjit nr.7548, datë 8.1.1992 "Për sistemin e taksave në Republikën e Shqipërisë", zëvendësohen me lidhjet 1, 2 e 3 që i bashkëngjiten këtij ligji.</w:t>
      </w:r>
    </w:p>
    <w:p w:rsidR="0094776F" w:rsidRPr="009373BA" w:rsidRDefault="0094776F" w:rsidP="0094776F">
      <w:pPr>
        <w:pStyle w:val="Paragrafi"/>
      </w:pPr>
      <w:r w:rsidRPr="009373BA">
        <w:t>Në lidhjen nr.4 të ligjit nr.7 548, datë 8.1.1992, në shkronjën "E", pika 7 shfuqizohet.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NeniNr"/>
      </w:pPr>
      <w:r w:rsidRPr="009373BA">
        <w:t>Neni 9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Paragrafi"/>
      </w:pPr>
      <w:r w:rsidRPr="009373BA">
        <w:t>Ky ligj hyn në fuqi 5 ditë pas shpalljes së tij.</w:t>
      </w:r>
    </w:p>
    <w:p w:rsidR="0094776F" w:rsidRPr="009373BA" w:rsidRDefault="0094776F" w:rsidP="0094776F">
      <w:pPr>
        <w:pStyle w:val="Paragrafi"/>
      </w:pPr>
    </w:p>
    <w:p w:rsidR="0094776F" w:rsidRPr="009373BA" w:rsidRDefault="0094776F" w:rsidP="0094776F">
      <w:pPr>
        <w:pStyle w:val="Shpallja"/>
      </w:pPr>
      <w:r w:rsidRPr="009373BA">
        <w:t>Shpallur me dekretin nr.260, datë 20.7.1992 të Presidentit të</w:t>
      </w:r>
      <w:r>
        <w:t xml:space="preserve"> </w:t>
      </w:r>
      <w:r w:rsidRPr="009373BA">
        <w:t xml:space="preserve">Republikës së Shqipërisë, Sali Berisha. </w:t>
      </w:r>
    </w:p>
    <w:p w:rsidR="0094776F" w:rsidRPr="009373BA" w:rsidRDefault="0094776F" w:rsidP="0094776F">
      <w:pPr>
        <w:pStyle w:val="Paragrafi"/>
      </w:pPr>
    </w:p>
    <w:p w:rsidR="00A0784B" w:rsidRDefault="00A0784B" w:rsidP="003941D1">
      <w:pPr>
        <w:pStyle w:val="Paragrafi"/>
      </w:pPr>
    </w:p>
    <w:p w:rsidR="00EE769A" w:rsidRDefault="00EE769A" w:rsidP="003941D1">
      <w:pPr>
        <w:pStyle w:val="Paragrafi"/>
      </w:pPr>
    </w:p>
    <w:p w:rsidR="00EE769A" w:rsidRDefault="00EE769A" w:rsidP="003941D1">
      <w:pPr>
        <w:pStyle w:val="Paragrafi"/>
      </w:pPr>
    </w:p>
    <w:p w:rsidR="00EE769A" w:rsidRDefault="00EE769A" w:rsidP="00EE769A">
      <w:pPr>
        <w:pStyle w:val="Figure"/>
      </w:pPr>
    </w:p>
    <w:p w:rsidR="00EE769A" w:rsidRDefault="00EE769A" w:rsidP="00EE769A">
      <w:pPr>
        <w:pStyle w:val="Figure"/>
      </w:pPr>
    </w:p>
    <w:p w:rsidR="00EE769A" w:rsidRDefault="00271889" w:rsidP="00EE769A">
      <w:pPr>
        <w:pStyle w:val="Figure"/>
      </w:pPr>
      <w:r w:rsidRPr="00B61AF0">
        <w:rPr>
          <w:noProof/>
        </w:rPr>
        <w:lastRenderedPageBreak/>
        <w:drawing>
          <wp:inline distT="0" distB="0" distL="0" distR="0">
            <wp:extent cx="5457825" cy="75438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271889" w:rsidP="00E177BD">
      <w:pPr>
        <w:pStyle w:val="Figure"/>
      </w:pPr>
      <w:r w:rsidRPr="00B61AF0">
        <w:rPr>
          <w:noProof/>
        </w:rPr>
        <w:lastRenderedPageBreak/>
        <w:drawing>
          <wp:inline distT="0" distB="0" distL="0" distR="0">
            <wp:extent cx="48006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9A" w:rsidRDefault="00EE769A" w:rsidP="00E177BD">
      <w:pPr>
        <w:pStyle w:val="Figure"/>
      </w:pPr>
    </w:p>
    <w:p w:rsidR="00EE769A" w:rsidRDefault="00EE769A" w:rsidP="00E177BD">
      <w:pPr>
        <w:pStyle w:val="Figure"/>
      </w:pPr>
    </w:p>
    <w:p w:rsidR="00EE769A" w:rsidRDefault="00271889" w:rsidP="00E177BD">
      <w:pPr>
        <w:pStyle w:val="Figure"/>
      </w:pPr>
      <w:r w:rsidRPr="00B61AF0">
        <w:rPr>
          <w:noProof/>
        </w:rPr>
        <w:drawing>
          <wp:inline distT="0" distB="0" distL="0" distR="0">
            <wp:extent cx="4324350" cy="3048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69A" w:rsidRDefault="00EE769A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Default="00271889" w:rsidP="00E177BD">
      <w:pPr>
        <w:pStyle w:val="Figure"/>
      </w:pPr>
      <w:r w:rsidRPr="00B61AF0">
        <w:rPr>
          <w:noProof/>
        </w:rPr>
        <w:drawing>
          <wp:inline distT="0" distB="0" distL="0" distR="0">
            <wp:extent cx="5029200" cy="7429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6273" w:rsidRDefault="00D26273" w:rsidP="00E177BD">
      <w:pPr>
        <w:pStyle w:val="Figure"/>
      </w:pPr>
    </w:p>
    <w:p w:rsidR="00D26273" w:rsidRDefault="00D26273" w:rsidP="00E177BD">
      <w:pPr>
        <w:pStyle w:val="Figure"/>
      </w:pPr>
    </w:p>
    <w:p w:rsidR="00D26273" w:rsidRPr="00EE769A" w:rsidRDefault="00D26273" w:rsidP="00EE769A">
      <w:pPr>
        <w:rPr>
          <w:lang w:val="en-US"/>
        </w:rPr>
      </w:pPr>
    </w:p>
    <w:sectPr w:rsidR="00D26273" w:rsidRPr="00EE769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71889"/>
    <w:rsid w:val="002C6BAB"/>
    <w:rsid w:val="002D303F"/>
    <w:rsid w:val="00304413"/>
    <w:rsid w:val="0033052B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4776F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26273"/>
    <w:rsid w:val="00D7455C"/>
    <w:rsid w:val="00D92AC6"/>
    <w:rsid w:val="00D97A55"/>
    <w:rsid w:val="00DC64E5"/>
    <w:rsid w:val="00DD53FF"/>
    <w:rsid w:val="00E06AA7"/>
    <w:rsid w:val="00E177BD"/>
    <w:rsid w:val="00E26F93"/>
    <w:rsid w:val="00E624E2"/>
    <w:rsid w:val="00E645E3"/>
    <w:rsid w:val="00EA206E"/>
    <w:rsid w:val="00EC5F99"/>
    <w:rsid w:val="00EE2805"/>
    <w:rsid w:val="00EE769A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009DA73-3E5C-4B1C-BAFA-6001429F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2019-03-27T08:33:00Z</dcterms:created>
  <dcterms:modified xsi:type="dcterms:W3CDTF">2019-03-27T08:33:00Z</dcterms:modified>
</cp:coreProperties>
</file>