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EAD" w:rsidRPr="009373BA" w:rsidRDefault="00963EAD" w:rsidP="00963EAD">
      <w:pPr>
        <w:pStyle w:val="Akti"/>
      </w:pPr>
      <w:bookmarkStart w:id="0" w:name="_GoBack"/>
      <w:bookmarkEnd w:id="0"/>
      <w:r w:rsidRPr="009373BA">
        <w:t>LIGJ</w:t>
      </w:r>
    </w:p>
    <w:p w:rsidR="00963EAD" w:rsidRPr="009373BA" w:rsidRDefault="00963EAD" w:rsidP="00963EAD">
      <w:pPr>
        <w:pStyle w:val="NumriData"/>
      </w:pPr>
      <w:r w:rsidRPr="009373BA">
        <w:t>Nr.7589, datë 15.7.1992</w:t>
      </w:r>
    </w:p>
    <w:p w:rsidR="00963EAD" w:rsidRDefault="00963EAD" w:rsidP="00963EAD">
      <w:pPr>
        <w:pStyle w:val="Paragrafi"/>
      </w:pPr>
    </w:p>
    <w:p w:rsidR="00963EAD" w:rsidRPr="009373BA" w:rsidRDefault="00963EAD" w:rsidP="00963EAD">
      <w:pPr>
        <w:pStyle w:val="Titulli"/>
      </w:pPr>
      <w:r w:rsidRPr="009373BA">
        <w:t>PËR DISA NDRYSHIME NË LIGJIN NR.7546, DATË  6.1.1992</w:t>
      </w:r>
      <w:r>
        <w:t xml:space="preserve"> </w:t>
      </w:r>
      <w:r w:rsidRPr="009373BA">
        <w:t>"PËR ADMINISTRIMIN E TATIMEVE E TAKSAVE</w:t>
      </w:r>
      <w:r>
        <w:t xml:space="preserve"> </w:t>
      </w:r>
      <w:r w:rsidRPr="009373BA">
        <w:t>NË REPUBLIKËN E SHQIPËRISË"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BazLigjPropozues"/>
      </w:pPr>
      <w:r w:rsidRPr="009373BA">
        <w:t>Në mbështetje të neneve 13 dhe 16 të ligjit nr.7491, datë 29.4.1991 "Për dispozitat kryesore kushtetuese", me propozimin e Këshillit të Ministrave,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Institucioni"/>
      </w:pPr>
      <w:r w:rsidRPr="009373BA">
        <w:t>KUVENDI POPULLOR</w:t>
      </w:r>
    </w:p>
    <w:p w:rsidR="00963EAD" w:rsidRPr="009373BA" w:rsidRDefault="00963EAD" w:rsidP="00963EAD">
      <w:pPr>
        <w:pStyle w:val="Institucioni"/>
      </w:pPr>
      <w:r w:rsidRPr="009373BA">
        <w:t>I REPUBLIKËS SË SHQIPËRISË</w:t>
      </w:r>
    </w:p>
    <w:p w:rsidR="00963EAD" w:rsidRPr="009373BA" w:rsidRDefault="00963EAD" w:rsidP="00963EAD">
      <w:pPr>
        <w:pStyle w:val="Institucioni"/>
      </w:pPr>
    </w:p>
    <w:p w:rsidR="00963EAD" w:rsidRPr="009373BA" w:rsidRDefault="00963EAD" w:rsidP="00963EAD">
      <w:pPr>
        <w:pStyle w:val="VENDOSI"/>
      </w:pPr>
      <w:r w:rsidRPr="009373BA">
        <w:t>V E N D O S I: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1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Në ligjin nr.7546, datë 6.1.1991 në nenin 1, paragrafi i dytë ndryshohet si vijon:</w:t>
      </w:r>
    </w:p>
    <w:p w:rsidR="00963EAD" w:rsidRPr="009373BA" w:rsidRDefault="00963EAD" w:rsidP="00963EAD">
      <w:pPr>
        <w:pStyle w:val="Paragrafi"/>
      </w:pPr>
      <w:r w:rsidRPr="009373BA">
        <w:t>"Organe tatimore janë Drejtoria e tatimeve në Ministrinë e Financave e të Ekonomisë dhe organet e saj në komuna, bashki e rrethe që varen nga kjo drejtori."</w:t>
      </w:r>
    </w:p>
    <w:p w:rsidR="00963EAD" w:rsidRPr="009373BA" w:rsidRDefault="00963EAD" w:rsidP="00963EAD">
      <w:pPr>
        <w:pStyle w:val="NeniNr"/>
      </w:pPr>
    </w:p>
    <w:p w:rsidR="00963EAD" w:rsidRPr="009373BA" w:rsidRDefault="00963EAD" w:rsidP="00963EAD">
      <w:pPr>
        <w:pStyle w:val="NeniNr"/>
      </w:pPr>
      <w:r w:rsidRPr="009373BA">
        <w:t>Neni 2</w:t>
      </w:r>
    </w:p>
    <w:p w:rsidR="00963EAD" w:rsidRPr="009373BA" w:rsidRDefault="00963EAD" w:rsidP="00963EAD">
      <w:pPr>
        <w:pStyle w:val="NeniNr"/>
      </w:pPr>
    </w:p>
    <w:p w:rsidR="00963EAD" w:rsidRPr="009373BA" w:rsidRDefault="00963EAD" w:rsidP="00963EAD">
      <w:pPr>
        <w:pStyle w:val="Paragrafi"/>
      </w:pPr>
      <w:r w:rsidRPr="009373BA">
        <w:t>Pas nenit 1 shtohen nenet 1 a dhe 1 b me këto përmbajtje:</w:t>
      </w:r>
    </w:p>
    <w:p w:rsidR="00963EAD" w:rsidRPr="009373BA" w:rsidRDefault="00963EAD" w:rsidP="00963EAD">
      <w:pPr>
        <w:pStyle w:val="Paragrafi"/>
      </w:pPr>
      <w:r w:rsidRPr="009373BA">
        <w:t>Neni 1 a "Pagat, shpenzimet për mbajtjen e administratës tatimore, si dhe shpërblimet e ndryshme për të, përballohen nga buxheti i shtetit. Për këtë Drejtorisë së Tatimeve i lihen në dispozicion 0,5 për qind e të ardhurave vjetore të parashikuara në buxhetin e shtetit."</w:t>
      </w:r>
    </w:p>
    <w:p w:rsidR="00963EAD" w:rsidRPr="009373BA" w:rsidRDefault="00963EAD" w:rsidP="00963EAD">
      <w:pPr>
        <w:pStyle w:val="Paragrafi"/>
      </w:pPr>
      <w:r w:rsidRPr="009373BA">
        <w:t>Neni 1 b "Kur të ardhurat totale të buxhetit realizohen në masën 85 për qind e lart, punonjësve të organeve tatimore u jepet një shpërblim deri në 10 paga mujore në vit. Gjykimi i shpërblimit për punonjësit e organeve tatimore në komuna, bashki e rrethe, bëhet nga Drejtoria e tatimeve në Ministrinë e Financave dhe të Ekonomisë, kurse për punonjësit e kësaj drejtorie nga ministri i Financave dhe Ekonomisë".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3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Në nenin 4 pas fjalëve "legjslacionit" shtohet fjala "shqiptar".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4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Në nenin 8 bëhen këto ndryshime:</w:t>
      </w:r>
    </w:p>
    <w:p w:rsidR="00963EAD" w:rsidRPr="009373BA" w:rsidRDefault="00963EAD" w:rsidP="00963EAD">
      <w:pPr>
        <w:pStyle w:val="Paragrafi"/>
      </w:pPr>
      <w:r w:rsidRPr="009373BA">
        <w:t>- Në shkronjën "a", pas fjalëve "saktësinë e" shtohen fjalët "veprimeve ekonomike llogaritjen e tatimeve dhe...".</w:t>
      </w:r>
    </w:p>
    <w:p w:rsidR="00963EAD" w:rsidRPr="009373BA" w:rsidRDefault="00963EAD" w:rsidP="00963EAD">
      <w:pPr>
        <w:pStyle w:val="Paragrafi"/>
      </w:pPr>
      <w:r w:rsidRPr="009373BA">
        <w:t>- Në fund të shkronjës "b" shtohen fjalët "ekonomike dhe realizimin e tatimeve".</w:t>
      </w:r>
    </w:p>
    <w:p w:rsidR="00963EAD" w:rsidRPr="009373BA" w:rsidRDefault="00963EAD" w:rsidP="00963EAD">
      <w:pPr>
        <w:pStyle w:val="Paragrafi"/>
      </w:pPr>
      <w:r w:rsidRPr="009373BA">
        <w:t>- Në shkronjën "c", pas fjalës "subjekt" shtohen fjalët "për problemet që lidhen me tatimet".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5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Neni 10 ndryshohet si vijon:</w:t>
      </w:r>
    </w:p>
    <w:p w:rsidR="00963EAD" w:rsidRPr="009373BA" w:rsidRDefault="00963EAD" w:rsidP="00963EAD">
      <w:pPr>
        <w:pStyle w:val="Paragrafi"/>
      </w:pPr>
      <w:r w:rsidRPr="009373BA">
        <w:t>"Organet tatimore janë të detyruara të ruajnë fshehtësinë e të dhënave dhe të dokumenteve tatimore të tyre, si dhe të subjekteve ekonomike". Këto mund t'u jepen vetëm organeve të drejtësisë dhe organeve të Kontrollit të Shtetit ose organeve a personave që përcaktohen në marrëveshjet me shtetet e tjera".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6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 xml:space="preserve">Neni 11 ndryshohet si vijon: "Agjentët e tatimeve e taksve detyrohen të kryejnë të gjitha </w:t>
      </w:r>
      <w:r w:rsidRPr="009373BA">
        <w:lastRenderedPageBreak/>
        <w:t>veprimet që lidhen me mbledhjen, mbajtjen dhe evidencimin e tatimeve në përputhje me legjislacionin në fuqi për tatimet".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7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Pas nenit 11 shtohen nenet 11 a dhe 11 b me këtë përmbajtje:</w:t>
      </w:r>
    </w:p>
    <w:p w:rsidR="00963EAD" w:rsidRPr="009373BA" w:rsidRDefault="00963EAD" w:rsidP="00963EAD">
      <w:pPr>
        <w:pStyle w:val="Paragrafi"/>
      </w:pPr>
      <w:r w:rsidRPr="009373BA">
        <w:t>Neni 11 a "Agjentët e tatimeve e taksave për mosmbajtjen në rregull të dokumentacionit për evidencimin e tatimeve e taksave kur nuk formon vepër penale dënohen me gjobë nga 3000 gjer në 10000 lekë. Të drejtën e gjobës e kanë punonjësit e organeve tatimore në komunë, bashki e rrethe dhe në Drejtoritë e tatimeve.</w:t>
      </w:r>
    </w:p>
    <w:p w:rsidR="00963EAD" w:rsidRPr="009373BA" w:rsidRDefault="00963EAD" w:rsidP="00963EAD">
      <w:pPr>
        <w:pStyle w:val="Paragrafi"/>
      </w:pPr>
      <w:r w:rsidRPr="009373BA">
        <w:t>Kundër vendimit të dënimit mund të bëhet ankim brenda 5 ditëve nga dita e shpalljes ose njoftimit të tij, përkatësisht te kryetari i zyrës së tatimeve e taksave në rreth ose te</w:t>
      </w:r>
      <w:r w:rsidR="00BA1407">
        <w:t xml:space="preserve"> </w:t>
      </w:r>
      <w:r w:rsidRPr="009373BA">
        <w:t>drejtori i Drejtorisë së tatimeve në Ministrinë e Financave dhe të Ekonomisë, akti i të cilëve është i formës së prerë".</w:t>
      </w:r>
    </w:p>
    <w:p w:rsidR="00963EAD" w:rsidRPr="009373BA" w:rsidRDefault="00963EAD" w:rsidP="00963EAD">
      <w:pPr>
        <w:pStyle w:val="Paragrafi"/>
      </w:pPr>
      <w:r w:rsidRPr="009373BA">
        <w:t>Neni 11 b "Për shumat e tatimit dhe të taksës të llogaritura gabim agjentët e  taksave përgjigjen materialisht në masën e dënimit të shkaktuar."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8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Neni 12 ndryshohet si vijon: "Çdo subjekt që ushtron veprimtari ekonomike dhe ka fituar zotësinë për të vepruar, regjistrohet në organet tatimore brenda 10 ditëve nga data e fillimit të zotësisë për të vepruar."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9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Neni  13 ndryshohet si vijon:</w:t>
      </w:r>
    </w:p>
    <w:p w:rsidR="00963EAD" w:rsidRPr="009373BA" w:rsidRDefault="00963EAD" w:rsidP="00963EAD">
      <w:pPr>
        <w:pStyle w:val="Paragrafi"/>
      </w:pPr>
      <w:r w:rsidRPr="009373BA">
        <w:t xml:space="preserve">"Personat fizikë e juridikë </w:t>
      </w:r>
      <w:smartTag w:uri="urn:schemas-microsoft-com:office:smarttags" w:element="country-region">
        <w:smartTag w:uri="urn:schemas-microsoft-com:office:smarttags" w:element="place">
          <w:r w:rsidRPr="009373BA">
            <w:t>vendas</w:t>
          </w:r>
        </w:smartTag>
      </w:smartTag>
      <w:r w:rsidRPr="009373BA">
        <w:t xml:space="preserve"> a të huaj, pasi të kenë fituar zotësinë juridikë për të vepruar, brenda 10 ditëve duhet të paraqiten në organet tatimore për t'u regjistruar e pajisur me certefikatën përkatëse, e cila u jep atyre të drejtën për të ushtruar veprimtarinë në të gjithë vendin.</w:t>
      </w:r>
    </w:p>
    <w:p w:rsidR="00963EAD" w:rsidRPr="009373BA" w:rsidRDefault="00963EAD" w:rsidP="00963EAD">
      <w:pPr>
        <w:pStyle w:val="Paragrafi"/>
      </w:pPr>
      <w:r w:rsidRPr="009373BA">
        <w:t xml:space="preserve">Personat fizikë </w:t>
      </w:r>
      <w:smartTag w:uri="urn:schemas-microsoft-com:office:smarttags" w:element="country-region">
        <w:smartTag w:uri="urn:schemas-microsoft-com:office:smarttags" w:element="place">
          <w:r w:rsidRPr="009373BA">
            <w:t>vendas</w:t>
          </w:r>
        </w:smartTag>
      </w:smartTag>
      <w:r w:rsidRPr="009373BA">
        <w:t xml:space="preserve"> e të huaj duhet të paraqesin në organet tatimore këto dokumente: kërkesën me shkrim ku të përfshihen emri, mbiemri i plotë i tij, adresa e plotë e qendrës ku ushtron veprimtarinë dhe e banimit, llojin e veprimtarisë që do të ushtrojë si dhe vendimin e gjykatës që i jep zotësinë për të vepruar.</w:t>
      </w:r>
    </w:p>
    <w:p w:rsidR="00963EAD" w:rsidRPr="009373BA" w:rsidRDefault="00963EAD" w:rsidP="00963EAD">
      <w:pPr>
        <w:pStyle w:val="Paragrafi"/>
      </w:pPr>
      <w:r w:rsidRPr="009373BA">
        <w:t>Personat juridikë vendas e të huaj paraqesin në organet tatimore këto dokumente: kërkesën me shkrim ku përfshihen emri, mbiemri i plotë dhe i shkurtuar i personit juridik, llojet në hollësi të veprimtarisë ekonomke që do të kryejë, format e organizimit të veprimtarisë, marrëdhëniet e varësisë së personit juridik, vendimin e gjykatës që i jep zotësinë për të vepruar, si dhe, kur është rasti, aktin e krijimit dhe statutin e tyre.</w:t>
      </w:r>
      <w:r w:rsidR="009E3A8E">
        <w:t xml:space="preserve"> </w:t>
      </w:r>
      <w:r w:rsidRPr="009373BA">
        <w:t>Subjektet me kapital të përbashkët dhe zyrat e përfaqësimit paraqesin edhe autorizimin e Ministrisë së Tregtisë dhe të Bshkëpunimit Ekonomik me Jashtë.</w:t>
      </w:r>
    </w:p>
    <w:p w:rsidR="00963EAD" w:rsidRPr="009373BA" w:rsidRDefault="00963EAD" w:rsidP="00963EAD">
      <w:pPr>
        <w:pStyle w:val="Paragrafi"/>
      </w:pPr>
      <w:r w:rsidRPr="009373BA">
        <w:t xml:space="preserve">Personat fizikë dhe juridikë </w:t>
      </w:r>
      <w:smartTag w:uri="urn:schemas-microsoft-com:office:smarttags" w:element="country-region">
        <w:smartTag w:uri="urn:schemas-microsoft-com:office:smarttags" w:element="place">
          <w:r w:rsidRPr="009373BA">
            <w:t>vendas</w:t>
          </w:r>
        </w:smartTag>
      </w:smartTag>
      <w:r w:rsidRPr="009373BA">
        <w:t xml:space="preserve"> e të huaj i paraqesin dokumentet e mësipërme në dy kopje dhe, pasi firmosen e vulosen nga organet tatimore e subjektet ekonomike, mbajnë një kopje secili".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10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Pas nenit 13 shtohet neni 13a me këtë përmbajtje:</w:t>
      </w:r>
    </w:p>
    <w:p w:rsidR="00963EAD" w:rsidRPr="009373BA" w:rsidRDefault="00963EAD" w:rsidP="00963EAD">
      <w:pPr>
        <w:pStyle w:val="Paragrafi"/>
      </w:pPr>
      <w:r w:rsidRPr="009373BA">
        <w:t>Neni 13 a "Kur subjektet ekonomike nuk paraqiten për t'u regjistruar në organet tatimore brenda 10 ditëve nga dita e fitimit të zotësisë juridike për të vepruar, dënohen me gjobë 100 lekë për çdo ditë të tejkalimit të afatit".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11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Në nenin 14 shtohet një paragraf me këtë përmbajtje:</w:t>
      </w:r>
    </w:p>
    <w:p w:rsidR="00963EAD" w:rsidRPr="009373BA" w:rsidRDefault="00963EAD" w:rsidP="00963EAD">
      <w:pPr>
        <w:pStyle w:val="Paragrafi"/>
      </w:pPr>
      <w:r w:rsidRPr="009373BA">
        <w:t>"Detyrimi për pagimin e tatimeve e taksave për të gjitha subjektet fillon nga koha e regjistrimit të tyre në organet tatimore".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lastRenderedPageBreak/>
        <w:t>Neni 12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Pas nenit 14 shtohet neni 14 a me këtë përmbajtje:</w:t>
      </w:r>
    </w:p>
    <w:p w:rsidR="00963EAD" w:rsidRPr="009373BA" w:rsidRDefault="00963EAD" w:rsidP="00963EAD">
      <w:pPr>
        <w:pStyle w:val="Paragrafi"/>
      </w:pPr>
      <w:r w:rsidRPr="009373BA">
        <w:t>"Të ardhurat e buxhetit të shtetit që rrjedhin nga tatimet e taksat, kanë përparësi në radhën e pagesave në  bankë.</w:t>
      </w:r>
    </w:p>
    <w:p w:rsidR="00963EAD" w:rsidRPr="009373BA" w:rsidRDefault="00963EAD" w:rsidP="00963EAD">
      <w:pPr>
        <w:pStyle w:val="Paragrafi"/>
      </w:pPr>
      <w:r w:rsidRPr="009373BA">
        <w:t>Për detyrimet buxhetore të paderdhura në afat nga subjektet, organet tatimore kanë të drejtë të vendosin urdhërbllokimi për nxjerrjen e tyre. Urdhërbllokimi është titull ekzekutiv për organet bankare.</w:t>
      </w:r>
    </w:p>
    <w:p w:rsidR="00963EAD" w:rsidRPr="009373BA" w:rsidRDefault="00963EAD" w:rsidP="00963EAD">
      <w:pPr>
        <w:pStyle w:val="Paragrafi"/>
      </w:pPr>
      <w:r w:rsidRPr="009373BA">
        <w:t>Organet tatimore, kur e shohin të arsyeshme, për mosderdhje në afat të detyrimeve buxhetore e të gjobave, kanë të drejtën të bëjnë çrregjistrimin e subjekteve dhe t'u japin çertefikatën përkatëse".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13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Neni 15 ndryshohet si vijon:</w:t>
      </w:r>
    </w:p>
    <w:p w:rsidR="00963EAD" w:rsidRPr="009373BA" w:rsidRDefault="00963EAD" w:rsidP="00963EAD">
      <w:pPr>
        <w:pStyle w:val="Paragrafi"/>
      </w:pPr>
      <w:r w:rsidRPr="009373BA">
        <w:t xml:space="preserve">"Personat juridikë a fizikë, </w:t>
      </w:r>
      <w:smartTag w:uri="urn:schemas-microsoft-com:office:smarttags" w:element="country-region">
        <w:smartTag w:uri="urn:schemas-microsoft-com:office:smarttags" w:element="place">
          <w:r w:rsidRPr="009373BA">
            <w:t>vendas</w:t>
          </w:r>
        </w:smartTag>
      </w:smartTag>
      <w:r w:rsidRPr="009373BA">
        <w:t xml:space="preserve"> a të huaj, që ushtrojnë veprimtari ekonomike, detyrohen të mbajnë dokumentacionin dhe të nxjerrin bilancin financiar në përputhje me ligjin për kontabilitetin".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14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Neni 16 ndryshohet si vijon:</w:t>
      </w:r>
    </w:p>
    <w:p w:rsidR="00963EAD" w:rsidRPr="009373BA" w:rsidRDefault="00963EAD" w:rsidP="00963EAD">
      <w:pPr>
        <w:pStyle w:val="Paragrafi"/>
      </w:pPr>
      <w:r w:rsidRPr="009373BA">
        <w:t>"Kur tatimi i llogaritur mbi fitimin për personat juridikë ose mbi të ardhurat për personat fizikë ka diferenca me atë të derdhur, rillogaritja e tij bëhet brenda 15 ditëve nga data e konstatimit".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15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Në nenin 17 shtohet një paragraf me këtë përmbajtje:</w:t>
      </w:r>
    </w:p>
    <w:p w:rsidR="00963EAD" w:rsidRPr="009373BA" w:rsidRDefault="00963EAD" w:rsidP="00963EAD">
      <w:pPr>
        <w:pStyle w:val="Paragrafi"/>
      </w:pPr>
      <w:r w:rsidRPr="009373BA">
        <w:t>"Asnjë kërkesë ankimore e tatimpaguesve nuk merret në shqyrtim nga organet tatimore, në rast se nuk është shoqëruar me dokumentin e pagesës së tatimit, taksës ose gjobës së vënë".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16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Pas nenit 17 shtohen nenet:</w:t>
      </w:r>
    </w:p>
    <w:p w:rsidR="00963EAD" w:rsidRPr="009373BA" w:rsidRDefault="00963EAD" w:rsidP="00963EAD">
      <w:pPr>
        <w:pStyle w:val="Paragrafi"/>
      </w:pPr>
      <w:r w:rsidRPr="009373BA">
        <w:t>- Neni 17 a, "Pala e huaj në subjektet me kapital të përbashkët ose plotësisht të huaj, kur nuk i përmbahet kushteve  të kontratës e ndërpret veprimtarinë e saj dhe transferon kapitalet materiale e monetare, detyrohet të paraqitet brenda 5 ditëve në organet tatimore dhe të pajiset me vërtetimin për shlyerjen e detyrimeve ndaj buxhetit. Organet doganore dhe ato bankare lejojnë transferimin e kapitalit të këtyre subjekteve, vetëm kur ato janë pajisur me vërtetimin e mësipërm".</w:t>
      </w:r>
    </w:p>
    <w:p w:rsidR="00963EAD" w:rsidRPr="009373BA" w:rsidRDefault="00963EAD" w:rsidP="00963EAD">
      <w:pPr>
        <w:pStyle w:val="Paragrafi"/>
      </w:pPr>
      <w:r w:rsidRPr="009373BA">
        <w:t>- Neni 17 b, "Organet doganore detyrohen të shënojnë në fletën e zhdoganimit të importit dhe n</w:t>
      </w:r>
      <w:r w:rsidR="0015070D">
        <w:t>ë daljen e eksportit, numrin e c</w:t>
      </w:r>
      <w:r w:rsidRPr="009373BA">
        <w:t>ertefikatës, datën dhe vendin ku është regjistruar subjekti.</w:t>
      </w:r>
    </w:p>
    <w:p w:rsidR="00963EAD" w:rsidRPr="009373BA" w:rsidRDefault="00963EAD" w:rsidP="00963EAD">
      <w:pPr>
        <w:pStyle w:val="Paragrafi"/>
      </w:pPr>
      <w:r w:rsidRPr="009373BA">
        <w:t>Kur subjektet nuk kanë dokumentin e mësipërm, organetdoganore nuk bëjnë zhdoganimin e mallit dhe njoftojnë policinë financiare të rrethit të cilit i përket subjekti".</w:t>
      </w:r>
    </w:p>
    <w:p w:rsidR="00963EAD" w:rsidRPr="009373BA" w:rsidRDefault="00963EAD" w:rsidP="00963EAD">
      <w:pPr>
        <w:pStyle w:val="Paragrafi"/>
      </w:pPr>
      <w:r w:rsidRPr="009373BA">
        <w:t>- Neni 17 c, "Për efekt të pagimit të tatimeve e taksave veprimtaritë ekonomike që ushtrojnë partitë politike dhe shoqatat trajtohen si person juridik privat".</w:t>
      </w:r>
    </w:p>
    <w:p w:rsidR="00963EAD" w:rsidRPr="009373BA" w:rsidRDefault="00963EAD" w:rsidP="00963EAD">
      <w:pPr>
        <w:pStyle w:val="Paragrafi"/>
      </w:pPr>
      <w:r w:rsidRPr="009373BA">
        <w:t xml:space="preserve">- Neni 17 ç, "Për efekt të mosaplikimit të tatimit mbi qarkullimin ose të akcizës mbi mallrat që eksportohen, eksport do të quhet sasia e mallit që </w:t>
      </w:r>
      <w:smartTag w:uri="urn:schemas-microsoft-com:office:smarttags" w:element="State">
        <w:smartTag w:uri="urn:schemas-microsoft-com:office:smarttags" w:element="place">
          <w:r w:rsidRPr="009373BA">
            <w:t>del</w:t>
          </w:r>
        </w:smartTag>
      </w:smartTag>
      <w:r w:rsidRPr="009373BA">
        <w:t xml:space="preserve"> nga territori i vendit".</w:t>
      </w:r>
    </w:p>
    <w:p w:rsidR="00963EAD" w:rsidRPr="009373BA" w:rsidRDefault="00963EAD" w:rsidP="00963EAD">
      <w:pPr>
        <w:pStyle w:val="Paragrafi"/>
      </w:pPr>
      <w:r w:rsidRPr="009373BA">
        <w:t>- Neni 17 d, "Organet tatimore kanë të drejtë të kontrollojnë rregullshmërinë e llogaritjes, nxjerrjes dhe derdhjes së tatimeve dhe taksave në çdo hallkë ku ato realizohen, si për mallrat e importit, ashtu dhe për ato të vendit e për taksat".</w:t>
      </w:r>
    </w:p>
    <w:p w:rsidR="00963EAD" w:rsidRPr="009373BA" w:rsidRDefault="00963EAD" w:rsidP="00963EAD">
      <w:pPr>
        <w:pStyle w:val="Paragrafi"/>
      </w:pPr>
      <w:r w:rsidRPr="009373BA">
        <w:t>- Neni 17 dh, "Për tatimet me kuotë fikse, për taksat dhe për pagën minimale të patatueshme, Drejtoria e tatimeve në Ministrinë e Financave dhe të Ekonomisë ka të drejtë të bëjë korrigjime në përputhje me indeksin mesatar vjetor të inflacionit dhe të pagave.</w:t>
      </w:r>
    </w:p>
    <w:p w:rsidR="00963EAD" w:rsidRPr="009373BA" w:rsidRDefault="00963EAD" w:rsidP="00963EAD">
      <w:pPr>
        <w:pStyle w:val="Paragrafi"/>
      </w:pPr>
      <w:r w:rsidRPr="009373BA">
        <w:t>- Neni 17 e, "Kur subjektet ekonomike mbyllen, shpërbëhen, ndryshojnë veprimtarinë e tyre, ose pësojnë ndryshime të tjera thelbësore, detyrohen të njoftojnë brenda 5 ditëve organet tatimore për të bërë veprimet përkatëse. Mosparaqitja në afat dënohet me gjobë 200 lekë, për çdo ditë vonesë".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lastRenderedPageBreak/>
        <w:t>Neni 17</w:t>
      </w:r>
    </w:p>
    <w:p w:rsidR="00963EAD" w:rsidRPr="009373BA" w:rsidRDefault="00963EAD" w:rsidP="00963EAD">
      <w:pPr>
        <w:pStyle w:val="NeniNr"/>
      </w:pPr>
    </w:p>
    <w:p w:rsidR="00963EAD" w:rsidRPr="009373BA" w:rsidRDefault="00963EAD" w:rsidP="00963EAD">
      <w:pPr>
        <w:pStyle w:val="Paragrafi"/>
      </w:pPr>
      <w:r w:rsidRPr="009373BA">
        <w:t>Pas nenit 19 shtohet neni 19 a me këtë përmbajtje: "Të drejtën e vendosjes së gjobave sipas neneve 13 a dhe 17 "e" të këtij ligji e kanë punonjësit e tatimeve në komuna, bashki e rrethe dhe punonjësit e Drejtorisë së tatimeve në Ministrinë e Financave dhe të Ekonomisë.</w:t>
      </w:r>
    </w:p>
    <w:p w:rsidR="00963EAD" w:rsidRPr="009373BA" w:rsidRDefault="00963EAD" w:rsidP="00963EAD">
      <w:pPr>
        <w:pStyle w:val="Paragrafi"/>
      </w:pPr>
      <w:r w:rsidRPr="009373BA">
        <w:t>Kundër vendimit të dënimit mund të bëhet ankim, brenda 5 ditëve nga dita e shpalljes ose e njoftimit të tij, përkatësisht te kryetari i zyrës së tatimeve e taksave në komunë e bashki, te kryetari i degës së tatimeve e taksave në rreth ose te drejtori i Drejtorisë së tatimeve në Ministrinë e Financave dhe të Ekonomisë, akti i të cilëve është i formës së prerë".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18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Në nenin 20, paragrafi i parë, fjalët "te kryetari i komitetit ekzekutiv të rrethit" të zëvendësohet me fjalët "te kryetari" i zyrës së tatimeve e taksave në komunë e bashki, ose te kryetari i degës së tatimeve e taksave në rreth".</w:t>
      </w:r>
    </w:p>
    <w:p w:rsidR="00963EAD" w:rsidRPr="009373BA" w:rsidRDefault="00963EAD" w:rsidP="00963EAD">
      <w:pPr>
        <w:pStyle w:val="Paragrafi"/>
      </w:pPr>
      <w:r w:rsidRPr="009373BA">
        <w:t>Në paragrafin e dytë, pas fjalës "Financave" shtohen fjalët "Ekonomisë".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NeniNr"/>
      </w:pPr>
      <w:r w:rsidRPr="009373BA">
        <w:t>Neni 19</w:t>
      </w:r>
    </w:p>
    <w:p w:rsidR="00963EAD" w:rsidRPr="009373BA" w:rsidRDefault="00963EAD" w:rsidP="00963EAD">
      <w:pPr>
        <w:pStyle w:val="Paragrafi"/>
      </w:pPr>
    </w:p>
    <w:p w:rsidR="00963EAD" w:rsidRPr="009373BA" w:rsidRDefault="00963EAD" w:rsidP="00963EAD">
      <w:pPr>
        <w:pStyle w:val="Paragrafi"/>
      </w:pPr>
      <w:r w:rsidRPr="009373BA">
        <w:t>Ky ligj hyn në fuqi 5 ditë pas shpalljes së tij.</w:t>
      </w:r>
    </w:p>
    <w:p w:rsidR="00963EAD" w:rsidRPr="009373BA" w:rsidRDefault="00963EAD" w:rsidP="00963EAD">
      <w:pPr>
        <w:pStyle w:val="Paragrafi"/>
        <w:ind w:firstLine="0"/>
      </w:pPr>
    </w:p>
    <w:p w:rsidR="00963EAD" w:rsidRPr="009373BA" w:rsidRDefault="00BA1407" w:rsidP="00963EAD">
      <w:pPr>
        <w:pStyle w:val="Shpallja"/>
      </w:pPr>
      <w:r>
        <w:t>Shpallur me dekretin nr.259,</w:t>
      </w:r>
      <w:r w:rsidR="00963EAD" w:rsidRPr="009373BA">
        <w:t xml:space="preserve"> datë 20.7.1992 të Presidentit të</w:t>
      </w:r>
      <w:r w:rsidR="00963EAD">
        <w:t xml:space="preserve"> </w:t>
      </w:r>
      <w:r w:rsidR="00963EAD" w:rsidRPr="009373BA">
        <w:t xml:space="preserve">Republikës së Shqipërisë, Sali Berisha. </w:t>
      </w:r>
    </w:p>
    <w:p w:rsidR="00963EAD" w:rsidRPr="009373BA" w:rsidRDefault="00963EAD" w:rsidP="00963EA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5070D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63EAD"/>
    <w:rsid w:val="0099468E"/>
    <w:rsid w:val="009C29DF"/>
    <w:rsid w:val="009E3A8E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A1407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5CB2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CD491F9-58C4-48B2-8283-BBC07001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