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ADD" w:rsidRPr="009373BA" w:rsidRDefault="00633ADD" w:rsidP="00633ADD">
      <w:pPr>
        <w:pStyle w:val="Akti"/>
      </w:pPr>
      <w:bookmarkStart w:id="0" w:name="_GoBack"/>
      <w:bookmarkEnd w:id="0"/>
      <w:r w:rsidRPr="009373BA">
        <w:t>LIGJ</w:t>
      </w:r>
    </w:p>
    <w:p w:rsidR="00633ADD" w:rsidRDefault="00633ADD" w:rsidP="00633ADD">
      <w:pPr>
        <w:pStyle w:val="NumriData"/>
      </w:pPr>
      <w:r>
        <w:t>Nr.7596, datë 31.8.1992</w:t>
      </w:r>
    </w:p>
    <w:p w:rsidR="00633ADD" w:rsidRPr="009373BA" w:rsidRDefault="00633ADD" w:rsidP="00633ADD">
      <w:pPr>
        <w:pStyle w:val="Paragrafi"/>
      </w:pPr>
    </w:p>
    <w:p w:rsidR="00633ADD" w:rsidRPr="009373BA" w:rsidRDefault="00633ADD" w:rsidP="00633ADD">
      <w:pPr>
        <w:pStyle w:val="Titulli"/>
      </w:pPr>
      <w:r w:rsidRPr="009373BA">
        <w:t>PËR NJË SHTESË NË LIGJIN NR.7491, DATË 29.4.1991 "PËR DISPOZITAT KRYESORE KUSHTETUESE"</w:t>
      </w:r>
    </w:p>
    <w:p w:rsidR="00633ADD" w:rsidRPr="009373BA" w:rsidRDefault="00633ADD" w:rsidP="00633ADD">
      <w:pPr>
        <w:pStyle w:val="Paragrafi"/>
      </w:pPr>
    </w:p>
    <w:p w:rsidR="00633ADD" w:rsidRPr="009373BA" w:rsidRDefault="00633ADD" w:rsidP="00633ADD">
      <w:pPr>
        <w:pStyle w:val="BazLigjPropozues"/>
      </w:pPr>
      <w:r w:rsidRPr="009373BA">
        <w:t>Në mbështetje të nenit 43 të Dispozitave Kryesore Kushtetuese, me propozim të Këshillit të Ministrave,</w:t>
      </w:r>
    </w:p>
    <w:p w:rsidR="00633ADD" w:rsidRPr="009373BA" w:rsidRDefault="00633ADD" w:rsidP="00633ADD">
      <w:pPr>
        <w:pStyle w:val="Institucioni"/>
      </w:pPr>
    </w:p>
    <w:p w:rsidR="00633ADD" w:rsidRPr="009373BA" w:rsidRDefault="00633ADD" w:rsidP="00633ADD">
      <w:pPr>
        <w:pStyle w:val="Institucioni"/>
      </w:pPr>
      <w:r w:rsidRPr="009373BA">
        <w:t>KUVENDI POPULLOR</w:t>
      </w:r>
    </w:p>
    <w:p w:rsidR="00633ADD" w:rsidRPr="009373BA" w:rsidRDefault="00633ADD" w:rsidP="00633ADD">
      <w:pPr>
        <w:pStyle w:val="Institucioni"/>
      </w:pPr>
      <w:r w:rsidRPr="009373BA">
        <w:t>I REPUBLIKËS SË SHQIPËRISË</w:t>
      </w:r>
    </w:p>
    <w:p w:rsidR="00633ADD" w:rsidRPr="009373BA" w:rsidRDefault="00633ADD" w:rsidP="00633ADD">
      <w:pPr>
        <w:pStyle w:val="Paragrafi"/>
      </w:pPr>
    </w:p>
    <w:p w:rsidR="00633ADD" w:rsidRPr="009373BA" w:rsidRDefault="00633ADD" w:rsidP="00633ADD">
      <w:pPr>
        <w:pStyle w:val="VENDOSI"/>
      </w:pPr>
      <w:r w:rsidRPr="009373BA">
        <w:t>V E N D O S I :</w:t>
      </w:r>
    </w:p>
    <w:p w:rsidR="00633ADD" w:rsidRPr="009373BA" w:rsidRDefault="00633ADD" w:rsidP="00633ADD">
      <w:pPr>
        <w:pStyle w:val="Paragrafi"/>
      </w:pPr>
    </w:p>
    <w:p w:rsidR="00633ADD" w:rsidRPr="009373BA" w:rsidRDefault="00633ADD" w:rsidP="00633ADD">
      <w:pPr>
        <w:pStyle w:val="NeniNr"/>
      </w:pPr>
      <w:r w:rsidRPr="009373BA">
        <w:t>Neni 1</w:t>
      </w:r>
    </w:p>
    <w:p w:rsidR="00633ADD" w:rsidRPr="009373BA" w:rsidRDefault="00633ADD" w:rsidP="00633ADD">
      <w:pPr>
        <w:pStyle w:val="Paragrafi"/>
      </w:pPr>
    </w:p>
    <w:p w:rsidR="00633ADD" w:rsidRPr="009373BA" w:rsidRDefault="00633ADD" w:rsidP="00633ADD">
      <w:pPr>
        <w:pStyle w:val="Paragrafi"/>
      </w:pPr>
      <w:r w:rsidRPr="009373BA">
        <w:t xml:space="preserve">     Pas nenit 41 shtohet një nen i ri 41/a me këtë përmbajtje:</w:t>
      </w:r>
    </w:p>
    <w:p w:rsidR="00633ADD" w:rsidRPr="009373BA" w:rsidRDefault="00633ADD" w:rsidP="00633ADD">
      <w:pPr>
        <w:pStyle w:val="Paragrafi"/>
      </w:pPr>
      <w:r w:rsidRPr="009373BA">
        <w:t xml:space="preserve">     "Shërbimi i Kontrollit të Shtetit është organi më i lartë i kontrollit ekonomik e financiar.</w:t>
      </w:r>
    </w:p>
    <w:p w:rsidR="00633ADD" w:rsidRPr="009373BA" w:rsidRDefault="00633ADD" w:rsidP="00633ADD">
      <w:pPr>
        <w:pStyle w:val="Paragrafi"/>
      </w:pPr>
      <w:r w:rsidRPr="009373BA">
        <w:t xml:space="preserve">     Shërbimi i Kontrollit të Shtetit është i pavarur, ai i  nënshtrohet vetëm Kushtetutës dhe ligjit.</w:t>
      </w:r>
    </w:p>
    <w:p w:rsidR="00633ADD" w:rsidRPr="009373BA" w:rsidRDefault="00633ADD" w:rsidP="00633ADD">
      <w:pPr>
        <w:pStyle w:val="Paragrafi"/>
      </w:pPr>
      <w:r w:rsidRPr="009373BA">
        <w:t xml:space="preserve">     Shërbimi i Kontrollit të Shtetit raporton e jep llogari para Kuvendit Popullor.</w:t>
      </w:r>
    </w:p>
    <w:p w:rsidR="00633ADD" w:rsidRPr="009373BA" w:rsidRDefault="00633ADD" w:rsidP="00633ADD">
      <w:pPr>
        <w:pStyle w:val="Paragrafi"/>
      </w:pPr>
      <w:r w:rsidRPr="009373BA">
        <w:t xml:space="preserve">     Kryetari dhe zëvendëskryetarët e Shërbimit të Kontrollit të Shtetit caktohen e shkarkohen nga Kuvendi Popullor sipas  rregullave të parashikuara me ligj.</w:t>
      </w:r>
    </w:p>
    <w:p w:rsidR="00633ADD" w:rsidRPr="009373BA" w:rsidRDefault="00633ADD" w:rsidP="00633ADD">
      <w:pPr>
        <w:pStyle w:val="Paragrafi"/>
      </w:pPr>
      <w:r w:rsidRPr="009373BA">
        <w:t xml:space="preserve">     Organizimi dhe kompetencat e Shërbimit të Kontrollit të  Shtetit caktohen me ligj të veçantë".</w:t>
      </w:r>
    </w:p>
    <w:p w:rsidR="00633ADD" w:rsidRPr="009373BA" w:rsidRDefault="00633ADD" w:rsidP="00633ADD">
      <w:pPr>
        <w:pStyle w:val="Paragrafi"/>
      </w:pPr>
    </w:p>
    <w:p w:rsidR="00633ADD" w:rsidRPr="009373BA" w:rsidRDefault="00633ADD" w:rsidP="00633ADD">
      <w:pPr>
        <w:pStyle w:val="NeniNr"/>
      </w:pPr>
      <w:r w:rsidRPr="009373BA">
        <w:t>Neni 2</w:t>
      </w:r>
    </w:p>
    <w:p w:rsidR="00633ADD" w:rsidRPr="009373BA" w:rsidRDefault="00633ADD" w:rsidP="00633ADD">
      <w:pPr>
        <w:pStyle w:val="Paragrafi"/>
      </w:pPr>
    </w:p>
    <w:p w:rsidR="00633ADD" w:rsidRPr="009373BA" w:rsidRDefault="00633ADD" w:rsidP="00633ADD">
      <w:pPr>
        <w:pStyle w:val="Paragrafi"/>
      </w:pPr>
      <w:r w:rsidRPr="009373BA">
        <w:t xml:space="preserve">     Ky ligj hyn në fuqi menjëherë.</w:t>
      </w:r>
    </w:p>
    <w:p w:rsidR="00633ADD" w:rsidRPr="009373BA" w:rsidRDefault="00633ADD" w:rsidP="00633ADD">
      <w:pPr>
        <w:pStyle w:val="Paragrafi"/>
      </w:pPr>
    </w:p>
    <w:p w:rsidR="00633ADD" w:rsidRPr="009373BA" w:rsidRDefault="00633ADD" w:rsidP="00633ADD">
      <w:pPr>
        <w:pStyle w:val="Shpallja"/>
      </w:pPr>
      <w:r w:rsidRPr="009373BA">
        <w:t xml:space="preserve">Shpallur me dekretin nr.296. datë 15.9.1992 të Presidentit të Republikës së Shqipërisë, Sali Berisha. </w:t>
      </w:r>
    </w:p>
    <w:p w:rsidR="00633ADD" w:rsidRPr="009373BA" w:rsidRDefault="00633ADD" w:rsidP="00633ADD">
      <w:pPr>
        <w:pStyle w:val="Paragrafi"/>
      </w:pPr>
    </w:p>
    <w:sectPr w:rsidR="00633ADD" w:rsidRPr="009373B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3AD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C7090"/>
    <w:rsid w:val="00EE2805"/>
    <w:rsid w:val="00F15D98"/>
    <w:rsid w:val="00F42386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17EE6E-B06B-4560-95EF-337B2CA9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