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4E" w:rsidRPr="009373BA" w:rsidRDefault="00D56E4E" w:rsidP="00D56E4E">
      <w:pPr>
        <w:pStyle w:val="Akti"/>
      </w:pPr>
      <w:bookmarkStart w:id="0" w:name="_GoBack"/>
      <w:bookmarkEnd w:id="0"/>
      <w:r w:rsidRPr="009373BA">
        <w:t>LIGJ</w:t>
      </w:r>
    </w:p>
    <w:p w:rsidR="00D56E4E" w:rsidRPr="009373BA" w:rsidRDefault="00D56E4E" w:rsidP="00D56E4E">
      <w:pPr>
        <w:pStyle w:val="NumriData"/>
      </w:pPr>
      <w:r w:rsidRPr="009373BA">
        <w:t>Nr.7605, datë 15.9.1992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Titulli"/>
      </w:pPr>
      <w:r w:rsidRPr="009373BA">
        <w:t>PËR NËNDARJET NË BASHKI E KOMUNA DHE ORGANIZIMIN</w:t>
      </w:r>
      <w:r>
        <w:t xml:space="preserve"> </w:t>
      </w:r>
      <w:r w:rsidRPr="009373BA">
        <w:t>E FUNKSIONIMIN E BASHKISË SË TIRANËS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BazLigjPropozues"/>
      </w:pPr>
      <w:r w:rsidRPr="009373BA">
        <w:t>Në zbatim të neneve 5 e 6 të ligjit nr.7570, datë 3.6.1992 "Për disa shtesa në ligjin nr.7491, datë 29.4.1991 "Për  dispozitat kryesore kushtetuese", me propozimin e Këshillit të  Ministrave,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Institucioni"/>
      </w:pPr>
      <w:r w:rsidRPr="009373BA">
        <w:t>KUVENDI POPULLOR</w:t>
      </w:r>
    </w:p>
    <w:p w:rsidR="00D56E4E" w:rsidRPr="009373BA" w:rsidRDefault="00D56E4E" w:rsidP="00D56E4E">
      <w:pPr>
        <w:pStyle w:val="Institucioni"/>
      </w:pPr>
      <w:r w:rsidRPr="009373BA">
        <w:t>I REPUBLIKËS SË SHQIPËRISË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VENDOSI"/>
      </w:pPr>
      <w:r w:rsidRPr="009373BA">
        <w:t>V E N D O S I :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TitulliTitull"/>
      </w:pPr>
      <w:r w:rsidRPr="009373BA">
        <w:t>I. Për nëndarjet në bashki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1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>Në bashkitë e qyteteve me popullsi mbi 40 mijë banorë  krijohen lagje administrative. Lagjja, si rregull, duhet të ketë  jo më pak se 20 mijë banorë.</w:t>
      </w:r>
    </w:p>
    <w:p w:rsidR="00D56E4E" w:rsidRPr="009373BA" w:rsidRDefault="00D56E4E" w:rsidP="00D56E4E">
      <w:pPr>
        <w:pStyle w:val="Paragrafi"/>
      </w:pPr>
      <w:r w:rsidRPr="009373BA">
        <w:t>Numri i lagjeve caktohet nga Këshilli i Ministrave.</w:t>
      </w:r>
    </w:p>
    <w:p w:rsidR="00D56E4E" w:rsidRPr="009373BA" w:rsidRDefault="00D56E4E" w:rsidP="00D56E4E">
      <w:pPr>
        <w:pStyle w:val="Paragrafi"/>
      </w:pPr>
      <w:r w:rsidRPr="009373BA">
        <w:t>Kufijtë midis lagjeve vendosen nga këshilli i bashkisë.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2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>Në lagje funksionon aparati administrativ. Struktura dhe  numri i punonjësve të aparatit të lagjes caktohet nga këshilli i  bashkisë, kurse emërimi, shkarkimet e pagat e personelit të tij  vendosen nga kryetari i bashkisë.</w:t>
      </w:r>
    </w:p>
    <w:p w:rsidR="00D56E4E" w:rsidRPr="009373BA" w:rsidRDefault="00D56E4E" w:rsidP="00D56E4E">
      <w:pPr>
        <w:pStyle w:val="Paragrafi"/>
      </w:pPr>
      <w:r w:rsidRPr="009373BA">
        <w:t>Punonjësit e administratës së lagjes varen drejtëpërdrejt  nga seksionet ose zyrat e aparatit të bashkisë dhe përgjigjen  para tyre për plotësimin e detyrave të ngarkuara.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3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>Për drejtimin e punës së aparatit të lagjes, kryetari i  bashkisë emëron një administrator të lagjes.</w:t>
      </w:r>
    </w:p>
    <w:p w:rsidR="00D56E4E" w:rsidRPr="009373BA" w:rsidRDefault="00D56E4E" w:rsidP="00D56E4E">
      <w:pPr>
        <w:pStyle w:val="Paragrafi"/>
      </w:pPr>
      <w:r w:rsidRPr="009373BA">
        <w:t>Administratori i lagjes kryen detyrat që caktohen nga  këshilli i bashkisë. Ai kryen këto detyra kryesore:</w:t>
      </w:r>
    </w:p>
    <w:p w:rsidR="00D56E4E" w:rsidRPr="009373BA" w:rsidRDefault="00D56E4E" w:rsidP="00D56E4E">
      <w:pPr>
        <w:pStyle w:val="Paragrafi"/>
      </w:pPr>
      <w:r w:rsidRPr="009373BA">
        <w:t>1. Organizon, drejton e kontrollon punën e personelit të  lagjes në përputhje me detyrat e dhëna nga bashkia.</w:t>
      </w:r>
    </w:p>
    <w:p w:rsidR="00D56E4E" w:rsidRPr="009373BA" w:rsidRDefault="00D56E4E" w:rsidP="00D56E4E">
      <w:pPr>
        <w:pStyle w:val="Paragrafi"/>
      </w:pPr>
      <w:r w:rsidRPr="009373BA">
        <w:t>2. Merr masa për zbatimin e ligjeve dhe të akteve të  organeve të bashkisë nga personat juridikë e fizikë, shtetërorë a  privatë, si dhe nga shtetasit.</w:t>
      </w:r>
    </w:p>
    <w:p w:rsidR="00D56E4E" w:rsidRPr="009373BA" w:rsidRDefault="00D56E4E" w:rsidP="00D56E4E">
      <w:pPr>
        <w:pStyle w:val="Paragrafi"/>
      </w:pPr>
      <w:r w:rsidRPr="009373BA">
        <w:t>3. Ngre probleme e bën kërkesa në organet e bashkisë dhe në aparatin e saj për plotësimin e nevojave të banorëve të lagjes.</w:t>
      </w:r>
    </w:p>
    <w:p w:rsidR="00D56E4E" w:rsidRPr="009373BA" w:rsidRDefault="00D56E4E" w:rsidP="00D56E4E">
      <w:pPr>
        <w:pStyle w:val="Paragrafi"/>
      </w:pPr>
      <w:r w:rsidRPr="009373BA">
        <w:t>4. Përgjigjet para kryetarit të bashkisë dhe zëvendësave të tij për plotësimin e detyrave nga personeli i administratës së  lagjes.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TitulliTitull"/>
      </w:pPr>
      <w:r w:rsidRPr="009373BA">
        <w:t>II. Për nëndarjet në komuna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4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>Në komuna krijohen nëndarje administrativo-tokësore mbi bazë fshati.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5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lastRenderedPageBreak/>
        <w:t>Krijimi i fshatrave të reja ose bashkimi i tyre bëhet nga  këshilli i rrethit, duke organizuar paraprakisht referendum.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6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>Fshati drejtohet nga kryeplaku (kryetari) që caktohet nga  pleqësia (përfaqësia) e fshatit, që është organ këshillimor i  tij.</w:t>
      </w:r>
    </w:p>
    <w:p w:rsidR="00D56E4E" w:rsidRPr="009373BA" w:rsidRDefault="00D56E4E" w:rsidP="00D56E4E">
      <w:pPr>
        <w:pStyle w:val="Paragrafi"/>
      </w:pPr>
      <w:r w:rsidRPr="009373BA">
        <w:t>Anëtarët e pleqësisë (përfaqësisë) caktohen nga secila lagje ose fshati në mbledhje të hapët, ku marrin pjesë jo më pak se  gjysma e atyre që kanë të drejtë vote.</w:t>
      </w:r>
    </w:p>
    <w:p w:rsidR="00D56E4E" w:rsidRPr="009373BA" w:rsidRDefault="00D56E4E" w:rsidP="00D56E4E">
      <w:pPr>
        <w:pStyle w:val="Paragrafi"/>
      </w:pPr>
      <w:r w:rsidRPr="009373BA">
        <w:t>Kryeplaku (kryetari) e pleqësia (përfaqësia) caktohen për  një periudhë 2 vjeçare.</w:t>
      </w:r>
    </w:p>
    <w:p w:rsidR="00D56E4E" w:rsidRPr="009373BA" w:rsidRDefault="00D56E4E" w:rsidP="00D56E4E">
      <w:pPr>
        <w:pStyle w:val="Paragrafi"/>
      </w:pPr>
      <w:r w:rsidRPr="009373BA">
        <w:t>Numri i anëtarëve të pleqësisë (përfaqësisë) caktohen nga  këshilli i komunës mbi bazën e numrit të lagjeve dhe të banorëve  të fshatit.</w:t>
      </w:r>
    </w:p>
    <w:p w:rsidR="00D56E4E" w:rsidRPr="009373BA" w:rsidRDefault="00D56E4E" w:rsidP="00D56E4E">
      <w:pPr>
        <w:pStyle w:val="Paragrafi"/>
      </w:pPr>
      <w:r w:rsidRPr="009373BA">
        <w:t>Vendimet e organeve të komunës janë të detyrueshme për kryeplakun (kryetarin).</w:t>
      </w:r>
    </w:p>
    <w:p w:rsidR="00D56E4E" w:rsidRPr="009373BA" w:rsidRDefault="00D56E4E" w:rsidP="00D56E4E">
      <w:pPr>
        <w:pStyle w:val="Paragrafi"/>
      </w:pPr>
      <w:r w:rsidRPr="009373BA">
        <w:t>Caktimi dhe veprimtaria e kryeplakut (kryetarit) dhe i  pleqësisë (përfaqësisë) mbikqyret nga organet e pushtetit të  komunës.</w:t>
      </w:r>
    </w:p>
    <w:p w:rsidR="00D56E4E" w:rsidRPr="009373BA" w:rsidRDefault="00D56E4E" w:rsidP="00D56E4E">
      <w:pPr>
        <w:pStyle w:val="NeniNr"/>
      </w:pPr>
    </w:p>
    <w:p w:rsidR="00D56E4E" w:rsidRPr="009373BA" w:rsidRDefault="00D56E4E" w:rsidP="00D56E4E">
      <w:pPr>
        <w:pStyle w:val="NeniNr"/>
      </w:pPr>
      <w:r w:rsidRPr="009373BA">
        <w:t>Neni 7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 xml:space="preserve">Kryeplaku (kryetari) i fshatit nuk është funksionar. </w:t>
      </w:r>
    </w:p>
    <w:p w:rsidR="00D56E4E" w:rsidRPr="009373BA" w:rsidRDefault="00D56E4E" w:rsidP="00D56E4E">
      <w:pPr>
        <w:pStyle w:val="Paragrafi"/>
      </w:pPr>
      <w:r w:rsidRPr="009373BA">
        <w:t>Kriteret për shpërblimin e tij për punën që kryen caktohen nga  Këshilli i Ministrave.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8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>Kryeplaku (kryetari) i fshatit kryen detyra që përcaktohen  në rregulloren e këshillit të komunës në përputhje me kushtet  specifike të vetë komunës e të fshatit përkatës.</w:t>
      </w:r>
    </w:p>
    <w:p w:rsidR="00D56E4E" w:rsidRPr="009373BA" w:rsidRDefault="00D56E4E" w:rsidP="00D56E4E">
      <w:pPr>
        <w:pStyle w:val="Paragrafi"/>
      </w:pPr>
      <w:r w:rsidRPr="009373BA">
        <w:t>Ai merr pjesë në mbledhjen e këshillit të komunës pa të  drejtë vote.</w:t>
      </w:r>
    </w:p>
    <w:p w:rsidR="00D56E4E" w:rsidRPr="009373BA" w:rsidRDefault="00D56E4E" w:rsidP="00D56E4E">
      <w:pPr>
        <w:pStyle w:val="Paragrafi"/>
      </w:pPr>
      <w:r w:rsidRPr="009373BA">
        <w:t>Në mënyrë të veçantë kryen këto detyra:</w:t>
      </w:r>
    </w:p>
    <w:p w:rsidR="00D56E4E" w:rsidRPr="009373BA" w:rsidRDefault="00D56E4E" w:rsidP="00D56E4E">
      <w:pPr>
        <w:pStyle w:val="Paragrafi"/>
      </w:pPr>
      <w:r w:rsidRPr="009373BA">
        <w:t>1. Kujdeset për ruajtjen e rendit publik në fshat në  bashkëpunim me policinë.</w:t>
      </w:r>
    </w:p>
    <w:p w:rsidR="00D56E4E" w:rsidRPr="009373BA" w:rsidRDefault="00D56E4E" w:rsidP="00D56E4E">
      <w:pPr>
        <w:pStyle w:val="Paragrafi"/>
      </w:pPr>
      <w:r w:rsidRPr="009373BA">
        <w:t>2. Merr masa për plotësimin e nevojave me karakter social e komunal të fshatit, siç janë ato të shërbimit të varrezave, të  mirëmbajtjes së mjediseve kulturore e sportive, rrugëve, të  ujësjellësve, të linjave telefonike, elektrike etj ., në  përputhje me fondet e akorduara në buxhet, nga investitorë të  ndryshëm ose edhe me kontributin e vetë banorëve.</w:t>
      </w:r>
    </w:p>
    <w:p w:rsidR="00D56E4E" w:rsidRPr="009373BA" w:rsidRDefault="00D56E4E" w:rsidP="00D56E4E">
      <w:pPr>
        <w:pStyle w:val="Paragrafi"/>
      </w:pPr>
      <w:r w:rsidRPr="009373BA">
        <w:t>3. Cakton mënyrën e shfrytëzimit të burimeve me ujë të  pijshëm, mënyrën dhe radhën e përdorimit të ujërave për ujitje,  si dhe dhe rregullat për shfrytëzimin e kullotave e të pyjeve që  janë prona fshati ose në përdorim të tij.</w:t>
      </w:r>
    </w:p>
    <w:p w:rsidR="00D56E4E" w:rsidRPr="009373BA" w:rsidRDefault="00D56E4E" w:rsidP="00D56E4E">
      <w:pPr>
        <w:pStyle w:val="Paragrafi"/>
      </w:pPr>
      <w:r w:rsidRPr="009373BA">
        <w:t>4. Shqyrton kërkesat e ankesat e banorëve të fshatit dhe bën përpjekje për zgjidhjen e mosmarrëveshjeve ndërmjet tyre.</w:t>
      </w:r>
    </w:p>
    <w:p w:rsidR="00D56E4E" w:rsidRPr="009373BA" w:rsidRDefault="00D56E4E" w:rsidP="00D56E4E">
      <w:pPr>
        <w:pStyle w:val="Paragrafi"/>
      </w:pPr>
      <w:r w:rsidRPr="009373BA">
        <w:t>5. Merr masa për përmirësimin dhe mbrojtjen e mjedisit në  fshat.</w:t>
      </w:r>
    </w:p>
    <w:p w:rsidR="00D56E4E" w:rsidRPr="009373BA" w:rsidRDefault="00D56E4E" w:rsidP="00D56E4E">
      <w:pPr>
        <w:pStyle w:val="Paragrafi"/>
      </w:pPr>
      <w:r w:rsidRPr="009373BA">
        <w:t>6. Kontrollon zbatimin e disiplinës nga punonjësit e komunës që punojnë në fshat dhe informon për punën e tyre kryetarin e  komunës.</w:t>
      </w:r>
    </w:p>
    <w:p w:rsidR="00D56E4E" w:rsidRPr="009373BA" w:rsidRDefault="00D56E4E" w:rsidP="00D56E4E">
      <w:pPr>
        <w:pStyle w:val="Paragrafi"/>
      </w:pPr>
      <w:r w:rsidRPr="009373BA">
        <w:t>7. Parashtron në organet e pushtetit të komunës ose në  organet më të larta probleme me interes për banorët e fshatit dhe  u jep përgjigje këtyre të fundit për zgjidhjet e tyre.</w:t>
      </w:r>
    </w:p>
    <w:p w:rsidR="00D56E4E" w:rsidRPr="009373BA" w:rsidRDefault="00D56E4E" w:rsidP="00D56E4E">
      <w:pPr>
        <w:pStyle w:val="Paragrafi"/>
      </w:pPr>
      <w:r w:rsidRPr="009373BA">
        <w:t>8. U lëshon vërtetime banorëve të fshatit për fakte e të  dhëna të njohura mirë nga vetë ai.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TitulliTitull"/>
      </w:pPr>
      <w:r w:rsidRPr="009373BA">
        <w:t xml:space="preserve">   III. Për organizimin e funksionimin e Bashkisë së Tiranës.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9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>Organet e pushtetit në Bashkinë e Tiranës janë: këshilli i bashkisë dhe kryetari i bashkisë. Ato veprojnë të pavarura dhe  drejtojnë punët publike në qytetin e Tiranës.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10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>Për Bashkinë e Tiranës janë të v</w:t>
      </w:r>
      <w:r w:rsidR="003F7E9B">
        <w:t>lefshme dispozitat e ligjit nr.</w:t>
      </w:r>
      <w:r w:rsidRPr="009373BA">
        <w:t xml:space="preserve">7572, datë 10.6.1992 "Për </w:t>
      </w:r>
      <w:r w:rsidRPr="009373BA">
        <w:lastRenderedPageBreak/>
        <w:t>organizimin dhe funksionimin e  organeve të pushtetit lokal", që lidhen me përbërjen, krijimin  dhe funksionimin e organeve të bashkisë.</w:t>
      </w:r>
    </w:p>
    <w:p w:rsidR="00D56E4E" w:rsidRPr="009373BA" w:rsidRDefault="00D56E4E" w:rsidP="00D56E4E">
      <w:pPr>
        <w:pStyle w:val="Paragrafi"/>
      </w:pPr>
      <w:r w:rsidRPr="009373BA">
        <w:t>Këshilli i bashkisë zbaton kompetencat e caktuara në nenin  14, kurse kryetari i bashkisë ato të nenit 34 të ligjit të  lartëpërmendur.</w:t>
      </w:r>
    </w:p>
    <w:p w:rsidR="00D56E4E" w:rsidRPr="009373BA" w:rsidRDefault="00D56E4E" w:rsidP="00D56E4E">
      <w:pPr>
        <w:pStyle w:val="Paragrafi"/>
      </w:pPr>
      <w:r w:rsidRPr="009373BA">
        <w:t>Këshilli i bashkisë ushtron dhe kompetencat e këshillit të rrethit, zbatimi i të cilave lidhet me qytetin, si dhe çdo  kompetencë tjetër të njohur me ligj.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NeniNr"/>
      </w:pPr>
      <w:r w:rsidRPr="009373BA">
        <w:t>Neni 11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  <w:r w:rsidRPr="009373BA">
        <w:t>Ky ligj hyn në fuqi menjëherë.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Shpallja"/>
      </w:pPr>
      <w:r w:rsidRPr="009373BA">
        <w:t>Shpallur me dekretin nr.</w:t>
      </w:r>
      <w:r w:rsidR="003F7E9B">
        <w:t>305</w:t>
      </w:r>
      <w:r w:rsidRPr="009373BA">
        <w:t>. datë</w:t>
      </w:r>
      <w:r w:rsidR="003F7E9B">
        <w:t xml:space="preserve"> 21.9.1992</w:t>
      </w:r>
      <w:r w:rsidRPr="009373BA">
        <w:t xml:space="preserve"> të Presidentit të Republikës së Shqipërisë, Sali Berisha. </w:t>
      </w:r>
    </w:p>
    <w:p w:rsidR="00D56E4E" w:rsidRPr="009373BA" w:rsidRDefault="00D56E4E" w:rsidP="00D56E4E">
      <w:pPr>
        <w:pStyle w:val="Paragrafi"/>
      </w:pPr>
    </w:p>
    <w:p w:rsidR="00D56E4E" w:rsidRPr="009373BA" w:rsidRDefault="00D56E4E" w:rsidP="00D56E4E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3F7E9B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56E4E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117F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0FB35DC-698F-4229-AED9-7BDF7564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