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3BC" w:rsidRPr="009373BA" w:rsidRDefault="00A173BC" w:rsidP="00A173BC">
      <w:pPr>
        <w:pStyle w:val="Akti"/>
      </w:pPr>
      <w:bookmarkStart w:id="0" w:name="_GoBack"/>
      <w:bookmarkEnd w:id="0"/>
      <w:r w:rsidRPr="009373BA">
        <w:t>LIGJ</w:t>
      </w:r>
    </w:p>
    <w:p w:rsidR="00A173BC" w:rsidRPr="009373BA" w:rsidRDefault="00A173BC" w:rsidP="00A173BC">
      <w:pPr>
        <w:pStyle w:val="NumriData"/>
      </w:pPr>
      <w:r w:rsidRPr="009373BA">
        <w:t>Nr.7608, datë 22.9.1992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Titulli"/>
      </w:pPr>
      <w:r w:rsidRPr="009373BA">
        <w:t>PËR PREFEKTURAT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BazLigjPropozues"/>
      </w:pPr>
      <w:r w:rsidRPr="009373BA">
        <w:t>Në mbës</w:t>
      </w:r>
      <w:r w:rsidR="00DB775D">
        <w:t>htetje të nenit 16 të ligjit nr.</w:t>
      </w:r>
      <w:r w:rsidRPr="009373BA">
        <w:t>7491, datë 29.4.1991 "Për dispozitat kryesore kushtetuese", me propozimin e e Këshillit të Ministrave,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Institucioni"/>
      </w:pPr>
      <w:r w:rsidRPr="009373BA">
        <w:t>KUVENDI POPULLOR</w:t>
      </w:r>
    </w:p>
    <w:p w:rsidR="00A173BC" w:rsidRPr="009373BA" w:rsidRDefault="00A173BC" w:rsidP="00A173BC">
      <w:pPr>
        <w:pStyle w:val="Institucioni"/>
      </w:pPr>
      <w:r w:rsidRPr="009373BA">
        <w:t>I REPUBLIKËS SË SHQIPËRISË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VENDOSI"/>
      </w:pPr>
      <w:r w:rsidRPr="009373BA">
        <w:t>V E N D O S I :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NeniNr"/>
      </w:pPr>
      <w:r w:rsidRPr="009373BA">
        <w:t>Neni 1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Paragrafi"/>
      </w:pPr>
      <w:r w:rsidRPr="009373BA">
        <w:t>Për të bashkërenduar veprimtarinë e ministrive e të institucioneve të tjera qend</w:t>
      </w:r>
      <w:r w:rsidR="00DB775D">
        <w:t>rore në njësitë administrativo-</w:t>
      </w:r>
      <w:r w:rsidRPr="009373BA">
        <w:t>tokësore, si dhe për të kontrolluar ligjshmërinë e akteve që nxjerrin organet e pushtetit lokal, krijohen prefekturat. Numri, shtrirja terri</w:t>
      </w:r>
      <w:r w:rsidR="00DB775D">
        <w:t>toriale dhe qendra e tyre caktoh</w:t>
      </w:r>
      <w:r w:rsidRPr="009373BA">
        <w:t>et nga Këshilli i Ministrave.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NeniNr"/>
      </w:pPr>
      <w:r w:rsidRPr="009373BA">
        <w:t>Neni 2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Paragrafi"/>
      </w:pPr>
      <w:r w:rsidRPr="009373BA">
        <w:t>Titullari i prefekturës është prefekti.</w:t>
      </w:r>
    </w:p>
    <w:p w:rsidR="00A173BC" w:rsidRPr="009373BA" w:rsidRDefault="00A173BC" w:rsidP="00A173BC">
      <w:pPr>
        <w:pStyle w:val="Paragrafi"/>
      </w:pPr>
      <w:r w:rsidRPr="009373BA">
        <w:t xml:space="preserve">Prefekti është përfaqësues i qeverisë në planin lokal. Ai emërohet dhe shkarkohet nga Këshilli i Ministrave. </w:t>
      </w:r>
    </w:p>
    <w:p w:rsidR="00A173BC" w:rsidRPr="009373BA" w:rsidRDefault="00A173BC" w:rsidP="00A173BC">
      <w:pPr>
        <w:pStyle w:val="Paragrafi"/>
      </w:pPr>
      <w:r w:rsidRPr="009373BA">
        <w:t>Që një person të emërohet prefekt, duhet të ketë kryer arsimin e lartë dhe të ketë mbushur moshën 30 vjeç.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NeniNr"/>
      </w:pPr>
      <w:r w:rsidRPr="009373BA">
        <w:t>Neni 3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Paragrafi"/>
      </w:pPr>
      <w:r w:rsidRPr="009373BA">
        <w:t>Prefekti nuk mund të jetë deputet, anëtar i këshillave të komunave, bashkive ose të rretheve. Ai nuk duhet të ketë asnjë funksion tjetër të pagueshëm publik a profesional ose të bëjë pjesë në shoqëri a institucione me karakter privat fitimprurës.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NeniNr"/>
      </w:pPr>
      <w:r w:rsidRPr="009373BA">
        <w:t>Neni 4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Paragrafi"/>
      </w:pPr>
      <w:r w:rsidRPr="009373BA">
        <w:t>Prefekti mbik</w:t>
      </w:r>
      <w:r w:rsidR="00DB775D">
        <w:t>ë</w:t>
      </w:r>
      <w:r w:rsidRPr="009373BA">
        <w:t xml:space="preserve">qyr veprimtarinë ligjore të organeve të pushtetit lokal, në mënyrë që ajo të kryhet në përputhje me ligjet. </w:t>
      </w:r>
    </w:p>
    <w:p w:rsidR="00A173BC" w:rsidRPr="009373BA" w:rsidRDefault="00A173BC" w:rsidP="00A173BC">
      <w:pPr>
        <w:pStyle w:val="Paragrafi"/>
      </w:pPr>
      <w:r w:rsidRPr="009373BA">
        <w:t>Ndërmjet prefektit dhe organeve të pushtetit lokal nuk ka marrëdhënie vartësie.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NeniNr"/>
      </w:pPr>
      <w:r w:rsidRPr="009373BA">
        <w:t>Neni 5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Paragrafi"/>
      </w:pPr>
      <w:r w:rsidRPr="009373BA">
        <w:t>Prefekti ka këto kompetenca kryesore:</w:t>
      </w:r>
    </w:p>
    <w:p w:rsidR="00A173BC" w:rsidRPr="009373BA" w:rsidRDefault="00A173BC" w:rsidP="00A173BC">
      <w:pPr>
        <w:pStyle w:val="Paragrafi"/>
      </w:pPr>
      <w:r w:rsidRPr="009373BA">
        <w:t>1. Siguron mbrojtjen e interesave shtetërore, si dhe respektimin e ligjeve e të akteve nënligjore.</w:t>
      </w:r>
    </w:p>
    <w:p w:rsidR="00A173BC" w:rsidRPr="009373BA" w:rsidRDefault="00A173BC" w:rsidP="00A173BC">
      <w:pPr>
        <w:pStyle w:val="Paragrafi"/>
      </w:pPr>
      <w:r w:rsidRPr="009373BA">
        <w:t>2. Mbikqyr ligjshmërinë e akteve që nxirren nga organet e pushtetit lokal.</w:t>
      </w:r>
    </w:p>
    <w:p w:rsidR="00A173BC" w:rsidRPr="009373BA" w:rsidRDefault="00A173BC" w:rsidP="00A173BC">
      <w:pPr>
        <w:pStyle w:val="Paragrafi"/>
      </w:pPr>
      <w:r w:rsidRPr="009373BA">
        <w:t>3. Kujdeset për zhvillimin ekonomik, shoqëror, arsimor e kulturor të prefekturës.</w:t>
      </w:r>
    </w:p>
    <w:p w:rsidR="00A173BC" w:rsidRPr="009373BA" w:rsidRDefault="00A173BC" w:rsidP="00A173BC">
      <w:pPr>
        <w:pStyle w:val="Paragrafi"/>
      </w:pPr>
      <w:r w:rsidRPr="009373BA">
        <w:t>4. Vendos emërimin ose shkarkimin e personelit të administratës së prefekturës.</w:t>
      </w:r>
    </w:p>
    <w:p w:rsidR="00A173BC" w:rsidRPr="009373BA" w:rsidRDefault="00A173BC" w:rsidP="00A173BC">
      <w:pPr>
        <w:pStyle w:val="Paragrafi"/>
      </w:pPr>
      <w:r w:rsidRPr="009373BA">
        <w:t>5. Mbikëqyr veprimtarinë e organeve të ruajtjes së rendit dhe u bën sugjerime atyre.</w:t>
      </w:r>
    </w:p>
    <w:p w:rsidR="00A173BC" w:rsidRPr="009373BA" w:rsidRDefault="00A173BC" w:rsidP="00A173BC">
      <w:pPr>
        <w:pStyle w:val="Paragrafi"/>
      </w:pPr>
      <w:r w:rsidRPr="009373BA">
        <w:t>6. Përgjigjet, në kushtet e parashikuara me ligj, për përgatitjen dhe plotësimin e masave mbrojtëse me karakter joushtarak. Organet ushtarake dhe ato të ruajtjes së rendit janë të detyruara të njoftojnë prefektin për çdo problem të rëndësishëm të prefekturës.</w:t>
      </w:r>
    </w:p>
    <w:p w:rsidR="00A173BC" w:rsidRPr="009373BA" w:rsidRDefault="00A173BC" w:rsidP="00A173BC">
      <w:pPr>
        <w:pStyle w:val="Paragrafi"/>
      </w:pPr>
      <w:r w:rsidRPr="009373BA">
        <w:t>7. Përgjigjet para Këshillit të Ministrave për gjendjen e përgjithshme ekonomike, sociale, kulturore dhe administrative të prefekturës.</w:t>
      </w:r>
    </w:p>
    <w:p w:rsidR="00A173BC" w:rsidRPr="009373BA" w:rsidRDefault="00A173BC" w:rsidP="00A173BC">
      <w:pPr>
        <w:pStyle w:val="Paragrafi"/>
      </w:pPr>
      <w:r w:rsidRPr="009373BA">
        <w:lastRenderedPageBreak/>
        <w:t>Prefekti kryen, gjithashtu, edhe detyra të tjera që i ngarkohen me ligj ose me akte të Këshillit të Ministrave.</w:t>
      </w:r>
    </w:p>
    <w:p w:rsidR="00A173BC" w:rsidRPr="009373BA" w:rsidRDefault="00A173BC" w:rsidP="00A173BC">
      <w:pPr>
        <w:pStyle w:val="Paragrafi"/>
      </w:pPr>
      <w:r w:rsidRPr="009373BA">
        <w:t>Kur ministri dhe drejtuesit e institucioneve qendrore nuk janë të një mendimi me urdhrat e dhëna nga prefekti për organet e tyre në prefekturë, çështja zgjidhet nga Kryetari i Këshillit të Ministrave.</w:t>
      </w:r>
    </w:p>
    <w:p w:rsidR="00A173BC" w:rsidRPr="009373BA" w:rsidRDefault="00A173BC" w:rsidP="00A173BC">
      <w:pPr>
        <w:pStyle w:val="NeniNr"/>
      </w:pPr>
    </w:p>
    <w:p w:rsidR="00A173BC" w:rsidRPr="009373BA" w:rsidRDefault="00A173BC" w:rsidP="00A173BC">
      <w:pPr>
        <w:pStyle w:val="NeniNr"/>
      </w:pPr>
      <w:r w:rsidRPr="009373BA">
        <w:t>Neni 6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Paragrafi"/>
      </w:pPr>
      <w:r w:rsidRPr="009373BA">
        <w:t>Organet e p</w:t>
      </w:r>
      <w:r w:rsidR="00DB775D">
        <w:t>ushtetit lokal janë të detyruar</w:t>
      </w:r>
      <w:r w:rsidRPr="009373BA">
        <w:t>a të njoftojnë prefektin për aktet e nxjerra prej tyre brenda 10 ditëve nga dita e miratimit të aktit.</w:t>
      </w:r>
    </w:p>
    <w:p w:rsidR="00A173BC" w:rsidRPr="009373BA" w:rsidRDefault="00A173BC" w:rsidP="00A173BC">
      <w:pPr>
        <w:pStyle w:val="Paragrafi"/>
      </w:pPr>
      <w:r w:rsidRPr="009373BA">
        <w:t>Prefekti duhet të shprehet për ligjshmërinë e aktit brenda 10 ditëve nga dita që është njoftuar.</w:t>
      </w:r>
    </w:p>
    <w:p w:rsidR="00A173BC" w:rsidRPr="009373BA" w:rsidRDefault="00A173BC" w:rsidP="00A173BC">
      <w:pPr>
        <w:pStyle w:val="Paragrafi"/>
      </w:pPr>
      <w:r w:rsidRPr="009373BA">
        <w:t>Kur prefekti vëren që një akt i nxjerrë nga organet e pushtetit lokal është i paligjshëm, ka të drejtë ta dërgojë atë në gjykatë. Në këtë rast pezullohet zbatimi i aktit.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NeniNr"/>
      </w:pPr>
      <w:r w:rsidRPr="009373BA">
        <w:t>Neni 7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Paragrafi"/>
      </w:pPr>
      <w:r w:rsidRPr="009373BA">
        <w:t>Për kryerjen e kompetencave të tij prefekti nxjerr urdhëra dhe vendime.</w:t>
      </w:r>
    </w:p>
    <w:p w:rsidR="00A173BC" w:rsidRPr="009373BA" w:rsidRDefault="00A173BC" w:rsidP="00A173BC">
      <w:pPr>
        <w:pStyle w:val="Paragrafi"/>
      </w:pPr>
      <w:r w:rsidRPr="009373BA">
        <w:t>Urdhërat që parashikojnë masa me karakter të veçantë, nxirren pas këshillimit paraprak me organet e specializuara dhe kundërfirmosen nga drejtuesit e tyre.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NeniNr"/>
      </w:pPr>
      <w:r w:rsidRPr="009373BA">
        <w:t>Neni 8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Paragrafi"/>
      </w:pPr>
      <w:r w:rsidRPr="009373BA">
        <w:t>Urdhërat e prefektit kanë karakter normativ, bëhen të zbatueshëm pas shpalljes së tyre me mjetet e informimit publik, kurse për raste të tjera nga data e njoftimit të tyre.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NeniNr"/>
      </w:pPr>
      <w:r w:rsidRPr="009373BA">
        <w:t>Neni 9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Paragrafi"/>
      </w:pPr>
      <w:r w:rsidRPr="009373BA">
        <w:t>Prefekti ka kabinetin e tij, të përbërë nga specialistë të fushave të ndryshme, struktura dhe detyrat e të cilit caktohen me akte të Këshillit të Ministrave.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NeniNr"/>
      </w:pPr>
      <w:r w:rsidRPr="009373BA">
        <w:t>Neni 10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Paragrafi"/>
      </w:pPr>
      <w:r w:rsidRPr="009373BA">
        <w:t>Në çdo prefekturë krijohet këshilli administrativ.</w:t>
      </w:r>
    </w:p>
    <w:p w:rsidR="00A173BC" w:rsidRPr="009373BA" w:rsidRDefault="00A173BC" w:rsidP="00A173BC">
      <w:pPr>
        <w:pStyle w:val="Paragrafi"/>
      </w:pPr>
      <w:r w:rsidRPr="009373BA">
        <w:t>Këshilli administrativ përbëhet nga prefekti, që është edhe</w:t>
      </w:r>
      <w:r w:rsidR="00DB775D">
        <w:t xml:space="preserve"> </w:t>
      </w:r>
      <w:r w:rsidRPr="009373BA">
        <w:t>kryetar i tij, kryetarët e këshillave të rretheve dhe nga drejtuesit e organeve që varen nga ministritë e institucionet e tjera qendrore.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NeniNr"/>
      </w:pPr>
      <w:r w:rsidRPr="009373BA">
        <w:t>Neni 11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Paragrafi"/>
      </w:pPr>
      <w:r w:rsidRPr="009373BA">
        <w:t>Këshilli administrativ mblidhet një herë në 3 muaj ose edhe më parë, kur e çmon të nevojshme prefekti.</w:t>
      </w:r>
    </w:p>
    <w:p w:rsidR="00A173BC" w:rsidRPr="009373BA" w:rsidRDefault="00A173BC" w:rsidP="00A173BC">
      <w:pPr>
        <w:pStyle w:val="Paragrafi"/>
      </w:pPr>
      <w:r w:rsidRPr="009373BA">
        <w:t>Debatet që zhvillohen në mbledhjen e këshillit administrativ</w:t>
      </w:r>
      <w:r w:rsidR="00DB775D">
        <w:t xml:space="preserve"> </w:t>
      </w:r>
      <w:r w:rsidRPr="009373BA">
        <w:t>mund të ndiqen nga kryetarët e këshillave të komunave e bashkive,</w:t>
      </w:r>
      <w:r w:rsidR="00DB775D">
        <w:t xml:space="preserve"> </w:t>
      </w:r>
      <w:r w:rsidRPr="009373BA">
        <w:t>si dhe nga persona të tjerë të ftuar.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NeniNr"/>
      </w:pPr>
      <w:r w:rsidRPr="009373BA">
        <w:t>Neni 12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Paragrafi"/>
      </w:pPr>
      <w:r w:rsidRPr="009373BA">
        <w:t>Këshilli administrativ përgatit një program vjetor për veprimtaritë kryesore të prefekturës, i cili u njoftohet organeve të pushtetit lokal dhe drejtuesve të organeve që varen nga ministritë dhe institucionet e tjera qendrore.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NeniNr"/>
      </w:pPr>
      <w:r w:rsidRPr="009373BA">
        <w:t>Neni 13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Paragrafi"/>
      </w:pPr>
      <w:r w:rsidRPr="009373BA">
        <w:t>Kompetencat e këshillit administrativ caktohen me dispozita të veçanta.</w:t>
      </w:r>
    </w:p>
    <w:p w:rsidR="00A173BC" w:rsidRPr="009373BA" w:rsidRDefault="00A173BC" w:rsidP="00A173BC">
      <w:pPr>
        <w:pStyle w:val="Paragrafi"/>
      </w:pPr>
      <w:r w:rsidRPr="009373BA">
        <w:lastRenderedPageBreak/>
        <w:t>Këshilli administrativ merr vendime me votim të hapur, të cilat nënshkruhen nga prefekti dhe janë të detyrueshme për organet e institucionet që varen nga ministritë e institucionet e tjera qendrore.</w:t>
      </w:r>
    </w:p>
    <w:p w:rsidR="00A173BC" w:rsidRPr="009373BA" w:rsidRDefault="00A173BC" w:rsidP="00A173BC">
      <w:pPr>
        <w:pStyle w:val="Paragrafi"/>
      </w:pPr>
      <w:r w:rsidRPr="009373BA">
        <w:t>Vendimet e këshillit administrativ vihen në zbatim nga kabineti i prefektit.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NeniNr"/>
      </w:pPr>
      <w:r w:rsidRPr="009373BA">
        <w:t>Neni 14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Paragrafi"/>
      </w:pPr>
      <w:r w:rsidRPr="009373BA">
        <w:t>Pika 13 e nenit 45 të ligjit nr.7572, datë 10.6.1992 "Për organizimin dhe funksionimin e pushtetit lokal", shfuqizohet.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NeniNr"/>
      </w:pPr>
      <w:r w:rsidRPr="009373BA">
        <w:t>Neni 15</w:t>
      </w:r>
    </w:p>
    <w:p w:rsidR="00A173BC" w:rsidRPr="009373BA" w:rsidRDefault="00A173BC" w:rsidP="00A173BC">
      <w:pPr>
        <w:pStyle w:val="Paragrafi"/>
      </w:pPr>
    </w:p>
    <w:p w:rsidR="00A173BC" w:rsidRDefault="00A173BC" w:rsidP="00A173BC">
      <w:pPr>
        <w:pStyle w:val="Paragrafi"/>
      </w:pPr>
      <w:r w:rsidRPr="009373BA">
        <w:t>Ky ligj hyn në fuqi menjëherë.</w:t>
      </w:r>
    </w:p>
    <w:p w:rsidR="00A173BC" w:rsidRPr="009373BA" w:rsidRDefault="00A173BC" w:rsidP="00A173BC">
      <w:pPr>
        <w:pStyle w:val="Paragrafi"/>
      </w:pPr>
    </w:p>
    <w:p w:rsidR="00A173BC" w:rsidRPr="009373BA" w:rsidRDefault="00A173BC" w:rsidP="00A173BC">
      <w:pPr>
        <w:pStyle w:val="Shpallja"/>
      </w:pPr>
      <w:r w:rsidRPr="009373BA">
        <w:t>Shpallur me dekretin nr.334, datë 9.12.1992 të Presidentit të Republikës së Shqipërisë, Sali Berisha</w:t>
      </w:r>
    </w:p>
    <w:p w:rsidR="00A173BC" w:rsidRPr="009373BA" w:rsidRDefault="00A173BC" w:rsidP="00A173B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858AC"/>
    <w:rsid w:val="0099468E"/>
    <w:rsid w:val="009C29DF"/>
    <w:rsid w:val="009F72BC"/>
    <w:rsid w:val="00A0784B"/>
    <w:rsid w:val="00A16F91"/>
    <w:rsid w:val="00A173BC"/>
    <w:rsid w:val="00A246D1"/>
    <w:rsid w:val="00A43657"/>
    <w:rsid w:val="00A47BC4"/>
    <w:rsid w:val="00A57B77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41DCA"/>
    <w:rsid w:val="00C7710C"/>
    <w:rsid w:val="00D1319A"/>
    <w:rsid w:val="00D7455C"/>
    <w:rsid w:val="00D92AC6"/>
    <w:rsid w:val="00D97A55"/>
    <w:rsid w:val="00DB775D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B08CC4-2881-425E-AE37-CDAAD3051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