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20C55" w:rsidRPr="00925CA7" w:rsidRDefault="00820C55" w:rsidP="00820C55">
      <w:pPr>
        <w:pStyle w:val="Akti"/>
      </w:pPr>
      <w:bookmarkStart w:id="0" w:name="_GoBack"/>
      <w:bookmarkEnd w:id="0"/>
      <w:r w:rsidRPr="00925CA7">
        <w:t>LIGJ</w:t>
      </w:r>
    </w:p>
    <w:p w:rsidR="00820C55" w:rsidRPr="00925CA7" w:rsidRDefault="00820C55" w:rsidP="00820C55">
      <w:pPr>
        <w:pStyle w:val="NumriData"/>
      </w:pPr>
      <w:r w:rsidRPr="00925CA7">
        <w:t>Nr.7660, datë 14.1.1993</w:t>
      </w:r>
    </w:p>
    <w:p w:rsidR="00820C55" w:rsidRPr="00925CA7" w:rsidRDefault="00820C55" w:rsidP="00820C55">
      <w:pPr>
        <w:pStyle w:val="Paragrafi"/>
        <w:rPr>
          <w:lang w:val="it-IT"/>
        </w:rPr>
      </w:pPr>
    </w:p>
    <w:p w:rsidR="00820C55" w:rsidRPr="00925CA7" w:rsidRDefault="00820C55" w:rsidP="00820C55">
      <w:pPr>
        <w:pStyle w:val="Titulli"/>
      </w:pPr>
      <w:r w:rsidRPr="00925CA7">
        <w:t>PËR DISA NDRYSHIME NË LIGJIN NR.7514, DATE 30.9.1991 "PËR PAFAJËSINË, AMNISTINË E ISH-TË DËNUARVE E TË PËRNDJEKURVE POLITIKË"</w:t>
      </w:r>
    </w:p>
    <w:p w:rsidR="00820C55" w:rsidRPr="00925CA7" w:rsidRDefault="00820C55" w:rsidP="00820C55">
      <w:pPr>
        <w:pStyle w:val="Paragrafi"/>
        <w:rPr>
          <w:lang w:val="it-IT"/>
        </w:rPr>
      </w:pPr>
    </w:p>
    <w:p w:rsidR="00820C55" w:rsidRPr="00820C55" w:rsidRDefault="00820C55" w:rsidP="00820C55">
      <w:pPr>
        <w:pStyle w:val="BazLigjPropozues"/>
        <w:rPr>
          <w:lang w:val="it-IT"/>
        </w:rPr>
      </w:pPr>
      <w:r w:rsidRPr="00820C55">
        <w:rPr>
          <w:lang w:val="it-IT"/>
        </w:rPr>
        <w:t>Në mbështetje të nenit 16 të ligjit nr.7491 "Për dispozitat kryesore kushtetuese", me propozim të një grupi deputetësh,</w:t>
      </w:r>
    </w:p>
    <w:p w:rsidR="00820C55" w:rsidRPr="00925CA7" w:rsidRDefault="00820C55" w:rsidP="00820C55">
      <w:pPr>
        <w:pStyle w:val="Paragrafi"/>
        <w:rPr>
          <w:lang w:val="it-IT"/>
        </w:rPr>
      </w:pPr>
    </w:p>
    <w:p w:rsidR="00820C55" w:rsidRPr="00920CA5" w:rsidRDefault="00820C55" w:rsidP="00820C55">
      <w:pPr>
        <w:pStyle w:val="VENDOSI"/>
      </w:pPr>
      <w:r w:rsidRPr="00920CA5">
        <w:t>KUVENDI POPULLOR</w:t>
      </w:r>
    </w:p>
    <w:p w:rsidR="00820C55" w:rsidRPr="00920CA5" w:rsidRDefault="00820C55" w:rsidP="00820C55">
      <w:pPr>
        <w:pStyle w:val="VENDOSI"/>
      </w:pPr>
      <w:r w:rsidRPr="00920CA5">
        <w:t>I REPUBLIKËS SË SHQIPËRISË</w:t>
      </w:r>
    </w:p>
    <w:p w:rsidR="00820C55" w:rsidRPr="00920CA5" w:rsidRDefault="00820C55" w:rsidP="00820C55">
      <w:pPr>
        <w:pStyle w:val="VENDOSI"/>
      </w:pPr>
    </w:p>
    <w:p w:rsidR="00820C55" w:rsidRPr="00925CA7" w:rsidRDefault="00820C55" w:rsidP="00820C55">
      <w:pPr>
        <w:pStyle w:val="VENDOSI"/>
        <w:rPr>
          <w:lang w:val="it-IT"/>
        </w:rPr>
      </w:pPr>
      <w:r w:rsidRPr="00925CA7">
        <w:rPr>
          <w:lang w:val="it-IT"/>
        </w:rPr>
        <w:t>VENDOSI:</w:t>
      </w:r>
    </w:p>
    <w:p w:rsidR="00820C55" w:rsidRPr="00925CA7" w:rsidRDefault="00820C55" w:rsidP="00820C55">
      <w:pPr>
        <w:pStyle w:val="Paragrafi"/>
        <w:rPr>
          <w:lang w:val="it-IT"/>
        </w:rPr>
      </w:pPr>
    </w:p>
    <w:p w:rsidR="00820C55" w:rsidRPr="00820C55" w:rsidRDefault="00820C55" w:rsidP="00820C55">
      <w:pPr>
        <w:pStyle w:val="NeniNr"/>
        <w:rPr>
          <w:lang w:val="it-IT"/>
        </w:rPr>
      </w:pPr>
      <w:r w:rsidRPr="00820C55">
        <w:rPr>
          <w:lang w:val="it-IT"/>
        </w:rPr>
        <w:t>Neni 1</w:t>
      </w:r>
    </w:p>
    <w:p w:rsidR="00820C55" w:rsidRPr="00925CA7" w:rsidRDefault="00820C55" w:rsidP="00820C55">
      <w:pPr>
        <w:pStyle w:val="Paragrafi"/>
        <w:rPr>
          <w:lang w:val="it-IT"/>
        </w:rPr>
      </w:pPr>
    </w:p>
    <w:p w:rsidR="00820C55" w:rsidRPr="00925CA7" w:rsidRDefault="00820C55" w:rsidP="00820C55">
      <w:pPr>
        <w:pStyle w:val="Paragrafi"/>
        <w:rPr>
          <w:lang w:val="it-IT"/>
        </w:rPr>
      </w:pPr>
      <w:r w:rsidRPr="00925CA7">
        <w:rPr>
          <w:lang w:val="it-IT"/>
        </w:rPr>
        <w:t>Neni 1 ndryshohet si vijon:</w:t>
      </w:r>
    </w:p>
    <w:p w:rsidR="00820C55" w:rsidRPr="00925CA7" w:rsidRDefault="00820C55" w:rsidP="00820C55">
      <w:pPr>
        <w:pStyle w:val="Paragrafi"/>
        <w:rPr>
          <w:lang w:val="it-IT"/>
        </w:rPr>
      </w:pPr>
      <w:r w:rsidRPr="00925CA7">
        <w:rPr>
          <w:lang w:val="it-IT"/>
        </w:rPr>
        <w:t>Janë të pafajshëm dhe quhen të padënuar për efekte morale, politike dhe ekonomike të gjithë personat e dënuar për krime politike, si dhe shqiptarët e dorëzuar gjykatave jugosllave për të njëjtat motive.</w:t>
      </w:r>
    </w:p>
    <w:p w:rsidR="00820C55" w:rsidRPr="00925CA7" w:rsidRDefault="00820C55" w:rsidP="00820C55">
      <w:pPr>
        <w:pStyle w:val="Paragrafi"/>
        <w:rPr>
          <w:lang w:val="it-IT"/>
        </w:rPr>
      </w:pPr>
      <w:r w:rsidRPr="00925CA7">
        <w:rPr>
          <w:lang w:val="it-IT"/>
        </w:rPr>
        <w:t>Përfitojnë nga ky ligj dhe të vdekurit në hetuesi, të pushkatuarit pa gjyqe, të vrarët në përpjekje me forcat e diktaturës dhe në kufi për arsye politike, si dhe ata që janë dënuar për shpifje dhe fyerje kundër organeve më të larta të shtetit dhe partisë, për shkelje të dekretit nr.7459, datë 22.1.1991 "Për respektimin dhe mbrojtjen e monumenteve që lidhen me historinë kombëtare dhe të simboleve shtetërore" dhe për shkelje të dekretit nr.7408, datë 31.7.1990 "Për mbledhjet, grumbullimet dhe manifestimet e shtetasve në vendet publike" deri më 22 mars 1992.</w:t>
      </w:r>
    </w:p>
    <w:p w:rsidR="00820C55" w:rsidRPr="00925CA7" w:rsidRDefault="00820C55" w:rsidP="00820C55">
      <w:pPr>
        <w:pStyle w:val="Paragrafi"/>
        <w:rPr>
          <w:lang w:val="it-IT"/>
        </w:rPr>
      </w:pPr>
      <w:r w:rsidRPr="00925CA7">
        <w:rPr>
          <w:lang w:val="it-IT"/>
        </w:rPr>
        <w:t>Nuk përfitojnë nga ky ligj:</w:t>
      </w:r>
    </w:p>
    <w:p w:rsidR="00820C55" w:rsidRPr="00925CA7" w:rsidRDefault="00820C55" w:rsidP="00820C55">
      <w:pPr>
        <w:pStyle w:val="Paragrafi"/>
        <w:rPr>
          <w:lang w:val="it-IT"/>
        </w:rPr>
      </w:pPr>
      <w:r w:rsidRPr="00925CA7">
        <w:rPr>
          <w:lang w:val="it-IT"/>
        </w:rPr>
        <w:t>Të dënuarit për krime kundër shtetit, që kanë qenë në funksione të rëndësishme shtetërore dhe partiake, sipas përcaktimeve që do të bëjë Këshilli i Ministrave.</w:t>
      </w:r>
    </w:p>
    <w:p w:rsidR="00820C55" w:rsidRPr="00925CA7" w:rsidRDefault="00820C55" w:rsidP="00820C55">
      <w:pPr>
        <w:pStyle w:val="Paragrafi"/>
        <w:rPr>
          <w:lang w:val="it-IT"/>
        </w:rPr>
      </w:pPr>
      <w:r w:rsidRPr="00925CA7">
        <w:rPr>
          <w:lang w:val="it-IT"/>
        </w:rPr>
        <w:t>Këta persona kanë të drejtë të kërkojnë rigjykimin e çështjes për të provuar veprimtarinë e tyre kundër diktaturës komuniste.</w:t>
      </w:r>
    </w:p>
    <w:p w:rsidR="00820C55" w:rsidRPr="00925CA7" w:rsidRDefault="00820C55" w:rsidP="00820C55">
      <w:pPr>
        <w:pStyle w:val="Paragrafi"/>
        <w:rPr>
          <w:lang w:val="it-IT"/>
        </w:rPr>
      </w:pPr>
      <w:r w:rsidRPr="00925CA7">
        <w:rPr>
          <w:lang w:val="it-IT"/>
        </w:rPr>
        <w:t>Çdo forcë politiko-shoqërore, organ shtetëror, grup njerëzish ose individ mund të kërkojë rigjykimin e çështjes për terror dhe veprimtari antishqiptare, për të përjashtuar një të dënuar politik nga përfitimi prej këtij ligji.</w:t>
      </w:r>
    </w:p>
    <w:p w:rsidR="00820C55" w:rsidRPr="00925CA7" w:rsidRDefault="00820C55" w:rsidP="00820C55">
      <w:pPr>
        <w:pStyle w:val="Paragrafi"/>
        <w:rPr>
          <w:lang w:val="it-IT"/>
        </w:rPr>
      </w:pPr>
    </w:p>
    <w:p w:rsidR="00820C55" w:rsidRPr="00820C55" w:rsidRDefault="00820C55" w:rsidP="00820C55">
      <w:pPr>
        <w:pStyle w:val="NeniNr"/>
        <w:rPr>
          <w:lang w:val="it-IT"/>
        </w:rPr>
      </w:pPr>
      <w:r w:rsidRPr="00820C55">
        <w:rPr>
          <w:lang w:val="it-IT"/>
        </w:rPr>
        <w:t>Neni 2</w:t>
      </w:r>
    </w:p>
    <w:p w:rsidR="00820C55" w:rsidRPr="00925CA7" w:rsidRDefault="00820C55" w:rsidP="00820C55">
      <w:pPr>
        <w:pStyle w:val="Paragrafi"/>
        <w:rPr>
          <w:lang w:val="it-IT"/>
        </w:rPr>
      </w:pPr>
    </w:p>
    <w:p w:rsidR="00820C55" w:rsidRPr="00925CA7" w:rsidRDefault="00820C55" w:rsidP="00820C55">
      <w:pPr>
        <w:pStyle w:val="Paragrafi"/>
        <w:rPr>
          <w:lang w:val="it-IT"/>
        </w:rPr>
      </w:pPr>
      <w:r w:rsidRPr="00925CA7">
        <w:rPr>
          <w:lang w:val="it-IT"/>
        </w:rPr>
        <w:t>Neni 2 ndryshohet si vijon:</w:t>
      </w:r>
    </w:p>
    <w:p w:rsidR="00820C55" w:rsidRPr="00925CA7" w:rsidRDefault="00820C55" w:rsidP="00820C55">
      <w:pPr>
        <w:pStyle w:val="Paragrafi"/>
        <w:rPr>
          <w:lang w:val="it-IT"/>
        </w:rPr>
      </w:pPr>
      <w:r w:rsidRPr="00925CA7">
        <w:rPr>
          <w:lang w:val="it-IT"/>
        </w:rPr>
        <w:t>Janë të pafajshëm të gjithë shtetasit shqiptarë që janë arratisur nga Shqipëria gjatë luftës ose pas çlirimit të vendit deri më 8 maj 1990 për shkak të bindjeve ose veprimtarisë së tyre politike.</w:t>
      </w:r>
    </w:p>
    <w:p w:rsidR="00820C55" w:rsidRPr="00925CA7" w:rsidRDefault="00820C55" w:rsidP="00820C55">
      <w:pPr>
        <w:pStyle w:val="Paragrafi"/>
        <w:rPr>
          <w:lang w:val="it-IT"/>
        </w:rPr>
      </w:pPr>
    </w:p>
    <w:p w:rsidR="00820C55" w:rsidRPr="00820C55" w:rsidRDefault="00820C55" w:rsidP="00820C55">
      <w:pPr>
        <w:pStyle w:val="NeniNr"/>
        <w:rPr>
          <w:lang w:val="it-IT"/>
        </w:rPr>
      </w:pPr>
      <w:r w:rsidRPr="00820C55">
        <w:rPr>
          <w:lang w:val="it-IT"/>
        </w:rPr>
        <w:t>Neni 3</w:t>
      </w:r>
    </w:p>
    <w:p w:rsidR="00820C55" w:rsidRPr="00925CA7" w:rsidRDefault="00820C55" w:rsidP="00820C55">
      <w:pPr>
        <w:pStyle w:val="Paragrafi"/>
        <w:rPr>
          <w:lang w:val="it-IT"/>
        </w:rPr>
      </w:pPr>
    </w:p>
    <w:p w:rsidR="00820C55" w:rsidRPr="00925CA7" w:rsidRDefault="00820C55" w:rsidP="00820C55">
      <w:pPr>
        <w:pStyle w:val="Paragrafi"/>
        <w:rPr>
          <w:lang w:val="it-IT"/>
        </w:rPr>
      </w:pPr>
      <w:r w:rsidRPr="00925CA7">
        <w:rPr>
          <w:lang w:val="it-IT"/>
        </w:rPr>
        <w:t>Në nenin 3 bëhen këto shtesa:</w:t>
      </w:r>
    </w:p>
    <w:p w:rsidR="00820C55" w:rsidRPr="00925CA7" w:rsidRDefault="00820C55" w:rsidP="00820C55">
      <w:pPr>
        <w:pStyle w:val="Paragrafi"/>
        <w:rPr>
          <w:lang w:val="it-IT"/>
        </w:rPr>
      </w:pPr>
      <w:r w:rsidRPr="00925CA7">
        <w:rPr>
          <w:lang w:val="it-IT"/>
        </w:rPr>
        <w:t>1. Në pikën "a" shtohet një paragraf pas paragrafit të dytë me këtë përmbajtje:</w:t>
      </w:r>
    </w:p>
    <w:p w:rsidR="00820C55" w:rsidRPr="00925CA7" w:rsidRDefault="00820C55" w:rsidP="00820C55">
      <w:pPr>
        <w:pStyle w:val="Paragrafi"/>
        <w:rPr>
          <w:lang w:val="it-IT"/>
        </w:rPr>
      </w:pPr>
      <w:r w:rsidRPr="00925CA7">
        <w:rPr>
          <w:lang w:val="it-IT"/>
        </w:rPr>
        <w:t>Për efekt të pensionit, koha e vuajtjes së dënimit me heqje lirie të njihet sa dyfishi i saj.</w:t>
      </w:r>
    </w:p>
    <w:p w:rsidR="00820C55" w:rsidRPr="00925CA7" w:rsidRDefault="00820C55" w:rsidP="00820C55">
      <w:pPr>
        <w:pStyle w:val="Paragrafi"/>
        <w:rPr>
          <w:lang w:val="it-IT"/>
        </w:rPr>
      </w:pPr>
      <w:r w:rsidRPr="00925CA7">
        <w:rPr>
          <w:lang w:val="it-IT"/>
        </w:rPr>
        <w:t>2. Para pikës "d" shtohet një pikë me këtë përmbajtje:</w:t>
      </w:r>
    </w:p>
    <w:p w:rsidR="00820C55" w:rsidRPr="00925CA7" w:rsidRDefault="00820C55" w:rsidP="00820C55">
      <w:pPr>
        <w:pStyle w:val="Paragrafi"/>
        <w:rPr>
          <w:lang w:val="it-IT"/>
        </w:rPr>
      </w:pPr>
      <w:r w:rsidRPr="00925CA7">
        <w:rPr>
          <w:lang w:val="it-IT"/>
        </w:rPr>
        <w:t>Ish-të burgosurve politikë, për kohën e qëndrimit në burg, ose në kampet e punës, t'u jepet dëmshpërblimi sipas rregullave që do të vendosen në dispozita të veçanta në përputhje me kriteret ndërkombëtare, si dhe diferenca e pensionit që nga koha e lindjes të së drejtës për përfitmin e tij.</w:t>
      </w:r>
    </w:p>
    <w:p w:rsidR="00820C55" w:rsidRPr="00925CA7" w:rsidRDefault="00820C55" w:rsidP="00820C55">
      <w:pPr>
        <w:pStyle w:val="Paragrafi"/>
        <w:rPr>
          <w:lang w:val="it-IT"/>
        </w:rPr>
      </w:pPr>
      <w:r w:rsidRPr="00925CA7">
        <w:rPr>
          <w:lang w:val="it-IT"/>
        </w:rPr>
        <w:t>Të drejtën e pensionit e përfitojnë fëmijët e ish-të burgosurve politikë që vazhdojnë studimet pavarësisht nga mosha.</w:t>
      </w:r>
    </w:p>
    <w:p w:rsidR="00820C55" w:rsidRPr="00925CA7" w:rsidRDefault="00820C55" w:rsidP="00820C55">
      <w:pPr>
        <w:pStyle w:val="Paragrafi"/>
        <w:rPr>
          <w:lang w:val="it-IT"/>
        </w:rPr>
      </w:pPr>
      <w:r w:rsidRPr="00925CA7">
        <w:rPr>
          <w:lang w:val="it-IT"/>
        </w:rPr>
        <w:t>3. Para pikës "dh" shtohet një pikë me këtë përmbajtje:</w:t>
      </w:r>
    </w:p>
    <w:p w:rsidR="00820C55" w:rsidRPr="00925CA7" w:rsidRDefault="00820C55" w:rsidP="00820C55">
      <w:pPr>
        <w:pStyle w:val="Paragrafi"/>
        <w:rPr>
          <w:lang w:val="it-IT"/>
        </w:rPr>
      </w:pPr>
      <w:r w:rsidRPr="00925CA7">
        <w:rPr>
          <w:lang w:val="it-IT"/>
        </w:rPr>
        <w:t>Dëmshpërblimi për kohën e qëndrimit në burg ose në kampet e punës si dhe diferenca e pensionit u jepet dhe familjeve të ish-të burgosurve politikë që nuk jetojnë më.</w:t>
      </w:r>
    </w:p>
    <w:p w:rsidR="00820C55" w:rsidRPr="00925CA7" w:rsidRDefault="00820C55" w:rsidP="00820C55">
      <w:pPr>
        <w:pStyle w:val="Paragrafi"/>
        <w:rPr>
          <w:lang w:val="it-IT"/>
        </w:rPr>
      </w:pPr>
      <w:r w:rsidRPr="00925CA7">
        <w:rPr>
          <w:lang w:val="it-IT"/>
        </w:rPr>
        <w:lastRenderedPageBreak/>
        <w:t>U njihet e drejta e kthimit të pasurive të konfiskuara ose e kompensimit të këtyre pasurive deri në masën që përfitojnë të gjithë të shpronësuarit e tjerë me ligje e vendime të veçanta.</w:t>
      </w:r>
    </w:p>
    <w:p w:rsidR="00820C55" w:rsidRPr="00925CA7" w:rsidRDefault="00820C55" w:rsidP="00820C55">
      <w:pPr>
        <w:pStyle w:val="Paragrafi"/>
        <w:rPr>
          <w:lang w:val="it-IT"/>
        </w:rPr>
      </w:pPr>
    </w:p>
    <w:p w:rsidR="00820C55" w:rsidRPr="00820C55" w:rsidRDefault="00820C55" w:rsidP="00820C55">
      <w:pPr>
        <w:pStyle w:val="NeniNr"/>
        <w:rPr>
          <w:lang w:val="it-IT"/>
        </w:rPr>
      </w:pPr>
      <w:r w:rsidRPr="00820C55">
        <w:rPr>
          <w:lang w:val="it-IT"/>
        </w:rPr>
        <w:t>Neni 4</w:t>
      </w:r>
    </w:p>
    <w:p w:rsidR="00820C55" w:rsidRPr="00925CA7" w:rsidRDefault="00820C55" w:rsidP="00820C55">
      <w:pPr>
        <w:pStyle w:val="Paragrafi"/>
        <w:rPr>
          <w:lang w:val="it-IT"/>
        </w:rPr>
      </w:pPr>
    </w:p>
    <w:p w:rsidR="00820C55" w:rsidRPr="00925CA7" w:rsidRDefault="00820C55" w:rsidP="00820C55">
      <w:pPr>
        <w:pStyle w:val="Paragrafi"/>
        <w:rPr>
          <w:lang w:val="it-IT"/>
        </w:rPr>
      </w:pPr>
      <w:r w:rsidRPr="00925CA7">
        <w:rPr>
          <w:lang w:val="it-IT"/>
        </w:rPr>
        <w:t>Në nenin 7 pas fjalëve "që janë ekzekutuar pa gjyq" shtohen edhe këto fjalë:</w:t>
      </w:r>
    </w:p>
    <w:p w:rsidR="00820C55" w:rsidRPr="00925CA7" w:rsidRDefault="00820C55" w:rsidP="00820C55">
      <w:pPr>
        <w:pStyle w:val="Paragrafi"/>
        <w:rPr>
          <w:lang w:val="it-IT"/>
        </w:rPr>
      </w:pPr>
      <w:r w:rsidRPr="00925CA7">
        <w:rPr>
          <w:lang w:val="it-IT"/>
        </w:rPr>
        <w:t>"të vrarët në përpjekje me forcat e diktaturës në kufi".</w:t>
      </w:r>
    </w:p>
    <w:p w:rsidR="00820C55" w:rsidRPr="00925CA7" w:rsidRDefault="00820C55" w:rsidP="00820C55">
      <w:pPr>
        <w:pStyle w:val="Paragrafi"/>
        <w:rPr>
          <w:lang w:val="it-IT"/>
        </w:rPr>
      </w:pPr>
    </w:p>
    <w:p w:rsidR="00820C55" w:rsidRPr="00820C55" w:rsidRDefault="00820C55" w:rsidP="00820C55">
      <w:pPr>
        <w:pStyle w:val="NeniNr"/>
        <w:rPr>
          <w:lang w:val="it-IT"/>
        </w:rPr>
      </w:pPr>
      <w:r w:rsidRPr="00820C55">
        <w:rPr>
          <w:lang w:val="it-IT"/>
        </w:rPr>
        <w:t>Neni 5</w:t>
      </w:r>
    </w:p>
    <w:p w:rsidR="00820C55" w:rsidRPr="00925CA7" w:rsidRDefault="00820C55" w:rsidP="00820C55">
      <w:pPr>
        <w:pStyle w:val="Paragrafi"/>
        <w:rPr>
          <w:lang w:val="it-IT"/>
        </w:rPr>
      </w:pPr>
    </w:p>
    <w:p w:rsidR="00820C55" w:rsidRPr="00925CA7" w:rsidRDefault="00820C55" w:rsidP="00820C55">
      <w:pPr>
        <w:pStyle w:val="Paragrafi"/>
        <w:rPr>
          <w:lang w:val="it-IT"/>
        </w:rPr>
      </w:pPr>
      <w:r w:rsidRPr="00925CA7">
        <w:rPr>
          <w:lang w:val="it-IT"/>
        </w:rPr>
        <w:t>Shtohet neni 7(a) me këtë përmbajtje:</w:t>
      </w:r>
    </w:p>
    <w:p w:rsidR="00820C55" w:rsidRPr="00925CA7" w:rsidRDefault="00820C55" w:rsidP="00820C55">
      <w:pPr>
        <w:pStyle w:val="Paragrafi"/>
        <w:rPr>
          <w:lang w:val="it-IT"/>
        </w:rPr>
      </w:pPr>
      <w:r w:rsidRPr="00925CA7">
        <w:rPr>
          <w:lang w:val="it-IT"/>
        </w:rPr>
        <w:t>Vrasja në përpjekje me forcat e diktaturës dhe në kufi dhe motivet e saj provohen me vendim të gjykatës duke u marrë dhe mendimi i Shoqatës së "Ish-të Dënuarve dhe të Përndjekurve Politikë".</w:t>
      </w:r>
    </w:p>
    <w:p w:rsidR="00820C55" w:rsidRPr="00925CA7" w:rsidRDefault="00820C55" w:rsidP="00820C55">
      <w:pPr>
        <w:pStyle w:val="Paragrafi"/>
        <w:rPr>
          <w:lang w:val="it-IT"/>
        </w:rPr>
      </w:pPr>
    </w:p>
    <w:p w:rsidR="00820C55" w:rsidRPr="00820C55" w:rsidRDefault="00820C55" w:rsidP="00820C55">
      <w:pPr>
        <w:pStyle w:val="NeniNr"/>
        <w:rPr>
          <w:lang w:val="it-IT"/>
        </w:rPr>
      </w:pPr>
      <w:r w:rsidRPr="00820C55">
        <w:rPr>
          <w:lang w:val="it-IT"/>
        </w:rPr>
        <w:t>Neni 6</w:t>
      </w:r>
    </w:p>
    <w:p w:rsidR="00820C55" w:rsidRPr="00925CA7" w:rsidRDefault="00820C55" w:rsidP="00820C55">
      <w:pPr>
        <w:pStyle w:val="Paragrafi"/>
        <w:rPr>
          <w:lang w:val="it-IT"/>
        </w:rPr>
      </w:pPr>
    </w:p>
    <w:p w:rsidR="00820C55" w:rsidRPr="00925CA7" w:rsidRDefault="00820C55" w:rsidP="00820C55">
      <w:pPr>
        <w:pStyle w:val="Paragrafi"/>
        <w:rPr>
          <w:lang w:val="it-IT"/>
        </w:rPr>
      </w:pPr>
      <w:r w:rsidRPr="00925CA7">
        <w:rPr>
          <w:lang w:val="it-IT"/>
        </w:rPr>
        <w:t>Të gjithë dispozitat ligjore që vijnë në kundërshtim me ligjin nr.7514, datë 30.9.1991 "Për pafajësinë, amnistinë dhe rehabilitimin e ish-të dënuarve dhe të përndjekurve politikë" dhe me këtë ligj, shfuqizohen.</w:t>
      </w:r>
    </w:p>
    <w:p w:rsidR="00820C55" w:rsidRPr="00925CA7" w:rsidRDefault="00820C55" w:rsidP="00820C55">
      <w:pPr>
        <w:pStyle w:val="Paragrafi"/>
        <w:rPr>
          <w:lang w:val="it-IT"/>
        </w:rPr>
      </w:pPr>
    </w:p>
    <w:p w:rsidR="00820C55" w:rsidRPr="00820C55" w:rsidRDefault="00820C55" w:rsidP="00820C55">
      <w:pPr>
        <w:pStyle w:val="NeniNr"/>
        <w:rPr>
          <w:lang w:val="it-IT"/>
        </w:rPr>
      </w:pPr>
      <w:r w:rsidRPr="00820C55">
        <w:rPr>
          <w:lang w:val="it-IT"/>
        </w:rPr>
        <w:t>Neni 7</w:t>
      </w:r>
    </w:p>
    <w:p w:rsidR="00820C55" w:rsidRPr="00925CA7" w:rsidRDefault="00820C55" w:rsidP="00820C55">
      <w:pPr>
        <w:pStyle w:val="Paragrafi"/>
        <w:rPr>
          <w:lang w:val="it-IT"/>
        </w:rPr>
      </w:pPr>
    </w:p>
    <w:p w:rsidR="00820C55" w:rsidRPr="00925CA7" w:rsidRDefault="00820C55" w:rsidP="00820C55">
      <w:pPr>
        <w:pStyle w:val="Paragrafi"/>
        <w:rPr>
          <w:lang w:val="it-IT"/>
        </w:rPr>
      </w:pPr>
      <w:r w:rsidRPr="00925CA7">
        <w:rPr>
          <w:lang w:val="it-IT"/>
        </w:rPr>
        <w:t>Ky ligj hyn në fuqi menjëherë.</w:t>
      </w:r>
    </w:p>
    <w:p w:rsidR="00820C55" w:rsidRPr="00925CA7" w:rsidRDefault="00820C55" w:rsidP="00820C55">
      <w:pPr>
        <w:pStyle w:val="Paragrafi"/>
        <w:rPr>
          <w:lang w:val="it-IT"/>
        </w:rPr>
      </w:pPr>
    </w:p>
    <w:p w:rsidR="00820C55" w:rsidRPr="00925CA7" w:rsidRDefault="00820C55" w:rsidP="00820C55">
      <w:pPr>
        <w:pStyle w:val="Shpallja"/>
      </w:pPr>
      <w:r w:rsidRPr="00925CA7">
        <w:t>Shpallur me dekretin nr.426, datë 16.1.1993 të Presidentit të Republikës së Shqipërisë, Sali Berisha</w:t>
      </w:r>
    </w:p>
    <w:p w:rsidR="00820C55" w:rsidRPr="00925CA7" w:rsidRDefault="00820C55" w:rsidP="00820C55">
      <w:pPr>
        <w:pStyle w:val="Paragrafi"/>
        <w:rPr>
          <w:lang w:val="it-IT"/>
        </w:rPr>
      </w:pPr>
    </w:p>
    <w:p w:rsidR="00A0784B" w:rsidRPr="00820C55" w:rsidRDefault="00A0784B" w:rsidP="00116978">
      <w:pPr>
        <w:pStyle w:val="Paragrafi"/>
        <w:rPr>
          <w:lang w:val="it-IT"/>
        </w:rPr>
      </w:pPr>
    </w:p>
    <w:sectPr w:rsidR="00A0784B" w:rsidRPr="00820C55" w:rsidSect="0080475E">
      <w:pgSz w:w="11906" w:h="16838" w:code="9"/>
      <w:pgMar w:top="1418" w:right="1418" w:bottom="1418" w:left="1418" w:header="0" w:footer="1134"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G Times">
    <w:altName w:val="Times New Roman"/>
    <w:charset w:val="00"/>
    <w:family w:val="roman"/>
    <w:pitch w:val="variable"/>
    <w:sig w:usb0="00000007" w:usb1="00000000" w:usb2="00000000" w:usb3="00000000" w:csb0="00000093"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stylePaneFormatFilter w:val="1F02" w:allStyles="0" w:customStyles="1" w:latentStyles="0" w:stylesInUse="0" w:headingStyles="0" w:numberingStyles="0" w:tableStyles="0" w:directFormattingOnRuns="1" w:directFormattingOnParagraphs="1" w:directFormattingOnNumbering="1" w:directFormattingOnTables="1" w:clearFormatting="1" w:top3HeadingStyles="0" w:visibleStyles="0" w:alternateStyleNames="0"/>
  <w:defaultTabStop w:val="720"/>
  <w:noPunctuationKerning/>
  <w:characterSpacingControl w:val="doNotCompress"/>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F55282"/>
    <w:rsid w:val="000105F1"/>
    <w:rsid w:val="000176B9"/>
    <w:rsid w:val="00040F76"/>
    <w:rsid w:val="00046FF9"/>
    <w:rsid w:val="000637B6"/>
    <w:rsid w:val="00074162"/>
    <w:rsid w:val="00075BF5"/>
    <w:rsid w:val="000B29AB"/>
    <w:rsid w:val="00116978"/>
    <w:rsid w:val="00134ADF"/>
    <w:rsid w:val="00187855"/>
    <w:rsid w:val="001A58B2"/>
    <w:rsid w:val="001C7978"/>
    <w:rsid w:val="0022170D"/>
    <w:rsid w:val="002C6BAB"/>
    <w:rsid w:val="00304413"/>
    <w:rsid w:val="00383FD5"/>
    <w:rsid w:val="003E06F6"/>
    <w:rsid w:val="003F043A"/>
    <w:rsid w:val="004107B9"/>
    <w:rsid w:val="00470F9C"/>
    <w:rsid w:val="0050367C"/>
    <w:rsid w:val="00504A56"/>
    <w:rsid w:val="00507AF2"/>
    <w:rsid w:val="00543147"/>
    <w:rsid w:val="00544065"/>
    <w:rsid w:val="00545117"/>
    <w:rsid w:val="0058563C"/>
    <w:rsid w:val="005A53C5"/>
    <w:rsid w:val="005D4BA8"/>
    <w:rsid w:val="006A37D8"/>
    <w:rsid w:val="00705463"/>
    <w:rsid w:val="0074183C"/>
    <w:rsid w:val="00767527"/>
    <w:rsid w:val="007B0B5A"/>
    <w:rsid w:val="0080475E"/>
    <w:rsid w:val="008072B9"/>
    <w:rsid w:val="00820C55"/>
    <w:rsid w:val="00841EC5"/>
    <w:rsid w:val="008521B4"/>
    <w:rsid w:val="00872000"/>
    <w:rsid w:val="00881600"/>
    <w:rsid w:val="00912961"/>
    <w:rsid w:val="009C29DF"/>
    <w:rsid w:val="009F72BC"/>
    <w:rsid w:val="00A0784B"/>
    <w:rsid w:val="00A246D1"/>
    <w:rsid w:val="00A33493"/>
    <w:rsid w:val="00A923BE"/>
    <w:rsid w:val="00AA3124"/>
    <w:rsid w:val="00AA4D4B"/>
    <w:rsid w:val="00AA5B50"/>
    <w:rsid w:val="00B533E4"/>
    <w:rsid w:val="00BB5AB5"/>
    <w:rsid w:val="00BC6B73"/>
    <w:rsid w:val="00C22BA7"/>
    <w:rsid w:val="00C36B40"/>
    <w:rsid w:val="00C76FF8"/>
    <w:rsid w:val="00C7710C"/>
    <w:rsid w:val="00CA44F8"/>
    <w:rsid w:val="00D1319A"/>
    <w:rsid w:val="00D92AC6"/>
    <w:rsid w:val="00DC64E5"/>
    <w:rsid w:val="00E06AA7"/>
    <w:rsid w:val="00E624E2"/>
    <w:rsid w:val="00E645E3"/>
    <w:rsid w:val="00EA206E"/>
    <w:rsid w:val="00EE2805"/>
    <w:rsid w:val="00F15D98"/>
    <w:rsid w:val="00F52BF2"/>
    <w:rsid w:val="00F55282"/>
    <w:rsid w:val="00F95181"/>
    <w:rsid w:val="00FB705B"/>
    <w:rsid w:val="00FD4FC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chartTrackingRefBased/>
  <w15:docId w15:val="{94102FA4-BA25-429E-BEB6-8018F78891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15D98"/>
    <w:pPr>
      <w:widowControl w:val="0"/>
    </w:pPr>
    <w:rPr>
      <w:rFonts w:ascii="CG Times" w:hAnsi="CG Times"/>
      <w:noProof/>
      <w:sz w:val="22"/>
      <w:szCs w:val="22"/>
      <w:lang w:val="sq-AL"/>
    </w:rPr>
  </w:style>
  <w:style w:type="paragraph" w:styleId="Heading1">
    <w:name w:val="heading 1"/>
    <w:basedOn w:val="Normal"/>
    <w:next w:val="Normal"/>
    <w:qFormat/>
    <w:rsid w:val="00074162"/>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074162"/>
    <w:pPr>
      <w:keepNext/>
      <w:spacing w:before="240" w:after="60"/>
      <w:outlineLvl w:val="1"/>
    </w:pPr>
    <w:rPr>
      <w:rFonts w:ascii="Arial" w:hAnsi="Arial" w:cs="Arial"/>
      <w:b/>
      <w:bCs/>
      <w:i/>
      <w:iCs/>
      <w:sz w:val="28"/>
      <w:szCs w:val="28"/>
    </w:rPr>
  </w:style>
  <w:style w:type="paragraph" w:styleId="Heading3">
    <w:name w:val="heading 3"/>
    <w:basedOn w:val="Normal"/>
    <w:next w:val="Normal"/>
    <w:qFormat/>
    <w:rsid w:val="00074162"/>
    <w:pPr>
      <w:keepNext/>
      <w:spacing w:before="240" w:after="60"/>
      <w:outlineLvl w:val="2"/>
    </w:pPr>
    <w:rPr>
      <w:rFonts w:ascii="Arial" w:hAnsi="Arial" w:cs="Arial"/>
      <w:b/>
      <w:bCs/>
      <w:sz w:val="26"/>
      <w:szCs w:val="26"/>
    </w:rPr>
  </w:style>
  <w:style w:type="paragraph" w:styleId="Heading5">
    <w:name w:val="heading 5"/>
    <w:next w:val="Normal"/>
    <w:qFormat/>
    <w:rsid w:val="00074162"/>
    <w:pPr>
      <w:spacing w:before="240" w:after="60"/>
      <w:jc w:val="center"/>
      <w:outlineLvl w:val="4"/>
    </w:pPr>
    <w:rPr>
      <w:b/>
      <w:bCs/>
      <w:i/>
      <w:iCs/>
      <w:sz w:val="26"/>
      <w:szCs w:val="26"/>
    </w:rPr>
  </w:style>
  <w:style w:type="character" w:default="1" w:styleId="DefaultParagraphFont">
    <w:name w:val="Default Paragraph Font"/>
    <w:semiHidden/>
    <w:rsid w:val="00074162"/>
  </w:style>
  <w:style w:type="table" w:default="1" w:styleId="TableNormal">
    <w:name w:val="Normal Table"/>
    <w:semiHidden/>
    <w:rsid w:val="00074162"/>
    <w:tblPr>
      <w:tblInd w:w="0" w:type="dxa"/>
      <w:tblCellMar>
        <w:top w:w="0" w:type="dxa"/>
        <w:left w:w="108" w:type="dxa"/>
        <w:bottom w:w="0" w:type="dxa"/>
        <w:right w:w="108" w:type="dxa"/>
      </w:tblCellMar>
    </w:tblPr>
  </w:style>
  <w:style w:type="numbering" w:default="1" w:styleId="NoList">
    <w:name w:val="No List"/>
    <w:semiHidden/>
    <w:rsid w:val="00074162"/>
  </w:style>
  <w:style w:type="paragraph" w:customStyle="1" w:styleId="Akti">
    <w:name w:val="Akti"/>
    <w:link w:val="AktiChar"/>
    <w:rsid w:val="00EE2805"/>
    <w:pPr>
      <w:keepNext/>
      <w:widowControl w:val="0"/>
      <w:jc w:val="center"/>
      <w:outlineLvl w:val="0"/>
    </w:pPr>
    <w:rPr>
      <w:rFonts w:ascii="CG Times" w:hAnsi="CG Times"/>
      <w:b/>
      <w:caps/>
      <w:color w:val="000000"/>
      <w:sz w:val="22"/>
      <w:szCs w:val="22"/>
      <w:lang w:val="en-GB"/>
    </w:rPr>
  </w:style>
  <w:style w:type="paragraph" w:customStyle="1" w:styleId="Aneksi">
    <w:name w:val="Aneksi"/>
    <w:next w:val="Normal"/>
    <w:rsid w:val="00EE2805"/>
    <w:rPr>
      <w:rFonts w:ascii="CG Times" w:hAnsi="CG Times"/>
      <w:sz w:val="22"/>
      <w:lang w:val="en-GB"/>
    </w:rPr>
  </w:style>
  <w:style w:type="paragraph" w:customStyle="1" w:styleId="AneksiNr">
    <w:name w:val="Aneksi_Nr"/>
    <w:next w:val="Normal"/>
    <w:rsid w:val="00EE2805"/>
    <w:pPr>
      <w:keepNext/>
      <w:widowControl w:val="0"/>
      <w:jc w:val="center"/>
    </w:pPr>
    <w:rPr>
      <w:rFonts w:ascii="CG Times" w:hAnsi="CG Times"/>
      <w:caps/>
      <w:sz w:val="22"/>
      <w:szCs w:val="22"/>
      <w:lang w:val="en-GB"/>
    </w:rPr>
  </w:style>
  <w:style w:type="paragraph" w:customStyle="1" w:styleId="AneksiTitull">
    <w:name w:val="Aneksi_Titull"/>
    <w:next w:val="Normal"/>
    <w:rsid w:val="00F52BF2"/>
    <w:pPr>
      <w:jc w:val="center"/>
    </w:pPr>
    <w:rPr>
      <w:rFonts w:ascii="CG Times" w:hAnsi="CG Times"/>
      <w:sz w:val="24"/>
      <w:szCs w:val="24"/>
      <w:lang w:val="en-GB"/>
    </w:rPr>
  </w:style>
  <w:style w:type="paragraph" w:customStyle="1" w:styleId="Autoriteti">
    <w:name w:val="Autoriteti"/>
    <w:next w:val="AutoritetiEmer"/>
    <w:rsid w:val="00EE2805"/>
    <w:pPr>
      <w:keepNext/>
      <w:widowControl w:val="0"/>
      <w:jc w:val="right"/>
    </w:pPr>
    <w:rPr>
      <w:rFonts w:ascii="CG Times" w:hAnsi="CG Times"/>
      <w:caps/>
      <w:sz w:val="22"/>
      <w:szCs w:val="22"/>
      <w:lang w:val="en-GB"/>
    </w:rPr>
  </w:style>
  <w:style w:type="paragraph" w:customStyle="1" w:styleId="AutoritetiEmer">
    <w:name w:val="Autoriteti_Emer"/>
    <w:next w:val="Normal"/>
    <w:rsid w:val="00EE2805"/>
    <w:pPr>
      <w:widowControl w:val="0"/>
      <w:jc w:val="right"/>
    </w:pPr>
    <w:rPr>
      <w:rFonts w:ascii="CG Times" w:hAnsi="CG Times"/>
      <w:b/>
      <w:sz w:val="22"/>
      <w:szCs w:val="22"/>
      <w:lang w:val="en-GB"/>
    </w:rPr>
  </w:style>
  <w:style w:type="paragraph" w:customStyle="1" w:styleId="BazLigjPropozues">
    <w:name w:val="Baz_Ligj_Propozues"/>
    <w:rsid w:val="00EE2805"/>
    <w:pPr>
      <w:keepNext/>
      <w:widowControl w:val="0"/>
      <w:ind w:firstLine="720"/>
      <w:jc w:val="both"/>
    </w:pPr>
    <w:rPr>
      <w:rFonts w:ascii="CG Times" w:hAnsi="CG Times"/>
      <w:color w:val="000000"/>
      <w:sz w:val="22"/>
      <w:szCs w:val="22"/>
      <w:lang w:val="en-GB"/>
    </w:rPr>
  </w:style>
  <w:style w:type="paragraph" w:customStyle="1" w:styleId="Bllok">
    <w:name w:val="Bllok"/>
    <w:next w:val="Normal"/>
    <w:rsid w:val="00EE2805"/>
    <w:pPr>
      <w:jc w:val="center"/>
    </w:pPr>
    <w:rPr>
      <w:rFonts w:ascii="CG Times" w:hAnsi="CG Times"/>
      <w:caps/>
      <w:sz w:val="22"/>
      <w:szCs w:val="22"/>
      <w:lang w:val="en-GB"/>
    </w:rPr>
  </w:style>
  <w:style w:type="paragraph" w:customStyle="1" w:styleId="Kapakufund">
    <w:name w:val="Kapaku_fund"/>
    <w:next w:val="Normal"/>
    <w:rsid w:val="00EE2805"/>
    <w:pPr>
      <w:pageBreakBefore/>
    </w:pPr>
    <w:rPr>
      <w:rFonts w:ascii="CG Times" w:hAnsi="CG Times"/>
      <w:b/>
      <w:sz w:val="22"/>
      <w:szCs w:val="22"/>
    </w:rPr>
  </w:style>
  <w:style w:type="paragraph" w:customStyle="1" w:styleId="Figure">
    <w:name w:val="Figure"/>
    <w:next w:val="Normal"/>
    <w:rsid w:val="00EE2805"/>
    <w:pPr>
      <w:widowControl w:val="0"/>
      <w:outlineLvl w:val="2"/>
    </w:pPr>
    <w:rPr>
      <w:rFonts w:ascii="CG Times" w:hAnsi="CG Times"/>
      <w:sz w:val="22"/>
    </w:rPr>
  </w:style>
  <w:style w:type="paragraph" w:customStyle="1" w:styleId="Institucioni">
    <w:name w:val="Institucioni"/>
    <w:next w:val="Normal"/>
    <w:rsid w:val="00544065"/>
    <w:pPr>
      <w:keepNext/>
      <w:widowControl w:val="0"/>
      <w:jc w:val="center"/>
    </w:pPr>
    <w:rPr>
      <w:rFonts w:ascii="CG Times" w:hAnsi="CG Times"/>
      <w:caps/>
      <w:sz w:val="22"/>
      <w:szCs w:val="22"/>
      <w:lang w:val="en-GB"/>
    </w:rPr>
  </w:style>
  <w:style w:type="paragraph" w:customStyle="1" w:styleId="KapitulliNr">
    <w:name w:val="Kapitulli_Nr"/>
    <w:rsid w:val="00EE2805"/>
    <w:pPr>
      <w:keepNext/>
      <w:widowControl w:val="0"/>
      <w:jc w:val="center"/>
    </w:pPr>
    <w:rPr>
      <w:rFonts w:ascii="CG Times" w:hAnsi="CG Times"/>
      <w:caps/>
      <w:sz w:val="22"/>
      <w:szCs w:val="22"/>
      <w:lang w:val="en-GB"/>
    </w:rPr>
  </w:style>
  <w:style w:type="paragraph" w:customStyle="1" w:styleId="KapitulliTitull">
    <w:name w:val="Kapitulli_Titull"/>
    <w:rsid w:val="00EE2805"/>
    <w:pPr>
      <w:keepNext/>
      <w:widowControl w:val="0"/>
      <w:jc w:val="center"/>
    </w:pPr>
    <w:rPr>
      <w:rFonts w:ascii="CG Times" w:hAnsi="CG Times"/>
      <w:caps/>
      <w:sz w:val="22"/>
      <w:szCs w:val="22"/>
      <w:lang w:val="en-GB"/>
    </w:rPr>
  </w:style>
  <w:style w:type="paragraph" w:customStyle="1" w:styleId="KreuNr">
    <w:name w:val="Kreu_Nr"/>
    <w:rsid w:val="00EE2805"/>
    <w:pPr>
      <w:keepNext/>
      <w:widowControl w:val="0"/>
      <w:jc w:val="center"/>
    </w:pPr>
    <w:rPr>
      <w:rFonts w:ascii="CG Times" w:hAnsi="CG Times"/>
      <w:caps/>
      <w:sz w:val="22"/>
      <w:szCs w:val="22"/>
    </w:rPr>
  </w:style>
  <w:style w:type="paragraph" w:customStyle="1" w:styleId="KreuTitull">
    <w:name w:val="Kreu_Titull"/>
    <w:next w:val="KapitulliTitull"/>
    <w:rsid w:val="00EE2805"/>
    <w:pPr>
      <w:keepNext/>
      <w:widowControl w:val="0"/>
      <w:jc w:val="center"/>
    </w:pPr>
    <w:rPr>
      <w:rFonts w:ascii="CG Times" w:hAnsi="CG Times"/>
      <w:caps/>
      <w:sz w:val="22"/>
      <w:szCs w:val="22"/>
    </w:rPr>
  </w:style>
  <w:style w:type="paragraph" w:customStyle="1" w:styleId="NeniNr">
    <w:name w:val="Neni_Nr"/>
    <w:next w:val="Normal"/>
    <w:link w:val="NeniNrChar"/>
    <w:rsid w:val="00EE2805"/>
    <w:pPr>
      <w:keepNext/>
      <w:widowControl w:val="0"/>
      <w:jc w:val="center"/>
    </w:pPr>
    <w:rPr>
      <w:rFonts w:ascii="CG Times" w:hAnsi="CG Times"/>
      <w:sz w:val="22"/>
      <w:lang w:val="en-GB"/>
    </w:rPr>
  </w:style>
  <w:style w:type="paragraph" w:customStyle="1" w:styleId="NeniTitull">
    <w:name w:val="Neni_Titull"/>
    <w:next w:val="Normal"/>
    <w:rsid w:val="00EE2805"/>
    <w:pPr>
      <w:keepNext/>
      <w:widowControl w:val="0"/>
      <w:jc w:val="center"/>
      <w:outlineLvl w:val="2"/>
    </w:pPr>
    <w:rPr>
      <w:rFonts w:ascii="CG Times" w:hAnsi="CG Times"/>
      <w:b/>
      <w:sz w:val="22"/>
      <w:lang w:val="en-GB"/>
    </w:rPr>
  </w:style>
  <w:style w:type="paragraph" w:customStyle="1" w:styleId="NenkreuNr">
    <w:name w:val="Nenkreu_Nr"/>
    <w:rsid w:val="00EE2805"/>
    <w:pPr>
      <w:keepNext/>
      <w:widowControl w:val="0"/>
      <w:jc w:val="center"/>
    </w:pPr>
    <w:rPr>
      <w:rFonts w:ascii="CG Times" w:hAnsi="CG Times"/>
      <w:caps/>
      <w:sz w:val="22"/>
      <w:szCs w:val="22"/>
      <w:lang w:val="en-GB"/>
    </w:rPr>
  </w:style>
  <w:style w:type="paragraph" w:customStyle="1" w:styleId="NenkreuTitull">
    <w:name w:val="Nenkreu_Titull"/>
    <w:rsid w:val="00EE2805"/>
    <w:pPr>
      <w:jc w:val="center"/>
    </w:pPr>
    <w:rPr>
      <w:rFonts w:ascii="CG Times" w:hAnsi="CG Times"/>
      <w:caps/>
      <w:sz w:val="22"/>
      <w:szCs w:val="22"/>
      <w:lang w:val="en-GB"/>
    </w:rPr>
  </w:style>
  <w:style w:type="paragraph" w:customStyle="1" w:styleId="NumriData">
    <w:name w:val="Numri_Data"/>
    <w:next w:val="Normal"/>
    <w:rsid w:val="00EE2805"/>
    <w:pPr>
      <w:keepNext/>
      <w:widowControl w:val="0"/>
      <w:jc w:val="center"/>
      <w:outlineLvl w:val="0"/>
    </w:pPr>
    <w:rPr>
      <w:rFonts w:ascii="CG Times" w:hAnsi="CG Times"/>
      <w:b/>
      <w:sz w:val="22"/>
      <w:lang w:val="en-GB"/>
    </w:rPr>
  </w:style>
  <w:style w:type="paragraph" w:customStyle="1" w:styleId="Paragrafi">
    <w:name w:val="Paragrafi"/>
    <w:rsid w:val="00EE2805"/>
    <w:pPr>
      <w:widowControl w:val="0"/>
      <w:ind w:firstLine="720"/>
      <w:jc w:val="both"/>
    </w:pPr>
    <w:rPr>
      <w:rFonts w:ascii="CG Times" w:hAnsi="CG Times"/>
      <w:sz w:val="22"/>
    </w:rPr>
  </w:style>
  <w:style w:type="paragraph" w:customStyle="1" w:styleId="PikeKreu">
    <w:name w:val="Pike_Kreu"/>
    <w:basedOn w:val="Heading1"/>
    <w:rsid w:val="00040F76"/>
    <w:pPr>
      <w:widowControl/>
      <w:spacing w:before="0" w:after="0"/>
      <w:jc w:val="center"/>
    </w:pPr>
    <w:rPr>
      <w:rFonts w:ascii="CG Times" w:hAnsi="CG Times" w:cs="Times New Roman"/>
      <w:b w:val="0"/>
      <w:bCs w:val="0"/>
      <w:caps/>
      <w:noProof w:val="0"/>
      <w:kern w:val="0"/>
      <w:sz w:val="22"/>
      <w:szCs w:val="22"/>
      <w:lang w:val="en-GB"/>
    </w:rPr>
  </w:style>
  <w:style w:type="paragraph" w:customStyle="1" w:styleId="PjesaNr">
    <w:name w:val="Pjesa_Nr"/>
    <w:next w:val="Normal"/>
    <w:rsid w:val="00EE2805"/>
    <w:pPr>
      <w:keepNext/>
      <w:widowControl w:val="0"/>
      <w:jc w:val="center"/>
    </w:pPr>
    <w:rPr>
      <w:rFonts w:ascii="CG Times" w:hAnsi="CG Times"/>
      <w:caps/>
      <w:sz w:val="22"/>
      <w:szCs w:val="22"/>
      <w:lang w:val="en-GB"/>
    </w:rPr>
  </w:style>
  <w:style w:type="paragraph" w:customStyle="1" w:styleId="PjesaTitull">
    <w:name w:val="Pjesa_Titull"/>
    <w:rsid w:val="00EE2805"/>
    <w:pPr>
      <w:keepNext/>
      <w:widowControl w:val="0"/>
      <w:jc w:val="center"/>
    </w:pPr>
    <w:rPr>
      <w:rFonts w:ascii="CG Times" w:hAnsi="CG Times"/>
      <w:caps/>
      <w:sz w:val="22"/>
      <w:szCs w:val="22"/>
      <w:lang w:val="en-GB"/>
    </w:rPr>
  </w:style>
  <w:style w:type="paragraph" w:customStyle="1" w:styleId="Shpallja">
    <w:name w:val="Shpallja"/>
    <w:link w:val="ShpalljaChar"/>
    <w:rsid w:val="00EE2805"/>
    <w:pPr>
      <w:widowControl w:val="0"/>
      <w:jc w:val="both"/>
    </w:pPr>
    <w:rPr>
      <w:rFonts w:ascii="CG Times" w:hAnsi="CG Times"/>
      <w:b/>
      <w:color w:val="000000"/>
      <w:sz w:val="22"/>
      <w:szCs w:val="22"/>
      <w:lang w:val="sq-AL"/>
    </w:rPr>
  </w:style>
  <w:style w:type="paragraph" w:customStyle="1" w:styleId="Tabele">
    <w:name w:val="Tabele"/>
    <w:rsid w:val="00EE2805"/>
    <w:rPr>
      <w:rFonts w:ascii="CG Times" w:hAnsi="CG Times"/>
      <w:sz w:val="22"/>
      <w:lang w:val="en-GB"/>
    </w:rPr>
  </w:style>
  <w:style w:type="paragraph" w:customStyle="1" w:styleId="Titulli">
    <w:name w:val="Titulli"/>
    <w:next w:val="Normal"/>
    <w:link w:val="TitulliChar"/>
    <w:rsid w:val="00EE2805"/>
    <w:pPr>
      <w:keepNext/>
      <w:widowControl w:val="0"/>
      <w:jc w:val="center"/>
      <w:outlineLvl w:val="1"/>
    </w:pPr>
    <w:rPr>
      <w:rFonts w:ascii="CG Times" w:hAnsi="CG Times"/>
      <w:b/>
      <w:caps/>
      <w:sz w:val="22"/>
      <w:szCs w:val="22"/>
      <w:lang w:val="en-GB"/>
    </w:rPr>
  </w:style>
  <w:style w:type="paragraph" w:customStyle="1" w:styleId="TitulliNr">
    <w:name w:val="Titulli_Nr"/>
    <w:rsid w:val="00EE2805"/>
    <w:pPr>
      <w:keepNext/>
      <w:widowControl w:val="0"/>
      <w:jc w:val="center"/>
    </w:pPr>
    <w:rPr>
      <w:rFonts w:ascii="CG Times" w:hAnsi="CG Times"/>
      <w:caps/>
      <w:sz w:val="22"/>
      <w:szCs w:val="22"/>
      <w:lang w:val="en-GB"/>
    </w:rPr>
  </w:style>
  <w:style w:type="paragraph" w:customStyle="1" w:styleId="TitulliTitull">
    <w:name w:val="Titulli_Titull"/>
    <w:rsid w:val="00EE2805"/>
    <w:pPr>
      <w:keepNext/>
      <w:widowControl w:val="0"/>
      <w:jc w:val="center"/>
      <w:outlineLvl w:val="0"/>
    </w:pPr>
    <w:rPr>
      <w:rFonts w:ascii="CG Times" w:hAnsi="CG Times"/>
      <w:caps/>
      <w:sz w:val="22"/>
      <w:szCs w:val="22"/>
      <w:lang w:val="en-GB"/>
    </w:rPr>
  </w:style>
  <w:style w:type="paragraph" w:customStyle="1" w:styleId="Ndryshimet">
    <w:name w:val="Ndryshimet"/>
    <w:next w:val="Paragrafi"/>
    <w:rsid w:val="00EE2805"/>
    <w:pPr>
      <w:keepNext/>
      <w:widowControl w:val="0"/>
      <w:jc w:val="center"/>
    </w:pPr>
    <w:rPr>
      <w:rFonts w:ascii="CG Times" w:hAnsi="CG Times"/>
      <w:i/>
      <w:sz w:val="22"/>
    </w:rPr>
  </w:style>
  <w:style w:type="paragraph" w:customStyle="1" w:styleId="VENDOSI">
    <w:name w:val="VENDOSI"/>
    <w:next w:val="Normal"/>
    <w:rsid w:val="00EE2805"/>
    <w:pPr>
      <w:keepNext/>
      <w:widowControl w:val="0"/>
      <w:jc w:val="center"/>
    </w:pPr>
    <w:rPr>
      <w:rFonts w:ascii="CG Times" w:hAnsi="CG Times"/>
      <w:caps/>
      <w:sz w:val="22"/>
      <w:szCs w:val="22"/>
      <w:lang w:val="en-GB"/>
    </w:rPr>
  </w:style>
  <w:style w:type="paragraph" w:customStyle="1" w:styleId="Nenpika">
    <w:name w:val="Nenpika"/>
    <w:next w:val="Normal"/>
    <w:autoRedefine/>
    <w:rsid w:val="00EE2805"/>
    <w:pPr>
      <w:ind w:firstLine="720"/>
    </w:pPr>
    <w:rPr>
      <w:rFonts w:ascii="CG Times" w:hAnsi="CG Times"/>
      <w:sz w:val="22"/>
    </w:rPr>
  </w:style>
  <w:style w:type="paragraph" w:customStyle="1" w:styleId="Pika">
    <w:name w:val="Pika"/>
    <w:next w:val="Normal"/>
    <w:autoRedefine/>
    <w:rsid w:val="00EE2805"/>
    <w:pPr>
      <w:ind w:firstLine="720"/>
    </w:pPr>
    <w:rPr>
      <w:rFonts w:ascii="CG Times" w:hAnsi="CG Times"/>
      <w:sz w:val="22"/>
    </w:rPr>
  </w:style>
  <w:style w:type="character" w:customStyle="1" w:styleId="AktiChar">
    <w:name w:val="Akti Char"/>
    <w:basedOn w:val="DefaultParagraphFont"/>
    <w:link w:val="Akti"/>
    <w:rsid w:val="00820C55"/>
    <w:rPr>
      <w:rFonts w:ascii="CG Times" w:hAnsi="CG Times"/>
      <w:b/>
      <w:caps/>
      <w:color w:val="000000"/>
      <w:sz w:val="22"/>
      <w:szCs w:val="22"/>
      <w:lang w:val="en-GB" w:eastAsia="en-US" w:bidi="ar-SA"/>
    </w:rPr>
  </w:style>
  <w:style w:type="character" w:customStyle="1" w:styleId="NeniNrChar">
    <w:name w:val="Neni_Nr Char"/>
    <w:basedOn w:val="DefaultParagraphFont"/>
    <w:link w:val="NeniNr"/>
    <w:rsid w:val="00820C55"/>
    <w:rPr>
      <w:rFonts w:ascii="CG Times" w:hAnsi="CG Times"/>
      <w:sz w:val="22"/>
      <w:lang w:val="en-GB" w:eastAsia="en-US" w:bidi="ar-SA"/>
    </w:rPr>
  </w:style>
  <w:style w:type="character" w:customStyle="1" w:styleId="ShpalljaChar">
    <w:name w:val="Shpallja Char"/>
    <w:basedOn w:val="DefaultParagraphFont"/>
    <w:link w:val="Shpallja"/>
    <w:rsid w:val="00820C55"/>
    <w:rPr>
      <w:rFonts w:ascii="CG Times" w:hAnsi="CG Times"/>
      <w:b/>
      <w:color w:val="000000"/>
      <w:sz w:val="22"/>
      <w:szCs w:val="22"/>
      <w:lang w:val="sq-AL" w:eastAsia="en-US" w:bidi="ar-SA"/>
    </w:rPr>
  </w:style>
  <w:style w:type="character" w:customStyle="1" w:styleId="TitulliChar">
    <w:name w:val="Titulli Char"/>
    <w:basedOn w:val="DefaultParagraphFont"/>
    <w:link w:val="Titulli"/>
    <w:rsid w:val="00820C55"/>
    <w:rPr>
      <w:rFonts w:ascii="CG Times" w:hAnsi="CG Times"/>
      <w:b/>
      <w:caps/>
      <w:sz w:val="22"/>
      <w:szCs w:val="22"/>
      <w:lang w:val="en-GB"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557</Words>
  <Characters>3180</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lpstr>
    </vt:vector>
  </TitlesOfParts>
  <Company>QPZ</Company>
  <LinksUpToDate>false</LinksUpToDate>
  <CharactersWithSpaces>3730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dc:creator>
  <cp:keywords/>
  <dc:description/>
  <cp:lastModifiedBy>QBZ Admin</cp:lastModifiedBy>
  <cp:revision>2</cp:revision>
  <dcterms:created xsi:type="dcterms:W3CDTF">2019-03-27T08:32:00Z</dcterms:created>
  <dcterms:modified xsi:type="dcterms:W3CDTF">2019-03-27T08:32:00Z</dcterms:modified>
</cp:coreProperties>
</file>