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FC6" w:rsidRPr="000B5886" w:rsidRDefault="00242FC6" w:rsidP="00242FC6">
      <w:pPr>
        <w:pStyle w:val="Akti"/>
      </w:pPr>
      <w:bookmarkStart w:id="0" w:name="_GoBack"/>
      <w:bookmarkEnd w:id="0"/>
      <w:r w:rsidRPr="000B5886">
        <w:t>LIGJ</w:t>
      </w:r>
    </w:p>
    <w:p w:rsidR="00242FC6" w:rsidRPr="000B5886" w:rsidRDefault="00242FC6" w:rsidP="00242FC6">
      <w:pPr>
        <w:pStyle w:val="NumriData"/>
      </w:pPr>
      <w:r w:rsidRPr="000B5886">
        <w:t>Nr.7677, datë 3.3.1993</w:t>
      </w:r>
    </w:p>
    <w:p w:rsidR="00242FC6" w:rsidRPr="000B5886" w:rsidRDefault="00242FC6" w:rsidP="00242FC6">
      <w:pPr>
        <w:pStyle w:val="Titulli"/>
      </w:pPr>
    </w:p>
    <w:p w:rsidR="00242FC6" w:rsidRPr="000B5886" w:rsidRDefault="00242FC6" w:rsidP="00242FC6">
      <w:pPr>
        <w:pStyle w:val="Titulli"/>
      </w:pPr>
      <w:r w:rsidRPr="000B5886">
        <w:t>PëR TATIMIN MBI FITIMIN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8B32F2" w:rsidRDefault="00242FC6" w:rsidP="00242FC6">
      <w:pPr>
        <w:pStyle w:val="BazLigjPropozues"/>
        <w:rPr>
          <w:lang w:val="it-IT"/>
        </w:rPr>
      </w:pPr>
      <w:r w:rsidRPr="008B32F2">
        <w:rPr>
          <w:lang w:val="it-IT"/>
        </w:rPr>
        <w:t>Në mbështetje të neneve 13 dhe 16 të ligjit nr.7491, datë 29.4.1991 "Për dispozitat kryesore kushtetuese", me propozimin e Këshillit të Ministrave,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920CA5" w:rsidRDefault="00242FC6" w:rsidP="00242FC6">
      <w:pPr>
        <w:pStyle w:val="VENDOSI"/>
      </w:pPr>
      <w:r w:rsidRPr="00920CA5">
        <w:t>KUVENDI POPULLOR</w:t>
      </w:r>
    </w:p>
    <w:p w:rsidR="00242FC6" w:rsidRPr="00920CA5" w:rsidRDefault="00242FC6" w:rsidP="00242FC6">
      <w:pPr>
        <w:pStyle w:val="VENDOSI"/>
      </w:pPr>
      <w:r w:rsidRPr="00920CA5">
        <w:t>I REPUBLIKëS Së SHQIPëRISë</w:t>
      </w:r>
    </w:p>
    <w:p w:rsidR="00242FC6" w:rsidRPr="00920CA5" w:rsidRDefault="00242FC6" w:rsidP="00242FC6">
      <w:pPr>
        <w:pStyle w:val="VENDOSI"/>
      </w:pPr>
    </w:p>
    <w:p w:rsidR="00242FC6" w:rsidRPr="000B5886" w:rsidRDefault="00242FC6" w:rsidP="00242FC6">
      <w:pPr>
        <w:pStyle w:val="VENDOSI"/>
        <w:rPr>
          <w:lang w:val="it-IT"/>
        </w:rPr>
      </w:pPr>
      <w:r w:rsidRPr="000B5886">
        <w:rPr>
          <w:lang w:val="it-IT"/>
        </w:rPr>
        <w:t>V E N D O S I: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242FC6" w:rsidRDefault="00242FC6" w:rsidP="00242FC6">
      <w:pPr>
        <w:pStyle w:val="NeniNr"/>
        <w:rPr>
          <w:lang w:val="it-IT"/>
        </w:rPr>
      </w:pPr>
      <w:r w:rsidRPr="00242FC6">
        <w:rPr>
          <w:lang w:val="it-IT"/>
        </w:rPr>
        <w:t>Neni 1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Në këtë ligj, me përjashtim të rastit kur në të përcaktohet ndryshe:</w:t>
      </w: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- Fitimi përfaqëson tepricën e të ardhurave mbi shpenzimet e kryera për arritjen e këtyre të ardhurave.</w:t>
      </w: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"Territor" nënkupton territorin që Shqipëria ka në sovranitet, përfshirë ujrat territoriale, si dhe zonën detare në shelfin kontinental, mbi të cilat Shqipëria në përputhje me normat ndërkombëtare ushtron të drejtat sovrane e ligjore.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242FC6" w:rsidRDefault="00242FC6" w:rsidP="00242FC6">
      <w:pPr>
        <w:pStyle w:val="NeniNr"/>
        <w:rPr>
          <w:lang w:val="it-IT"/>
        </w:rPr>
      </w:pPr>
      <w:r w:rsidRPr="00242FC6">
        <w:rPr>
          <w:lang w:val="it-IT"/>
        </w:rPr>
        <w:t>Neni 2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Fitimi vjetor i realizuar nga veprimtaria ekonomike e personave juridikë vendas dhe të huaj në territorin e Republikës së Shqipërisë, i nënshtrohet tatimit.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242FC6" w:rsidRDefault="00242FC6" w:rsidP="00242FC6">
      <w:pPr>
        <w:pStyle w:val="NeniNr"/>
        <w:rPr>
          <w:lang w:val="it-IT"/>
        </w:rPr>
      </w:pPr>
      <w:r w:rsidRPr="00242FC6">
        <w:rPr>
          <w:lang w:val="it-IT"/>
        </w:rPr>
        <w:t>Neni 3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Detyrimi për pagimin e tatimit mbi fitimin, shtrihet nga dita e fillimit deri në ditën e mbarimit të veprimtarisë ekonomike.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242FC6" w:rsidRDefault="00242FC6" w:rsidP="00242FC6">
      <w:pPr>
        <w:pStyle w:val="NeniNr"/>
        <w:rPr>
          <w:lang w:val="it-IT"/>
        </w:rPr>
      </w:pPr>
      <w:r w:rsidRPr="00242FC6">
        <w:rPr>
          <w:lang w:val="it-IT"/>
        </w:rPr>
        <w:t>Neni 4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Fitimi i tatueshëm është fitimi vjetor që llogaritet mbi bazën e fitimit që pasqyrohet në bilancin kontabël. Llogaritja e fitimit të tatueshëm, bëhet sipas ligjit nr.7661, datë 19.3.1993 "Për kontabilitetin" dhe udhëzimeve që nxjerr Ministria e Financave dhe Ekonomisë. Për bashkitë ekonomike fitimi i tatueshëm llogaritet mbi bazën e fitimit vjetor të çdo ndërmarrje që bën pjesë në bashkësi.</w:t>
      </w: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Këshilli i Ministrave ka autoritetin që për raste të veçanta të bëjë përjashtime nga pagimi i tatimit mbi fitimin për ndërmarrjet që bëjnë pjesë në bashkësitë ekonomike.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242FC6" w:rsidRDefault="00242FC6" w:rsidP="00242FC6">
      <w:pPr>
        <w:pStyle w:val="NeniNr"/>
        <w:rPr>
          <w:lang w:val="it-IT"/>
        </w:rPr>
      </w:pPr>
      <w:r w:rsidRPr="00242FC6">
        <w:rPr>
          <w:lang w:val="it-IT"/>
        </w:rPr>
        <w:t>Neni 5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Fitimi nga veprimtaria ekonomike e personave juridikë vendas dhe të huaj, shtetërore apo private tatohet në masën 30 për qind.</w:t>
      </w: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Fitimi i personave juridikë vendas dhe të huaj, që ushtrojnë veprimtari në degën e turizmit veç atyre që përjashtohen nga ligji nr.7665 datë 21.1.1993 "Për zhvillimin e zonave që kanë përparësi turizmin", tatohet në masën 40 për qind.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242FC6" w:rsidRDefault="00242FC6" w:rsidP="00242FC6">
      <w:pPr>
        <w:pStyle w:val="NeniNr"/>
        <w:rPr>
          <w:lang w:val="it-IT"/>
        </w:rPr>
      </w:pPr>
      <w:r w:rsidRPr="00242FC6">
        <w:rPr>
          <w:lang w:val="it-IT"/>
        </w:rPr>
        <w:t>Neni 6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Fitimi i personave juridikë privatë vendas dhe të huaj që ushtrojnë veprimtarinë në sferën prodhuese, për 10 vjet të njëpasnjëshëm e lart, përjashtohen nga fitimi për katër vite pas</w:t>
      </w:r>
      <w:r>
        <w:rPr>
          <w:lang w:val="it-IT"/>
        </w:rPr>
        <w:t xml:space="preserve"> </w:t>
      </w:r>
      <w:r w:rsidRPr="000B5886">
        <w:rPr>
          <w:lang w:val="it-IT"/>
        </w:rPr>
        <w:t>fillimit të aktivitetit prodhues.</w:t>
      </w: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lastRenderedPageBreak/>
        <w:t>Nuk e përfitojnë këtë lehtësi tatimore personat juridikë të përmendur në nenin 7.</w:t>
      </w: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Kur këta persona juridikë, të cilët përfitojnë lehtësi tatimore, gjatë ushtrimit të veprimtarisë së tyre e prishin kontratën para afatit 10 vjeçar, datyrohen të paguajnë të gjitha lehtësitë</w:t>
      </w:r>
      <w:r w:rsidR="005437DD">
        <w:rPr>
          <w:lang w:val="it-IT"/>
        </w:rPr>
        <w:t xml:space="preserve"> </w:t>
      </w:r>
      <w:r w:rsidRPr="000B5886">
        <w:rPr>
          <w:lang w:val="it-IT"/>
        </w:rPr>
        <w:t>tatimore që kanë përfituar sipas këtij neni deri në momentin e prishjes së kontratës.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242FC6" w:rsidRDefault="00242FC6" w:rsidP="00242FC6">
      <w:pPr>
        <w:pStyle w:val="NeniNr"/>
        <w:rPr>
          <w:lang w:val="it-IT"/>
        </w:rPr>
      </w:pPr>
      <w:r w:rsidRPr="00242FC6">
        <w:rPr>
          <w:lang w:val="it-IT"/>
        </w:rPr>
        <w:t>Neni 7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 xml:space="preserve">Fitimi i personave juridikë me kapital të zotëruar 100 për qind nga të huajt apo me kapital të zotëruar pjesërisht nga vendasit dhe pjesërisht nga të huaj, që zhvillojnë veprimtarinë e </w:t>
      </w:r>
      <w:r>
        <w:rPr>
          <w:lang w:val="it-IT"/>
        </w:rPr>
        <w:t xml:space="preserve"> </w:t>
      </w:r>
      <w:r w:rsidRPr="000B5886">
        <w:rPr>
          <w:lang w:val="it-IT"/>
        </w:rPr>
        <w:t>tyre në territorin e Republikës së Shqipërisë, në shfrytëzimin e naftës dhe gazit në det, tatohet në masën 50 për qind.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242FC6" w:rsidRDefault="00242FC6" w:rsidP="00242FC6">
      <w:pPr>
        <w:pStyle w:val="NeniNr"/>
        <w:rPr>
          <w:lang w:val="it-IT"/>
        </w:rPr>
      </w:pPr>
      <w:r w:rsidRPr="00242FC6">
        <w:rPr>
          <w:lang w:val="it-IT"/>
        </w:rPr>
        <w:t>Neni 8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Humbjet që rezultojnë nga veprimtaria ekonomike e personave juridikë gjatë vitit kalendarik, zbriten nga fitimi i realizuar gjatë 3 viteve pasardhëse.</w:t>
      </w: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E drejta e zbritjes së humbjeve nga fitimi i viteve pasardhëse humbet në rastin e shkrirjes ose riorganizimit të subjektit.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242FC6" w:rsidRDefault="00242FC6" w:rsidP="00242FC6">
      <w:pPr>
        <w:pStyle w:val="NeniNr"/>
        <w:rPr>
          <w:lang w:val="it-IT"/>
        </w:rPr>
      </w:pPr>
      <w:r w:rsidRPr="00242FC6">
        <w:rPr>
          <w:lang w:val="it-IT"/>
        </w:rPr>
        <w:t>Neni 9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Personat juridikë me kapital të huaj për pjesën e fitimit, që transferojnë jashtë territorit të Republikës së Shqipërisë, paguajnë një tatim prej 10% të shumës së fitimit që transferohet.</w:t>
      </w: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Nga ky tatim përjashtohen personat juridikë me kapital të  huaj që kanë lidhur kontratë për kërkimin e naftës në det.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242FC6" w:rsidRDefault="00242FC6" w:rsidP="00242FC6">
      <w:pPr>
        <w:pStyle w:val="NeniNr"/>
        <w:rPr>
          <w:lang w:val="it-IT"/>
        </w:rPr>
      </w:pPr>
      <w:r w:rsidRPr="00242FC6">
        <w:rPr>
          <w:lang w:val="it-IT"/>
        </w:rPr>
        <w:t>Neni 10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Për personat juridikë privatë të cilët ushtrojnë veprimtari në peshkim, fitimi i tatueshëm llogaritet sipas udhëzimit të veçantë të nxjerrë nga Ministria e Financave dhe Ekonomisë.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242FC6" w:rsidRDefault="00242FC6" w:rsidP="00242FC6">
      <w:pPr>
        <w:pStyle w:val="NeniNr"/>
        <w:rPr>
          <w:lang w:val="it-IT"/>
        </w:rPr>
      </w:pPr>
      <w:r w:rsidRPr="00242FC6">
        <w:rPr>
          <w:lang w:val="it-IT"/>
        </w:rPr>
        <w:t>Neni 11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Personave juridikë privatë vendas, me kapital të zotëruar pjesërisht apo tërësisht nga të huajt, që pjesën e tyre të fitimit e riinvestojnë në sferën prodhuese në territorin e Republikës së Shqipërisë, u bëhet një zbritje 60 për qind në tatimin e paguar për shumën e riinvestuar. Këtë të drejtë nuk e përfitojnë ata që fitimin e mbajnë në formë depozitash.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242FC6" w:rsidRDefault="00242FC6" w:rsidP="00242FC6">
      <w:pPr>
        <w:pStyle w:val="NeniNr"/>
        <w:rPr>
          <w:lang w:val="it-IT"/>
        </w:rPr>
      </w:pPr>
      <w:r w:rsidRPr="00242FC6">
        <w:rPr>
          <w:lang w:val="it-IT"/>
        </w:rPr>
        <w:t>Neni 12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Personat juridikë vendas dhe të huaj për fitimin e realizuar, janë të detyruar të paraqesin në organet tatimore këto deklarata:</w:t>
      </w: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- Deklaratën për parashikimin e fitimit që do të realizohet gjatë vitit.</w:t>
      </w: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- Deklaratën tremujore për parashikimin e fitimit.</w:t>
      </w: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- Deklaratën vjetore të fitimit të realizuar së bashku me bilancin kontabël, sipas statutit të personit juridik.</w:t>
      </w: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 xml:space="preserve">Deklarata vjetore dhe bilanci kontabël plotësohen sipas modeleve që përcakton Ministria e Financës dhe Ekonomisë dhe paraqiten në organet tatimore brenda datës 31 mars të vitit </w:t>
      </w:r>
      <w:r>
        <w:rPr>
          <w:lang w:val="it-IT"/>
        </w:rPr>
        <w:t xml:space="preserve"> </w:t>
      </w:r>
      <w:r w:rsidRPr="000B5886">
        <w:rPr>
          <w:lang w:val="it-IT"/>
        </w:rPr>
        <w:t>pasardhës.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7948CF" w:rsidRDefault="007948CF" w:rsidP="00242FC6">
      <w:pPr>
        <w:pStyle w:val="NeniNr"/>
        <w:rPr>
          <w:lang w:val="it-IT"/>
        </w:rPr>
      </w:pPr>
    </w:p>
    <w:p w:rsidR="00242FC6" w:rsidRPr="00242FC6" w:rsidRDefault="00242FC6" w:rsidP="00242FC6">
      <w:pPr>
        <w:pStyle w:val="NeniNr"/>
        <w:rPr>
          <w:lang w:val="it-IT"/>
        </w:rPr>
      </w:pPr>
      <w:r w:rsidRPr="00242FC6">
        <w:rPr>
          <w:lang w:val="it-IT"/>
        </w:rPr>
        <w:t>Neni 13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 xml:space="preserve">Tatimi mbi fitimin derdhet çdo tremujor në buxhetin e shtetit në formë paradhënie, deri në datën 10 pas mbylljes së tremujorit. Subjektet juridike që krijohen gjatë vitit, tatimin e </w:t>
      </w:r>
      <w:r>
        <w:rPr>
          <w:lang w:val="it-IT"/>
        </w:rPr>
        <w:t xml:space="preserve"> </w:t>
      </w:r>
      <w:r w:rsidRPr="000B5886">
        <w:rPr>
          <w:lang w:val="it-IT"/>
        </w:rPr>
        <w:t>derdhin në varësi nga madhësia e fitimit që pritet të realizohet.</w:t>
      </w: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lastRenderedPageBreak/>
        <w:t>Rrillogaritja vjetore për efekt të derdhjes së tatimit, bëhet jo më vonë se 15 ditë nga data e paraqitjes së bilancit kontabël.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242FC6" w:rsidRDefault="00242FC6" w:rsidP="00242FC6">
      <w:pPr>
        <w:pStyle w:val="NeniNr"/>
        <w:rPr>
          <w:lang w:val="it-IT"/>
        </w:rPr>
      </w:pPr>
      <w:r w:rsidRPr="00242FC6">
        <w:rPr>
          <w:lang w:val="it-IT"/>
        </w:rPr>
        <w:t>Neni 14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Quhen shkelje të këtij ligji:</w:t>
      </w: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- Fshehja e fitimit dhe e të ardhurave.</w:t>
      </w: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- Falsifikimi i të dhënave dhe i dokumenteve që përcaktojnë fitimin dhe të ardhurat.</w:t>
      </w: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- Mosparaqitja në afatin e caktuar e deklaratës së fitimit të parashikuar dhe të realizuar dhe llogarisë vjetore për të ardhurat dhe shpenzimet.</w:t>
      </w: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- Mosrespektimi i afateve të derdhjes së tatimit.</w:t>
      </w: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- Raportimi i gabuar i llogarive kontabël mbi të ardhurat dhe shpenzimet dhe të rezultatit ekonomik.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242FC6" w:rsidRDefault="00242FC6" w:rsidP="00242FC6">
      <w:pPr>
        <w:pStyle w:val="NeniNr"/>
        <w:rPr>
          <w:lang w:val="it-IT"/>
        </w:rPr>
      </w:pPr>
      <w:r w:rsidRPr="00242FC6">
        <w:rPr>
          <w:lang w:val="it-IT"/>
        </w:rPr>
        <w:t>Neni 15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Shkeljet e mësipërme, pavarësisht nëse përbëjnë vepër penale, dënohen dhe me këto masa administrative:</w:t>
      </w: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- Fshehja e fitimit dhe e të ardhurave si dhe falsifikimi i të dhënave dhe i dokumenteve që përcaktojnë fitimin dhe të ardhurat, me gjobë në masën 5 fish të shumës së tatimit, që rezulton nga llogaritja e fitimit të fshehur dhe me marrjen 100 për qind të tatimit të fshehur.</w:t>
      </w: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 xml:space="preserve">- Mosparaqitja në afatin e caktuar të deklaratës së fitimit të parashikuar dhe të realizuar dhe e llogarisë vjetore për të ardhurat dhe shpenzimet, me gjobë nga 6000-8000 lekë. </w:t>
      </w: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- Mosrespektimi i afateve të derdhjes së tatimit, me gjobë në masën 6000 - 8000 lekë.</w:t>
      </w: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Raportimi i gabuar i llogarive kontabël mbi të ardhurat, shpenzimet dhe mbi rezultatin ekonomik, me gjobë nga 6000-8000 lekë.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242FC6" w:rsidRDefault="00242FC6" w:rsidP="00242FC6">
      <w:pPr>
        <w:pStyle w:val="NeniNr"/>
        <w:rPr>
          <w:lang w:val="it-IT"/>
        </w:rPr>
      </w:pPr>
      <w:r w:rsidRPr="00242FC6">
        <w:rPr>
          <w:lang w:val="it-IT"/>
        </w:rPr>
        <w:t>Neni 16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Personat juridikë të cilët përfitonin lehtësi tatimore sipas nenit 6 të ligjit nr. 7544, datë 6.1.1992, ndryshuar me ligjin nr. 7587, datë 14.7.1992 "Për tatimin mbi fitimin" gëzojnë të drejtën e këtyre lehtësive deri në fund të vitit 1995.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242FC6" w:rsidRDefault="00242FC6" w:rsidP="00242FC6">
      <w:pPr>
        <w:pStyle w:val="NeniNr"/>
        <w:rPr>
          <w:lang w:val="it-IT"/>
        </w:rPr>
      </w:pPr>
      <w:r w:rsidRPr="00242FC6">
        <w:rPr>
          <w:lang w:val="it-IT"/>
        </w:rPr>
        <w:t>Neni 17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Ligji nr.7544, datë 6.1.1992, ndryshuar me ligjin nr.7587, datë 14.7.1992 "Për tatimin mbi fitimin" si dhe çdo dispozitë tjetër që bie në kundërshtim me këtë ligj, shfuqizohen.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242FC6" w:rsidRDefault="00242FC6" w:rsidP="00242FC6">
      <w:pPr>
        <w:pStyle w:val="NeniNr"/>
        <w:rPr>
          <w:lang w:val="it-IT"/>
        </w:rPr>
      </w:pPr>
      <w:r w:rsidRPr="00242FC6">
        <w:rPr>
          <w:lang w:val="it-IT"/>
        </w:rPr>
        <w:t>Neni 18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0B5886" w:rsidRDefault="00242FC6" w:rsidP="00242FC6">
      <w:pPr>
        <w:pStyle w:val="Paragrafi"/>
        <w:rPr>
          <w:lang w:val="it-IT"/>
        </w:rPr>
      </w:pPr>
      <w:r w:rsidRPr="000B5886">
        <w:rPr>
          <w:lang w:val="it-IT"/>
        </w:rPr>
        <w:t>Ky ligj hyn në fuqi 10 ditë pas shpalljes së tij.</w:t>
      </w:r>
    </w:p>
    <w:p w:rsidR="00242FC6" w:rsidRPr="000B5886" w:rsidRDefault="00242FC6" w:rsidP="00242FC6">
      <w:pPr>
        <w:pStyle w:val="Paragrafi"/>
        <w:rPr>
          <w:lang w:val="it-IT"/>
        </w:rPr>
      </w:pPr>
    </w:p>
    <w:p w:rsidR="00242FC6" w:rsidRPr="000B5886" w:rsidRDefault="00242FC6" w:rsidP="00242FC6">
      <w:pPr>
        <w:pStyle w:val="Shpallja"/>
      </w:pPr>
      <w:r w:rsidRPr="000B5886">
        <w:t xml:space="preserve">Shpallur me dekretin nr.482, datë 9.3.1993 të Presidentit të Republikës së Shqipërisë, Sali Berisha. </w:t>
      </w:r>
    </w:p>
    <w:p w:rsidR="00A0784B" w:rsidRPr="00242FC6" w:rsidRDefault="00A0784B" w:rsidP="00116978">
      <w:pPr>
        <w:pStyle w:val="Paragrafi"/>
        <w:rPr>
          <w:lang w:val="sq-AL"/>
        </w:rPr>
      </w:pPr>
    </w:p>
    <w:sectPr w:rsidR="00A0784B" w:rsidRPr="00242FC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42FC6"/>
    <w:rsid w:val="002C6BAB"/>
    <w:rsid w:val="00304413"/>
    <w:rsid w:val="00383FD5"/>
    <w:rsid w:val="003A5BF8"/>
    <w:rsid w:val="003E06F6"/>
    <w:rsid w:val="003F043A"/>
    <w:rsid w:val="004107B9"/>
    <w:rsid w:val="0041766A"/>
    <w:rsid w:val="00470F9C"/>
    <w:rsid w:val="0050367C"/>
    <w:rsid w:val="00504A56"/>
    <w:rsid w:val="00507AF2"/>
    <w:rsid w:val="00543147"/>
    <w:rsid w:val="005437DD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948CF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292B91-53B1-4608-9C7F-C3F30EF64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242FC6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42FC6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242FC6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242FC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