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92" w:rsidRPr="000B5886" w:rsidRDefault="00EC0392" w:rsidP="00EC0392">
      <w:pPr>
        <w:pStyle w:val="Akti"/>
      </w:pPr>
      <w:bookmarkStart w:id="0" w:name="_GoBack"/>
      <w:bookmarkEnd w:id="0"/>
      <w:r w:rsidRPr="000B5886">
        <w:t>LIGJ</w:t>
      </w:r>
    </w:p>
    <w:p w:rsidR="00EC0392" w:rsidRPr="000B5886" w:rsidRDefault="00EC0392" w:rsidP="00EC0392">
      <w:pPr>
        <w:pStyle w:val="NumriData"/>
      </w:pPr>
      <w:r w:rsidRPr="000B5886">
        <w:t>Nr.7678, datë 3.3.1993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Titulli"/>
      </w:pPr>
      <w:r w:rsidRPr="000B5886">
        <w:t xml:space="preserve">PëR AKCIZAT Në REPUBLIKëN E SHQIPëRISë 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BazLigjPropozues"/>
        <w:rPr>
          <w:lang w:val="it-IT"/>
        </w:rPr>
      </w:pPr>
      <w:r w:rsidRPr="00EC0392">
        <w:rPr>
          <w:lang w:val="it-IT"/>
        </w:rPr>
        <w:t>Në mbështetje të neneve 13 dhe 16 të ligjit nr.7491, datë 29.4.1991 "Për dispozitat kryesore kushtetuese", me propozimin e Këshillit të Ministrave,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920CA5" w:rsidRDefault="00EC0392" w:rsidP="00EC0392">
      <w:pPr>
        <w:pStyle w:val="VENDOSI"/>
      </w:pPr>
      <w:r w:rsidRPr="00920CA5">
        <w:t>KUVENDI POPULLOR</w:t>
      </w:r>
    </w:p>
    <w:p w:rsidR="00EC0392" w:rsidRPr="00920CA5" w:rsidRDefault="00EC0392" w:rsidP="00EC0392">
      <w:pPr>
        <w:pStyle w:val="VENDOSI"/>
      </w:pPr>
      <w:r w:rsidRPr="00920CA5">
        <w:t>I REPUBLIKëS Së SHQIPëRISë</w:t>
      </w:r>
    </w:p>
    <w:p w:rsidR="00EC0392" w:rsidRPr="00920CA5" w:rsidRDefault="00EC0392" w:rsidP="00EC0392">
      <w:pPr>
        <w:pStyle w:val="VENDOSI"/>
      </w:pPr>
    </w:p>
    <w:p w:rsidR="00EC0392" w:rsidRPr="000B5886" w:rsidRDefault="00EC0392" w:rsidP="00EC0392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1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Akcizat janë tatime mbi një numër të kufizuar mallrash për konsum të brendshëm, pavarësisht nëse prodhohen brenda vendit apo importohen.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2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Personat juridikë a fizikë vendas dhe të huaj që i nënshtrohen këtij tatimi, janë prodhuesit dhe importuesit e mallrave të tatueshme me akcizë.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3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Mallrat që tatohen me akciza e përqindjet e tyre janë: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a.Duhan e prodhime duhani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Përqindja e akcizës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Cigare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70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Puro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70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Duhan për konsum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70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Letër cigare për shitje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50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b. Pije alkoolike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Birrë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40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Verë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50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Raki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60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Konjak, uzo, fërnet, ponç, uiski, rum dhe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të gjitha pijet e tjera alkoolike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="00C6203A">
        <w:rPr>
          <w:lang w:val="it-IT"/>
        </w:rPr>
        <w:tab/>
      </w:r>
      <w:r w:rsidRPr="000B5886">
        <w:rPr>
          <w:lang w:val="it-IT"/>
        </w:rPr>
        <w:t>70</w:t>
      </w:r>
    </w:p>
    <w:p w:rsidR="00EC0392" w:rsidRPr="00920CA5" w:rsidRDefault="00EC0392" w:rsidP="00EC0392">
      <w:pPr>
        <w:pStyle w:val="Paragrafi"/>
      </w:pPr>
      <w:r w:rsidRPr="00920CA5">
        <w:t>- Likernat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="00C6203A">
        <w:tab/>
      </w:r>
      <w:r w:rsidRPr="00920CA5">
        <w:t>50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c. Pije të buta dhe freskuese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30</w:t>
      </w:r>
    </w:p>
    <w:p w:rsidR="00EC0392" w:rsidRPr="00920CA5" w:rsidRDefault="00EC0392" w:rsidP="00EC0392">
      <w:pPr>
        <w:pStyle w:val="Paragrafi"/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ç. Ujë mineral (gline) dhe i gazuar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920CA5" w:rsidRDefault="00EC0392" w:rsidP="00EC0392">
      <w:pPr>
        <w:pStyle w:val="Paragrafi"/>
      </w:pPr>
      <w:r w:rsidRPr="00920CA5">
        <w:t>d. Energji elektrike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50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dh. Alkool importi për shitje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50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e. Alkool prodhim vendi për shitje</w:t>
      </w:r>
      <w:r w:rsidRPr="00920CA5">
        <w:tab/>
      </w:r>
      <w:r w:rsidRPr="00920CA5">
        <w:tab/>
      </w:r>
      <w:r w:rsidRPr="00920CA5">
        <w:tab/>
      </w:r>
      <w:r w:rsidRPr="00920CA5">
        <w:tab/>
        <w:t>30</w:t>
      </w:r>
    </w:p>
    <w:p w:rsidR="00EC0392" w:rsidRPr="00920CA5" w:rsidRDefault="00EC0392" w:rsidP="00EC0392">
      <w:pPr>
        <w:pStyle w:val="Paragrafi"/>
      </w:pPr>
    </w:p>
    <w:p w:rsidR="00C6203A" w:rsidRDefault="00C6203A" w:rsidP="00EC0392">
      <w:pPr>
        <w:pStyle w:val="Paragrafi"/>
      </w:pPr>
    </w:p>
    <w:p w:rsidR="00C6203A" w:rsidRDefault="00C6203A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f. Nënproduktet e naftës: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lastRenderedPageBreak/>
        <w:t>- Benzinë 45-89.9 oktan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>
        <w:tab/>
      </w:r>
      <w:r w:rsidRPr="00920CA5">
        <w:t>60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Benzinë 90 oktan e lart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50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Gazoil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Vajguri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Valvolinë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80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Vajra lubrifikante të të gjitha</w:t>
      </w:r>
    </w:p>
    <w:p w:rsidR="00EC0392" w:rsidRPr="00920CA5" w:rsidRDefault="00EC0392" w:rsidP="00EC0392">
      <w:pPr>
        <w:pStyle w:val="Paragrafi"/>
      </w:pPr>
      <w:r w:rsidRPr="00920CA5">
        <w:t>llojeve dhe graso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80</w:t>
      </w:r>
    </w:p>
    <w:p w:rsidR="00EC0392" w:rsidRPr="00920CA5" w:rsidRDefault="00EC0392" w:rsidP="00EC0392">
      <w:pPr>
        <w:pStyle w:val="Paragrafi"/>
      </w:pPr>
      <w:r w:rsidRPr="00920CA5">
        <w:t>Të tjera ( solar, mazut, koks nafte bitum,</w:t>
      </w:r>
    </w:p>
    <w:p w:rsidR="00EC0392" w:rsidRPr="00920CA5" w:rsidRDefault="00EC0392" w:rsidP="00EC0392">
      <w:pPr>
        <w:pStyle w:val="Paragrafi"/>
      </w:pPr>
      <w:r w:rsidRPr="00920CA5">
        <w:t xml:space="preserve"> gaz i lëngët, toluol, squfur, ksilol, solvent)</w:t>
      </w:r>
      <w:r w:rsidRPr="00920CA5">
        <w:tab/>
      </w:r>
      <w:r w:rsidRPr="00920CA5">
        <w:tab/>
      </w:r>
      <w:r w:rsidRPr="00920CA5">
        <w:tab/>
        <w:t>25</w:t>
      </w:r>
    </w:p>
    <w:p w:rsidR="00EC0392" w:rsidRPr="00920CA5" w:rsidRDefault="00EC0392" w:rsidP="00EC0392">
      <w:pPr>
        <w:pStyle w:val="Paragrafi"/>
      </w:pPr>
      <w:r w:rsidRPr="00920CA5">
        <w:t xml:space="preserve">( Me përjashtim të vajgurit, energjisë elektrike </w:t>
      </w:r>
    </w:p>
    <w:p w:rsidR="00EC0392" w:rsidRPr="00920CA5" w:rsidRDefault="00EC0392" w:rsidP="00EC0392">
      <w:pPr>
        <w:pStyle w:val="Paragrafi"/>
      </w:pPr>
      <w:r w:rsidRPr="00920CA5">
        <w:t>dhe gazit të lëngët që i shiten popullatës).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Për letrën e cigares, të importuar nga subjektet e ndryshme ekonomike dhe që nevojitet për nevojat e prodhimit, të mos aplikohet akcizë në doganë.</w:t>
      </w:r>
    </w:p>
    <w:p w:rsidR="00EC0392" w:rsidRPr="00920CA5" w:rsidRDefault="00EC0392" w:rsidP="00EC0392">
      <w:pPr>
        <w:pStyle w:val="Paragrafi"/>
      </w:pPr>
      <w:r w:rsidRPr="00920CA5">
        <w:t>Merret në formë akcize edhe diferenca midis çmimit përfundimtar të shitjes dhe çmimit të caktuar nga organet shtetërore duke i shtuar këtij të fundit: për energjinë elektrike 50 për qind dhe për nënproduktet e naftës përqindjet e caktuara në nenin 3, shkronja "f".</w:t>
      </w:r>
    </w:p>
    <w:p w:rsidR="00EC0392" w:rsidRPr="00920CA5" w:rsidRDefault="00EC0392" w:rsidP="00EC0392">
      <w:pPr>
        <w:pStyle w:val="Paragrafi"/>
      </w:pPr>
      <w:r w:rsidRPr="00920CA5">
        <w:t>Për mallrat e përcaktuara në pikën "a", kur importohen zbatohet një akcizë plus 30 për qind nga ajo e përmendur më lart dhe për ato të pikës "b", plus 15 për qind.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NeniNr"/>
      </w:pPr>
      <w:r w:rsidRPr="00920CA5">
        <w:t>Neni 4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Për mallrat që prodhohen brenda vendit, akcizat llogariten në bazë të vlerës së çdo sasie malli të shitur dhe detyrimi për pagimin e tyre fillon nga koha kur shitësi nis faturën në drejtim të blerësit.</w:t>
      </w:r>
    </w:p>
    <w:p w:rsidR="00EC0392" w:rsidRPr="00920CA5" w:rsidRDefault="00EC0392" w:rsidP="00EC0392">
      <w:pPr>
        <w:pStyle w:val="Paragrafi"/>
      </w:pPr>
      <w:r w:rsidRPr="00920CA5">
        <w:t>Shitësi e shton akcizën në vlerën e faturës dhe mbledh akcizën nga blerësi për llogari të buxhetit të shtetit.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NeniNr"/>
      </w:pPr>
      <w:r w:rsidRPr="00920CA5">
        <w:t>Neni 5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Për mallrat që importohen, akcizat llogariten në bazë të vlerës doganore.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NeniNr"/>
      </w:pPr>
      <w:r w:rsidRPr="00920CA5">
        <w:t>Neni 6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 xml:space="preserve">Organet doganore detyrohen të bëjnë llogaritjen dhe arkëtimin e akcizës për mallrat që importohen dhe shuma derdhet çdo 5 ditë në buxhetin e shtetit për llogari të organeve tatimore. </w:t>
      </w:r>
    </w:p>
    <w:p w:rsidR="00EC0392" w:rsidRPr="00920CA5" w:rsidRDefault="00EC0392" w:rsidP="00EC0392">
      <w:pPr>
        <w:pStyle w:val="Paragrafi"/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7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Për mallrat e importuara pagimi i akcizave bëhet njëherësh me pagimin e taksave doganore.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8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Për mallrat e përcaktuara në nenin 3 të këtij ligji, kur kalojnë për eksport, nuk zbatohen akcizat.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9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Lëkurët dhe duhanet e papërpunuara, që eksportohen nga personat juridikë apo fizikë vendas dhe të huaj, për vitet 1993 e 1994 trajtohen me akcizë në masën 100 për qind të vlerës së tyre.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920CA5" w:rsidRDefault="00EC0392" w:rsidP="00EC0392">
      <w:pPr>
        <w:pStyle w:val="NeniNr"/>
      </w:pPr>
      <w:r w:rsidRPr="00920CA5">
        <w:t>Neni 10</w:t>
      </w:r>
    </w:p>
    <w:p w:rsidR="00EC0392" w:rsidRPr="00920CA5" w:rsidRDefault="00EC0392" w:rsidP="00EC0392">
      <w:pPr>
        <w:pStyle w:val="Paragrafi"/>
      </w:pPr>
    </w:p>
    <w:p w:rsidR="00EC0392" w:rsidRPr="00920CA5" w:rsidRDefault="00EC0392" w:rsidP="00EC0392">
      <w:pPr>
        <w:pStyle w:val="Paragrafi"/>
      </w:pPr>
      <w:r w:rsidRPr="00920CA5">
        <w:t>Akcizat derdhen në buxhetin e shtetit. Prodhuesit detyrohen t'i llogaritin e t'i derdhin në buxhet akcizat çdo 5 ditë.</w:t>
      </w:r>
    </w:p>
    <w:p w:rsidR="00EC0392" w:rsidRPr="00920CA5" w:rsidRDefault="00EC0392" w:rsidP="00EC0392">
      <w:pPr>
        <w:pStyle w:val="Paragrafi"/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lastRenderedPageBreak/>
        <w:t>Neni 11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Pagimi i akcizës bëhet vetëm një herë, nga importuesi ose prodhuesi i mallrave. Çdo shitje e mëtejshme me shumicë e mallrave të tatueshme me akcizë nuk i nënshtrohet pagimit të akcizës.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12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Prodhuesit e importuesit e mallrave që tatohen me akcizat dhe organet doganore detyrohen të mbajnë llogari të veçantë, të plotësojnë dhe të dërgojnë në organet tatimore deklaratën periodike mujore për akcizat e realizuara e të derdhura, si dhe çdo informacion tjetër të kërkuar nga Ministria e Financave dhe e Ekonomisë.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13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Konsiderohet shkelje e këtij Ligji: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Fshehja e falsifikimi i të dhënave dhe i dokumenteve bazë për llogaritjen e akcizave.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Mbajtja e gabuar e llogarive kontabël për akcizat.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Derdhja me vonesë e akcizave në buxhetin e shtetit.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Mosparaqitja në kohë e deklaratës periodike mujore për akcizat e realizuara.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14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Shkeljet e parashikuara në nenin 13 të këtij ligji, pavarësisht nëse përbën vepër penale, dënohen edhe me këto masa: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Fshehja e falsifikimi i akcizave me gjobë në masën 5 fish të shumës së akcizës të fshehur ose falsifikuar dhe me marrjen 100 për qind të akcizës së fshehur ose të falsifikuar.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Mbajta e gabuar e llogarive kontabël me gjobë nga 5000 deri në 10000 lekë.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Derdhja me vonesë e akcizave në buxhetin e shtetit, me gjobë 5000 lekë dhe me kamatvonesë në masën  0.10 për qind për çdo ditë vonese.</w:t>
      </w: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- Mosparaqitja në kohë e deklaratës periodike mujore për akcizat e realizuara me gjobë 2000 deri në 6000 lekë.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15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Ligji nr.7547, datë 6.1.1992 ndryshuar me ligjin nr.7586, datë 14.7.1992 "Për akcizat në Republikën e Shqipërisë " si dhe çdo dispozitë që bie në kundërshtim me këtë ligj, shfuqizohet.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EC0392" w:rsidRDefault="00EC0392" w:rsidP="00EC0392">
      <w:pPr>
        <w:pStyle w:val="NeniNr"/>
        <w:rPr>
          <w:lang w:val="it-IT"/>
        </w:rPr>
      </w:pPr>
      <w:r w:rsidRPr="00EC0392">
        <w:rPr>
          <w:lang w:val="it-IT"/>
        </w:rPr>
        <w:t>Neni 16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Paragrafi"/>
        <w:rPr>
          <w:lang w:val="it-IT"/>
        </w:rPr>
      </w:pPr>
      <w:r w:rsidRPr="000B5886">
        <w:rPr>
          <w:lang w:val="it-IT"/>
        </w:rPr>
        <w:t>Ky ligj hyn në fuqi 10 ditë pas shpalljes së tij.</w:t>
      </w:r>
    </w:p>
    <w:p w:rsidR="00EC0392" w:rsidRPr="000B5886" w:rsidRDefault="00EC0392" w:rsidP="00EC0392">
      <w:pPr>
        <w:pStyle w:val="Paragrafi"/>
        <w:rPr>
          <w:lang w:val="it-IT"/>
        </w:rPr>
      </w:pPr>
    </w:p>
    <w:p w:rsidR="00EC0392" w:rsidRPr="000B5886" w:rsidRDefault="00EC0392" w:rsidP="00EC0392">
      <w:pPr>
        <w:pStyle w:val="Shpallja"/>
      </w:pPr>
      <w:r w:rsidRPr="000B5886">
        <w:t xml:space="preserve">Shpallur me dekretin nr.483, datë 9.3.1993 të Presidentit të Republikës së Shqipërisë, Sali Berisha. </w:t>
      </w:r>
    </w:p>
    <w:p w:rsidR="00A0784B" w:rsidRPr="00EC0392" w:rsidRDefault="00A0784B" w:rsidP="00116978">
      <w:pPr>
        <w:pStyle w:val="Paragrafi"/>
        <w:rPr>
          <w:lang w:val="sq-AL"/>
        </w:rPr>
      </w:pPr>
    </w:p>
    <w:sectPr w:rsidR="00A0784B" w:rsidRPr="00EC039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6203A"/>
    <w:rsid w:val="00C76FF8"/>
    <w:rsid w:val="00C7710C"/>
    <w:rsid w:val="00CC1EE4"/>
    <w:rsid w:val="00D1319A"/>
    <w:rsid w:val="00D92AC6"/>
    <w:rsid w:val="00DC64E5"/>
    <w:rsid w:val="00E06AA7"/>
    <w:rsid w:val="00E624E2"/>
    <w:rsid w:val="00E645E3"/>
    <w:rsid w:val="00EA206E"/>
    <w:rsid w:val="00EC0392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874C89-7420-4282-9BE1-777EC55D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EC039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C0392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EC0392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EC039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