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219" w:rsidRPr="00DA3939" w:rsidRDefault="00701219" w:rsidP="00701219">
      <w:pPr>
        <w:pStyle w:val="Akti"/>
      </w:pPr>
      <w:bookmarkStart w:id="0" w:name="_GoBack"/>
      <w:bookmarkEnd w:id="0"/>
      <w:r w:rsidRPr="00DA3939">
        <w:t>LIGJ</w:t>
      </w:r>
    </w:p>
    <w:p w:rsidR="00701219" w:rsidRPr="00DA3939" w:rsidRDefault="00701219" w:rsidP="00701219">
      <w:pPr>
        <w:pStyle w:val="NumriData"/>
      </w:pPr>
      <w:r w:rsidRPr="00DA3939">
        <w:t>Nr.7696, datë 7.4.1993</w:t>
      </w:r>
    </w:p>
    <w:p w:rsidR="00701219" w:rsidRPr="00DA3939" w:rsidRDefault="00701219" w:rsidP="00701219">
      <w:pPr>
        <w:pStyle w:val="Paragrafi"/>
        <w:rPr>
          <w:lang w:val="it-IT"/>
        </w:rPr>
      </w:pPr>
    </w:p>
    <w:p w:rsidR="00701219" w:rsidRPr="00DA3939" w:rsidRDefault="00701219" w:rsidP="00701219">
      <w:pPr>
        <w:pStyle w:val="Titulli"/>
      </w:pPr>
      <w:r w:rsidRPr="00DA3939">
        <w:t>PëR SHëRBIMIN E ROJAVE CIVILE</w:t>
      </w:r>
    </w:p>
    <w:p w:rsidR="00701219" w:rsidRPr="00DA3939" w:rsidRDefault="00701219" w:rsidP="00701219">
      <w:pPr>
        <w:pStyle w:val="Paragrafi"/>
        <w:rPr>
          <w:lang w:val="it-IT"/>
        </w:rPr>
      </w:pPr>
    </w:p>
    <w:p w:rsidR="00701219" w:rsidRPr="00DA3939" w:rsidRDefault="00701219" w:rsidP="00701219">
      <w:pPr>
        <w:pStyle w:val="BazLigjPropozues"/>
      </w:pPr>
      <w:r w:rsidRPr="00DA3939">
        <w:t>Në mbështetje të nenit 16 të ligjit nr.7491, datë 29.4.1991 "Për dispozitat kryesore kushtetuese", me propozimin e Këshillit të Ministrave,</w:t>
      </w:r>
    </w:p>
    <w:p w:rsidR="00701219" w:rsidRPr="00DA3939" w:rsidRDefault="00701219" w:rsidP="00701219">
      <w:pPr>
        <w:pStyle w:val="Paragrafi"/>
        <w:rPr>
          <w:lang w:val="it-IT"/>
        </w:rPr>
      </w:pPr>
    </w:p>
    <w:p w:rsidR="00701219" w:rsidRPr="00920CA5" w:rsidRDefault="00701219" w:rsidP="00701219">
      <w:pPr>
        <w:pStyle w:val="VENDOSI"/>
      </w:pPr>
      <w:r w:rsidRPr="00920CA5">
        <w:t>KUVENDI POPULLOR</w:t>
      </w:r>
    </w:p>
    <w:p w:rsidR="00701219" w:rsidRPr="00920CA5" w:rsidRDefault="00701219" w:rsidP="00701219">
      <w:pPr>
        <w:pStyle w:val="VENDOSI"/>
      </w:pPr>
      <w:r w:rsidRPr="00920CA5">
        <w:t>I REPUBLIKëS Së SHQIPëRISë</w:t>
      </w:r>
    </w:p>
    <w:p w:rsidR="00701219" w:rsidRPr="00920CA5" w:rsidRDefault="00701219" w:rsidP="00701219">
      <w:pPr>
        <w:pStyle w:val="VENDOSI"/>
      </w:pPr>
    </w:p>
    <w:p w:rsidR="00701219" w:rsidRPr="00DA3939" w:rsidRDefault="00701219" w:rsidP="00701219">
      <w:pPr>
        <w:pStyle w:val="VENDOSI"/>
        <w:rPr>
          <w:lang w:val="it-IT"/>
        </w:rPr>
      </w:pPr>
      <w:r w:rsidRPr="00DA3939">
        <w:rPr>
          <w:lang w:val="it-IT"/>
        </w:rPr>
        <w:t>V E N D O S I:</w:t>
      </w:r>
    </w:p>
    <w:p w:rsidR="00701219" w:rsidRPr="00DA3939" w:rsidRDefault="00701219" w:rsidP="00701219">
      <w:pPr>
        <w:pStyle w:val="Paragrafi"/>
        <w:rPr>
          <w:lang w:val="it-IT"/>
        </w:rPr>
      </w:pPr>
    </w:p>
    <w:p w:rsidR="00701219" w:rsidRPr="00701219" w:rsidRDefault="00701219" w:rsidP="00701219">
      <w:pPr>
        <w:pStyle w:val="NeniNr"/>
        <w:rPr>
          <w:lang w:val="it-IT"/>
        </w:rPr>
      </w:pPr>
      <w:r w:rsidRPr="00701219">
        <w:rPr>
          <w:lang w:val="it-IT"/>
        </w:rPr>
        <w:t>Neni 1</w:t>
      </w:r>
    </w:p>
    <w:p w:rsidR="00701219" w:rsidRPr="00DA3939" w:rsidRDefault="00701219" w:rsidP="00701219">
      <w:pPr>
        <w:pStyle w:val="Paragrafi"/>
        <w:rPr>
          <w:lang w:val="it-IT"/>
        </w:rPr>
      </w:pPr>
    </w:p>
    <w:p w:rsidR="00701219" w:rsidRPr="00DA3939" w:rsidRDefault="00701219" w:rsidP="00701219">
      <w:pPr>
        <w:pStyle w:val="Paragrafi"/>
        <w:rPr>
          <w:lang w:val="it-IT"/>
        </w:rPr>
      </w:pPr>
      <w:r w:rsidRPr="00DA3939">
        <w:rPr>
          <w:lang w:val="it-IT"/>
        </w:rPr>
        <w:t>Në Republikën e Shqipërisë krijohet shërbimi i rojave civile.</w:t>
      </w:r>
    </w:p>
    <w:p w:rsidR="00701219" w:rsidRPr="00DA3939" w:rsidRDefault="00701219" w:rsidP="00701219">
      <w:pPr>
        <w:pStyle w:val="Paragrafi"/>
        <w:rPr>
          <w:lang w:val="it-IT"/>
        </w:rPr>
      </w:pPr>
    </w:p>
    <w:p w:rsidR="00701219" w:rsidRPr="00701219" w:rsidRDefault="00701219" w:rsidP="00701219">
      <w:pPr>
        <w:pStyle w:val="NeniNr"/>
        <w:rPr>
          <w:lang w:val="it-IT"/>
        </w:rPr>
      </w:pPr>
      <w:r w:rsidRPr="00701219">
        <w:rPr>
          <w:lang w:val="it-IT"/>
        </w:rPr>
        <w:t>Neni 2</w:t>
      </w:r>
    </w:p>
    <w:p w:rsidR="00701219" w:rsidRPr="00DA3939" w:rsidRDefault="00701219" w:rsidP="00701219">
      <w:pPr>
        <w:pStyle w:val="Paragrafi"/>
        <w:rPr>
          <w:lang w:val="it-IT"/>
        </w:rPr>
      </w:pPr>
    </w:p>
    <w:p w:rsidR="00701219" w:rsidRPr="00DA3939" w:rsidRDefault="00701219" w:rsidP="00701219">
      <w:pPr>
        <w:pStyle w:val="Paragrafi"/>
        <w:rPr>
          <w:lang w:val="it-IT"/>
        </w:rPr>
      </w:pPr>
      <w:r w:rsidRPr="00DA3939">
        <w:rPr>
          <w:lang w:val="it-IT"/>
        </w:rPr>
        <w:t>Shërbimi i rojave civile ka për detyrë ruajtjen e objekteve në pronësi ose në përdorim të personave juridikë a fizikë, shqiptarë a të huaj, ruajtjen e rendit në këto objekte dhe sigurimin e jetës së personelit e të vlerave pasurore të tyre gjatë lëvizjeve.</w:t>
      </w:r>
    </w:p>
    <w:p w:rsidR="00701219" w:rsidRPr="00DA3939" w:rsidRDefault="00701219" w:rsidP="00701219">
      <w:pPr>
        <w:pStyle w:val="Paragrafi"/>
        <w:rPr>
          <w:lang w:val="it-IT"/>
        </w:rPr>
      </w:pPr>
    </w:p>
    <w:p w:rsidR="00701219" w:rsidRPr="00701219" w:rsidRDefault="00701219" w:rsidP="00701219">
      <w:pPr>
        <w:pStyle w:val="NeniNr"/>
        <w:rPr>
          <w:lang w:val="it-IT"/>
        </w:rPr>
      </w:pPr>
      <w:r w:rsidRPr="00701219">
        <w:rPr>
          <w:lang w:val="it-IT"/>
        </w:rPr>
        <w:t>Neni 3</w:t>
      </w:r>
    </w:p>
    <w:p w:rsidR="00701219" w:rsidRPr="00DA3939" w:rsidRDefault="00701219" w:rsidP="00701219">
      <w:pPr>
        <w:pStyle w:val="Paragrafi"/>
        <w:rPr>
          <w:lang w:val="it-IT"/>
        </w:rPr>
      </w:pPr>
    </w:p>
    <w:p w:rsidR="00701219" w:rsidRPr="00DA3939" w:rsidRDefault="00701219" w:rsidP="00701219">
      <w:pPr>
        <w:pStyle w:val="Paragrafi"/>
        <w:rPr>
          <w:lang w:val="it-IT"/>
        </w:rPr>
      </w:pPr>
      <w:r w:rsidRPr="00DA3939">
        <w:rPr>
          <w:lang w:val="it-IT"/>
        </w:rPr>
        <w:t>Shërbimi i rojave civile organizohet nga firma private të krijuara posaçërisht pë</w:t>
      </w:r>
      <w:r w:rsidR="00F264FA">
        <w:rPr>
          <w:lang w:val="it-IT"/>
        </w:rPr>
        <w:t>r këtë qëllim, të pajisur me lic</w:t>
      </w:r>
      <w:r w:rsidRPr="00DA3939">
        <w:rPr>
          <w:lang w:val="it-IT"/>
        </w:rPr>
        <w:t>encë nga organet e rendit publik, që veprojnë vetëm në njësi të caktuara administrative territoriale. Ai kryhet edhe nga persona privatë, pa bërë p</w:t>
      </w:r>
      <w:r w:rsidR="00F264FA">
        <w:rPr>
          <w:lang w:val="it-IT"/>
        </w:rPr>
        <w:t>jesë në firmë, të pajisur me lic</w:t>
      </w:r>
      <w:r w:rsidRPr="00DA3939">
        <w:rPr>
          <w:lang w:val="it-IT"/>
        </w:rPr>
        <w:t>encë nga organet e rendit publik.</w:t>
      </w:r>
    </w:p>
    <w:p w:rsidR="00701219" w:rsidRPr="00701219" w:rsidRDefault="00701219" w:rsidP="00701219">
      <w:pPr>
        <w:pStyle w:val="NeniNr"/>
        <w:rPr>
          <w:lang w:val="it-IT"/>
        </w:rPr>
      </w:pPr>
    </w:p>
    <w:p w:rsidR="00701219" w:rsidRPr="00701219" w:rsidRDefault="00701219" w:rsidP="00701219">
      <w:pPr>
        <w:pStyle w:val="NeniNr"/>
        <w:rPr>
          <w:lang w:val="it-IT"/>
        </w:rPr>
      </w:pPr>
      <w:r w:rsidRPr="00701219">
        <w:rPr>
          <w:lang w:val="it-IT"/>
        </w:rPr>
        <w:t>Neni 4</w:t>
      </w:r>
    </w:p>
    <w:p w:rsidR="00701219" w:rsidRPr="00DA3939" w:rsidRDefault="00701219" w:rsidP="00701219">
      <w:pPr>
        <w:pStyle w:val="Paragrafi"/>
        <w:rPr>
          <w:lang w:val="it-IT"/>
        </w:rPr>
      </w:pPr>
    </w:p>
    <w:p w:rsidR="00701219" w:rsidRPr="00DA3939" w:rsidRDefault="00701219" w:rsidP="00701219">
      <w:pPr>
        <w:pStyle w:val="Paragrafi"/>
        <w:rPr>
          <w:lang w:val="it-IT"/>
        </w:rPr>
      </w:pPr>
      <w:r w:rsidRPr="00DA3939">
        <w:rPr>
          <w:lang w:val="it-IT"/>
        </w:rPr>
        <w:t>Numri i efektivit të rojave civile që punëson një firmë, përcaktohet në marrëveshje me organet e rendit publik, por gjithnjë më pak se 5 për qind e gjithë efektivit të policisë së rendit të njësisë administrative ku vepron.</w:t>
      </w:r>
    </w:p>
    <w:p w:rsidR="00701219" w:rsidRPr="00DA3939" w:rsidRDefault="00701219" w:rsidP="00701219">
      <w:pPr>
        <w:pStyle w:val="Paragrafi"/>
        <w:rPr>
          <w:lang w:val="it-IT"/>
        </w:rPr>
      </w:pPr>
      <w:r w:rsidRPr="00DA3939">
        <w:rPr>
          <w:lang w:val="it-IT"/>
        </w:rPr>
        <w:t>Firma e shërbimit të rojave civile i përzgjedh vetë ata që duan të punojnë si roja civile dhe ua kalon për miratim organeve të rendit pu</w:t>
      </w:r>
      <w:r w:rsidR="00F264FA">
        <w:rPr>
          <w:lang w:val="it-IT"/>
        </w:rPr>
        <w:t>blik për dhënien e lejes (licenc</w:t>
      </w:r>
      <w:r w:rsidRPr="00DA3939">
        <w:rPr>
          <w:lang w:val="it-IT"/>
        </w:rPr>
        <w:t>ës) së ushtrimit të profesionit.</w:t>
      </w:r>
    </w:p>
    <w:p w:rsidR="00701219" w:rsidRPr="00DA3939" w:rsidRDefault="00701219" w:rsidP="00701219">
      <w:pPr>
        <w:pStyle w:val="Paragrafi"/>
        <w:rPr>
          <w:lang w:val="it-IT"/>
        </w:rPr>
      </w:pPr>
      <w:r w:rsidRPr="00DA3939">
        <w:rPr>
          <w:lang w:val="it-IT"/>
        </w:rPr>
        <w:t>Procedura e dhënies së licencave dhe organi që do t'i japë ato, përcaktohen nga Këshilli i Ministrave.</w:t>
      </w:r>
    </w:p>
    <w:p w:rsidR="00701219" w:rsidRPr="00DA3939" w:rsidRDefault="00701219" w:rsidP="00701219">
      <w:pPr>
        <w:pStyle w:val="Paragrafi"/>
        <w:rPr>
          <w:lang w:val="it-IT"/>
        </w:rPr>
      </w:pPr>
    </w:p>
    <w:p w:rsidR="00701219" w:rsidRPr="00701219" w:rsidRDefault="00701219" w:rsidP="00701219">
      <w:pPr>
        <w:pStyle w:val="NeniNr"/>
        <w:rPr>
          <w:lang w:val="it-IT"/>
        </w:rPr>
      </w:pPr>
      <w:r w:rsidRPr="00701219">
        <w:rPr>
          <w:lang w:val="it-IT"/>
        </w:rPr>
        <w:t>Neni 5</w:t>
      </w:r>
    </w:p>
    <w:p w:rsidR="00701219" w:rsidRPr="00DA3939" w:rsidRDefault="00701219" w:rsidP="00701219">
      <w:pPr>
        <w:pStyle w:val="Paragrafi"/>
        <w:rPr>
          <w:lang w:val="it-IT"/>
        </w:rPr>
      </w:pPr>
    </w:p>
    <w:p w:rsidR="00701219" w:rsidRPr="00DA3939" w:rsidRDefault="00701219" w:rsidP="00701219">
      <w:pPr>
        <w:pStyle w:val="Paragrafi"/>
        <w:rPr>
          <w:lang w:val="it-IT"/>
        </w:rPr>
      </w:pPr>
      <w:r w:rsidRPr="00DA3939">
        <w:rPr>
          <w:lang w:val="it-IT"/>
        </w:rPr>
        <w:t>Në shërbimin e rojave civile pranohen personat fizikë që plotësojnë këto kërkesa:</w:t>
      </w:r>
    </w:p>
    <w:p w:rsidR="00701219" w:rsidRPr="00DA3939" w:rsidRDefault="00701219" w:rsidP="00701219">
      <w:pPr>
        <w:pStyle w:val="Paragrafi"/>
        <w:rPr>
          <w:lang w:val="it-IT"/>
        </w:rPr>
      </w:pPr>
      <w:r w:rsidRPr="00DA3939">
        <w:rPr>
          <w:lang w:val="it-IT"/>
        </w:rPr>
        <w:t>- Të jenë shtetas shqiptarë.</w:t>
      </w:r>
    </w:p>
    <w:p w:rsidR="00701219" w:rsidRPr="00DA3939" w:rsidRDefault="00701219" w:rsidP="00701219">
      <w:pPr>
        <w:pStyle w:val="Paragrafi"/>
        <w:rPr>
          <w:lang w:val="it-IT"/>
        </w:rPr>
      </w:pPr>
      <w:r w:rsidRPr="00DA3939">
        <w:rPr>
          <w:lang w:val="it-IT"/>
        </w:rPr>
        <w:t>- Të kenë mbaruar arsimin e detyruar.</w:t>
      </w:r>
    </w:p>
    <w:p w:rsidR="00701219" w:rsidRPr="00DA3939" w:rsidRDefault="00701219" w:rsidP="00701219">
      <w:pPr>
        <w:pStyle w:val="Paragrafi"/>
        <w:rPr>
          <w:lang w:val="it-IT"/>
        </w:rPr>
      </w:pPr>
      <w:r w:rsidRPr="00DA3939">
        <w:rPr>
          <w:lang w:val="it-IT"/>
        </w:rPr>
        <w:t>- Të kenë kryer shërbimin ushtarak të detyrueshëm.</w:t>
      </w:r>
    </w:p>
    <w:p w:rsidR="00701219" w:rsidRPr="00DA3939" w:rsidRDefault="00701219" w:rsidP="00701219">
      <w:pPr>
        <w:pStyle w:val="Paragrafi"/>
        <w:rPr>
          <w:lang w:val="it-IT"/>
        </w:rPr>
      </w:pPr>
      <w:r w:rsidRPr="00DA3939">
        <w:rPr>
          <w:lang w:val="it-IT"/>
        </w:rPr>
        <w:t>- Të mos jenë dënuar për krime kundër pasurisë shtetërore e private, për krime kundër moralit dhe për krimin e vrasjes.</w:t>
      </w:r>
    </w:p>
    <w:p w:rsidR="00701219" w:rsidRPr="00DA3939" w:rsidRDefault="00701219" w:rsidP="00701219">
      <w:pPr>
        <w:pStyle w:val="Paragrafi"/>
        <w:rPr>
          <w:lang w:val="it-IT"/>
        </w:rPr>
      </w:pPr>
      <w:r w:rsidRPr="00DA3939">
        <w:rPr>
          <w:lang w:val="it-IT"/>
        </w:rPr>
        <w:t>- Të plotësojnë kushtet shëndetësore e fizike.</w:t>
      </w:r>
    </w:p>
    <w:p w:rsidR="00701219" w:rsidRPr="00DA3939" w:rsidRDefault="00701219" w:rsidP="00701219">
      <w:pPr>
        <w:pStyle w:val="Paragrafi"/>
        <w:rPr>
          <w:lang w:val="it-IT"/>
        </w:rPr>
      </w:pPr>
    </w:p>
    <w:p w:rsidR="00F264FA" w:rsidRDefault="00F264FA" w:rsidP="00701219">
      <w:pPr>
        <w:pStyle w:val="NeniNr"/>
        <w:rPr>
          <w:lang w:val="it-IT"/>
        </w:rPr>
      </w:pPr>
    </w:p>
    <w:p w:rsidR="00701219" w:rsidRPr="00701219" w:rsidRDefault="00701219" w:rsidP="00701219">
      <w:pPr>
        <w:pStyle w:val="NeniNr"/>
        <w:rPr>
          <w:lang w:val="it-IT"/>
        </w:rPr>
      </w:pPr>
      <w:r w:rsidRPr="00701219">
        <w:rPr>
          <w:lang w:val="it-IT"/>
        </w:rPr>
        <w:t>Neni 6</w:t>
      </w:r>
    </w:p>
    <w:p w:rsidR="00701219" w:rsidRPr="00DA3939" w:rsidRDefault="00701219" w:rsidP="00701219">
      <w:pPr>
        <w:pStyle w:val="Paragrafi"/>
        <w:rPr>
          <w:lang w:val="it-IT"/>
        </w:rPr>
      </w:pPr>
    </w:p>
    <w:p w:rsidR="00701219" w:rsidRPr="00DA3939" w:rsidRDefault="00701219" w:rsidP="00701219">
      <w:pPr>
        <w:pStyle w:val="Paragrafi"/>
        <w:rPr>
          <w:lang w:val="it-IT"/>
        </w:rPr>
      </w:pPr>
      <w:r w:rsidRPr="00DA3939">
        <w:rPr>
          <w:lang w:val="it-IT"/>
        </w:rPr>
        <w:t>Rojat civile pajisen me armë e mjete të tjera, me uniformë të veçantë dhe me dokumente që vërtetojnë identitetin e tyre dhe objektin ku shërbejnë.</w:t>
      </w:r>
    </w:p>
    <w:p w:rsidR="00701219" w:rsidRPr="00DA3939" w:rsidRDefault="00701219" w:rsidP="00701219">
      <w:pPr>
        <w:pStyle w:val="Paragrafi"/>
        <w:rPr>
          <w:lang w:val="it-IT"/>
        </w:rPr>
      </w:pPr>
      <w:r w:rsidRPr="00DA3939">
        <w:rPr>
          <w:lang w:val="it-IT"/>
        </w:rPr>
        <w:lastRenderedPageBreak/>
        <w:t>Lloji i armës, i mjeteve dhe i uniformës caktohet nga ministri i Rendit Publik.</w:t>
      </w:r>
    </w:p>
    <w:p w:rsidR="00701219" w:rsidRPr="00DA3939" w:rsidRDefault="00701219" w:rsidP="00701219">
      <w:pPr>
        <w:pStyle w:val="Paragrafi"/>
        <w:rPr>
          <w:lang w:val="it-IT"/>
        </w:rPr>
      </w:pPr>
    </w:p>
    <w:p w:rsidR="00701219" w:rsidRPr="00701219" w:rsidRDefault="00701219" w:rsidP="00701219">
      <w:pPr>
        <w:pStyle w:val="NeniNr"/>
        <w:rPr>
          <w:lang w:val="it-IT"/>
        </w:rPr>
      </w:pPr>
      <w:r w:rsidRPr="00701219">
        <w:rPr>
          <w:lang w:val="it-IT"/>
        </w:rPr>
        <w:t>Neni 7</w:t>
      </w:r>
    </w:p>
    <w:p w:rsidR="00701219" w:rsidRPr="00701219" w:rsidRDefault="00701219" w:rsidP="00701219">
      <w:pPr>
        <w:rPr>
          <w:lang w:val="it-IT"/>
        </w:rPr>
      </w:pPr>
    </w:p>
    <w:p w:rsidR="00701219" w:rsidRPr="00701219" w:rsidRDefault="00701219" w:rsidP="00701219">
      <w:pPr>
        <w:pStyle w:val="Paragrafi"/>
        <w:rPr>
          <w:lang w:val="it-IT"/>
        </w:rPr>
      </w:pPr>
      <w:r w:rsidRPr="00701219">
        <w:rPr>
          <w:lang w:val="it-IT"/>
        </w:rPr>
        <w:t>Për plotësimin e detyrave në objektin që ruajnë, rojat civile kanë këto të drejta:</w:t>
      </w:r>
    </w:p>
    <w:p w:rsidR="00701219" w:rsidRPr="00DA3939" w:rsidRDefault="00701219" w:rsidP="00701219">
      <w:pPr>
        <w:pStyle w:val="Paragrafi"/>
        <w:rPr>
          <w:lang w:val="it-IT"/>
        </w:rPr>
      </w:pPr>
      <w:r w:rsidRPr="00DA3939">
        <w:rPr>
          <w:lang w:val="it-IT"/>
        </w:rPr>
        <w:t>a) Të kërkojnë nga shtetasit zbatimin e rregullave të përcaktuara në rregulloren e brendshme të objektit.</w:t>
      </w:r>
    </w:p>
    <w:p w:rsidR="00701219" w:rsidRPr="00DA3939" w:rsidRDefault="00701219" w:rsidP="00701219">
      <w:pPr>
        <w:pStyle w:val="Paragrafi"/>
        <w:rPr>
          <w:lang w:val="it-IT"/>
        </w:rPr>
      </w:pPr>
      <w:r w:rsidRPr="00DA3939">
        <w:rPr>
          <w:lang w:val="it-IT"/>
        </w:rPr>
        <w:t>b) Kur në objekt kryhen vepra penale, rojat civile bëjnë bllokimin e mjedisit e të autorit dhe njoftojnë menjëherë organet kompetente për të krye</w:t>
      </w:r>
      <w:r w:rsidR="00F264FA">
        <w:rPr>
          <w:lang w:val="it-IT"/>
        </w:rPr>
        <w:t>r veprimet e mëtejshme procedur</w:t>
      </w:r>
      <w:r w:rsidRPr="00DA3939">
        <w:rPr>
          <w:lang w:val="it-IT"/>
        </w:rPr>
        <w:t>ale, ruajnë vendin e ngjarjes, provat materiale dhe sendet e tjera që kanë shërbyer si mjet për kryerjen e veprës penale.</w:t>
      </w:r>
    </w:p>
    <w:p w:rsidR="00701219" w:rsidRPr="00DA3939" w:rsidRDefault="00701219" w:rsidP="00701219">
      <w:pPr>
        <w:pStyle w:val="Paragrafi"/>
        <w:rPr>
          <w:lang w:val="it-IT"/>
        </w:rPr>
      </w:pPr>
      <w:r w:rsidRPr="00DA3939">
        <w:rPr>
          <w:lang w:val="it-IT"/>
        </w:rPr>
        <w:t>c) Të përdorin armën në bazë të dekretit nr.7449, datë 5.1.1991 "Për përdorimin e armëve të zjarrit".</w:t>
      </w:r>
    </w:p>
    <w:p w:rsidR="00701219" w:rsidRPr="00701219" w:rsidRDefault="00701219" w:rsidP="00701219">
      <w:pPr>
        <w:pStyle w:val="NeniNr"/>
        <w:rPr>
          <w:lang w:val="it-IT"/>
        </w:rPr>
      </w:pPr>
    </w:p>
    <w:p w:rsidR="00701219" w:rsidRPr="00701219" w:rsidRDefault="00701219" w:rsidP="00701219">
      <w:pPr>
        <w:pStyle w:val="NeniNr"/>
        <w:rPr>
          <w:lang w:val="it-IT"/>
        </w:rPr>
      </w:pPr>
      <w:r w:rsidRPr="00701219">
        <w:rPr>
          <w:lang w:val="it-IT"/>
        </w:rPr>
        <w:t>Neni 8</w:t>
      </w:r>
    </w:p>
    <w:p w:rsidR="00701219" w:rsidRPr="00DA3939" w:rsidRDefault="00701219" w:rsidP="00701219">
      <w:pPr>
        <w:pStyle w:val="Paragrafi"/>
        <w:rPr>
          <w:lang w:val="it-IT"/>
        </w:rPr>
      </w:pPr>
    </w:p>
    <w:p w:rsidR="00701219" w:rsidRPr="00DA3939" w:rsidRDefault="00701219" w:rsidP="00701219">
      <w:pPr>
        <w:pStyle w:val="Paragrafi"/>
        <w:rPr>
          <w:lang w:val="it-IT"/>
        </w:rPr>
      </w:pPr>
      <w:r w:rsidRPr="00DA3939">
        <w:rPr>
          <w:lang w:val="it-IT"/>
        </w:rPr>
        <w:t>Ministria e Rendit Publik kujdeset për aftësimin profesional të rojave civile dhe shpenzimet që bëhen për këtë, përballohen nga personi juridik ose fizik. Format e punës për aftësimin profesional të rojave civile dhe shpenzimet që bëhen për këtë punë përcaktohen me rregullore të ministrit të Rendit Publik.</w:t>
      </w:r>
    </w:p>
    <w:p w:rsidR="00701219" w:rsidRPr="00DA3939" w:rsidRDefault="00701219" w:rsidP="00701219">
      <w:pPr>
        <w:pStyle w:val="Paragrafi"/>
        <w:rPr>
          <w:lang w:val="it-IT"/>
        </w:rPr>
      </w:pPr>
    </w:p>
    <w:p w:rsidR="00701219" w:rsidRPr="00701219" w:rsidRDefault="00701219" w:rsidP="00701219">
      <w:pPr>
        <w:pStyle w:val="NeniNr"/>
        <w:rPr>
          <w:lang w:val="it-IT"/>
        </w:rPr>
      </w:pPr>
      <w:r w:rsidRPr="00701219">
        <w:rPr>
          <w:lang w:val="it-IT"/>
        </w:rPr>
        <w:t>Neni 9</w:t>
      </w:r>
    </w:p>
    <w:p w:rsidR="00701219" w:rsidRPr="00DA3939" w:rsidRDefault="00701219" w:rsidP="00701219">
      <w:pPr>
        <w:pStyle w:val="Paragrafi"/>
        <w:rPr>
          <w:lang w:val="it-IT"/>
        </w:rPr>
      </w:pPr>
    </w:p>
    <w:p w:rsidR="00701219" w:rsidRPr="00DA3939" w:rsidRDefault="00701219" w:rsidP="00701219">
      <w:pPr>
        <w:pStyle w:val="Paragrafi"/>
        <w:rPr>
          <w:lang w:val="it-IT"/>
        </w:rPr>
      </w:pPr>
      <w:r w:rsidRPr="00DA3939">
        <w:rPr>
          <w:lang w:val="it-IT"/>
        </w:rPr>
        <w:t>Kur vërehet që rojës civile i mungon një a disa nga kushtet e përcaktuara në nenin 5, keqpërdor ose humbet lejen e ushtrimit të profesionit, organet e rendit publik urdhërojnë pezullimin nga shërbimi deri në marrjen e vendimit nga organi kompetent.</w:t>
      </w:r>
    </w:p>
    <w:p w:rsidR="00701219" w:rsidRPr="00DA3939" w:rsidRDefault="00701219" w:rsidP="00701219">
      <w:pPr>
        <w:pStyle w:val="Paragrafi"/>
        <w:rPr>
          <w:lang w:val="it-IT"/>
        </w:rPr>
      </w:pPr>
    </w:p>
    <w:p w:rsidR="00701219" w:rsidRPr="00701219" w:rsidRDefault="00701219" w:rsidP="00701219">
      <w:pPr>
        <w:pStyle w:val="NeniNr"/>
        <w:rPr>
          <w:lang w:val="it-IT"/>
        </w:rPr>
      </w:pPr>
      <w:r w:rsidRPr="00701219">
        <w:rPr>
          <w:lang w:val="it-IT"/>
        </w:rPr>
        <w:t>Neni 10</w:t>
      </w:r>
    </w:p>
    <w:p w:rsidR="00701219" w:rsidRPr="00DA3939" w:rsidRDefault="00701219" w:rsidP="00701219">
      <w:pPr>
        <w:pStyle w:val="Paragrafi"/>
        <w:rPr>
          <w:lang w:val="it-IT"/>
        </w:rPr>
      </w:pPr>
    </w:p>
    <w:p w:rsidR="00701219" w:rsidRPr="00DA3939" w:rsidRDefault="00701219" w:rsidP="00701219">
      <w:pPr>
        <w:pStyle w:val="Paragrafi"/>
        <w:rPr>
          <w:lang w:val="it-IT"/>
        </w:rPr>
      </w:pPr>
      <w:r w:rsidRPr="00DA3939">
        <w:rPr>
          <w:lang w:val="it-IT"/>
        </w:rPr>
        <w:t>Shërbimi i rojeve civile, për kryerjen e detyrave të tij, bashkëpunon me policinë e rendit, policinë financiare, policinë pyjore dhe me të gjitha llojet e policive të tjera.</w:t>
      </w:r>
    </w:p>
    <w:p w:rsidR="00701219" w:rsidRPr="00DA3939" w:rsidRDefault="00701219" w:rsidP="00701219">
      <w:pPr>
        <w:pStyle w:val="Paragrafi"/>
        <w:rPr>
          <w:lang w:val="it-IT"/>
        </w:rPr>
      </w:pPr>
    </w:p>
    <w:p w:rsidR="00701219" w:rsidRPr="00DA3939" w:rsidRDefault="00701219" w:rsidP="00701219">
      <w:pPr>
        <w:pStyle w:val="NeniNr"/>
        <w:rPr>
          <w:lang w:val="it-IT"/>
        </w:rPr>
      </w:pPr>
      <w:r w:rsidRPr="00701219">
        <w:rPr>
          <w:lang w:val="it-IT"/>
        </w:rPr>
        <w:t>Neni 1</w:t>
      </w:r>
      <w:r w:rsidRPr="00DA3939">
        <w:rPr>
          <w:lang w:val="it-IT"/>
        </w:rPr>
        <w:t>1</w:t>
      </w:r>
    </w:p>
    <w:p w:rsidR="00701219" w:rsidRPr="00DA3939" w:rsidRDefault="00701219" w:rsidP="00701219">
      <w:pPr>
        <w:pStyle w:val="Paragrafi"/>
        <w:rPr>
          <w:lang w:val="it-IT"/>
        </w:rPr>
      </w:pPr>
    </w:p>
    <w:p w:rsidR="00701219" w:rsidRPr="00DA3939" w:rsidRDefault="00701219" w:rsidP="00701219">
      <w:pPr>
        <w:pStyle w:val="Paragrafi"/>
        <w:rPr>
          <w:lang w:val="it-IT"/>
        </w:rPr>
      </w:pPr>
      <w:r w:rsidRPr="00DA3939">
        <w:rPr>
          <w:lang w:val="it-IT"/>
        </w:rPr>
        <w:t>Policia e rendit publik ushtron kontroll të vazhdueshëm në zbatimin e këtij ligji. Kur është e nevojshme, ajo i ushtron kompetencat e saj edhe brenda juridiksionit të rojave civile.</w:t>
      </w:r>
    </w:p>
    <w:p w:rsidR="00701219" w:rsidRPr="00701219" w:rsidRDefault="00701219" w:rsidP="00701219">
      <w:pPr>
        <w:pStyle w:val="NeniNr"/>
        <w:rPr>
          <w:lang w:val="it-IT"/>
        </w:rPr>
      </w:pPr>
    </w:p>
    <w:p w:rsidR="00701219" w:rsidRPr="00701219" w:rsidRDefault="00701219" w:rsidP="00701219">
      <w:pPr>
        <w:pStyle w:val="NeniNr"/>
        <w:rPr>
          <w:lang w:val="it-IT"/>
        </w:rPr>
      </w:pPr>
      <w:r w:rsidRPr="00701219">
        <w:rPr>
          <w:lang w:val="it-IT"/>
        </w:rPr>
        <w:t>Neni 12</w:t>
      </w:r>
    </w:p>
    <w:p w:rsidR="00701219" w:rsidRPr="00DA3939" w:rsidRDefault="00701219" w:rsidP="00701219">
      <w:pPr>
        <w:pStyle w:val="Paragrafi"/>
        <w:rPr>
          <w:lang w:val="it-IT"/>
        </w:rPr>
      </w:pPr>
    </w:p>
    <w:p w:rsidR="00701219" w:rsidRPr="00DA3939" w:rsidRDefault="00701219" w:rsidP="00701219">
      <w:pPr>
        <w:pStyle w:val="Paragrafi"/>
        <w:rPr>
          <w:lang w:val="it-IT"/>
        </w:rPr>
      </w:pPr>
      <w:r w:rsidRPr="00DA3939">
        <w:rPr>
          <w:lang w:val="it-IT"/>
        </w:rPr>
        <w:t>Ndalohet marrja në punë e shtetasve si roja civile nga persona juridikë a fizikë të papajisur me licencë.</w:t>
      </w:r>
    </w:p>
    <w:p w:rsidR="00701219" w:rsidRPr="00DA3939" w:rsidRDefault="00701219" w:rsidP="00701219">
      <w:pPr>
        <w:pStyle w:val="Paragrafi"/>
        <w:rPr>
          <w:lang w:val="it-IT"/>
        </w:rPr>
      </w:pPr>
    </w:p>
    <w:p w:rsidR="00701219" w:rsidRPr="00701219" w:rsidRDefault="00701219" w:rsidP="00701219">
      <w:pPr>
        <w:pStyle w:val="NeniNr"/>
        <w:rPr>
          <w:lang w:val="it-IT"/>
        </w:rPr>
      </w:pPr>
      <w:r w:rsidRPr="00701219">
        <w:rPr>
          <w:lang w:val="it-IT"/>
        </w:rPr>
        <w:t>Neni 13</w:t>
      </w:r>
    </w:p>
    <w:p w:rsidR="00701219" w:rsidRPr="00DA3939" w:rsidRDefault="00701219" w:rsidP="00701219">
      <w:pPr>
        <w:pStyle w:val="Paragrafi"/>
        <w:rPr>
          <w:lang w:val="it-IT"/>
        </w:rPr>
      </w:pPr>
    </w:p>
    <w:p w:rsidR="00701219" w:rsidRPr="00DA3939" w:rsidRDefault="00701219" w:rsidP="00701219">
      <w:pPr>
        <w:pStyle w:val="Paragrafi"/>
        <w:rPr>
          <w:lang w:val="it-IT"/>
        </w:rPr>
      </w:pPr>
      <w:r w:rsidRPr="00DA3939">
        <w:rPr>
          <w:lang w:val="it-IT"/>
        </w:rPr>
        <w:t>Shkelja e rregullave të parashikuara në nenet 3, 4 5 e 12 përbën  kundërvajtje administrative dhe dënohet me gjobë deri në 50.000 lekë.</w:t>
      </w:r>
    </w:p>
    <w:p w:rsidR="00701219" w:rsidRPr="00920CA5" w:rsidRDefault="00701219" w:rsidP="00701219">
      <w:pPr>
        <w:pStyle w:val="Paragrafi"/>
      </w:pPr>
      <w:r w:rsidRPr="00920CA5">
        <w:t>Gjoba jepet me vendim të shefit të policisë së rrethit. Kundër këtij vendimi bëhet ankim brenda 5 ditëve te kryetari i degës së rendit publik, vendimi i të cilit është i formës së prerë.</w:t>
      </w:r>
    </w:p>
    <w:p w:rsidR="00701219" w:rsidRPr="00920CA5" w:rsidRDefault="00701219" w:rsidP="00701219">
      <w:pPr>
        <w:pStyle w:val="Paragrafi"/>
      </w:pPr>
    </w:p>
    <w:p w:rsidR="00701219" w:rsidRPr="00920CA5" w:rsidRDefault="00701219" w:rsidP="00701219">
      <w:pPr>
        <w:pStyle w:val="NeniNr"/>
      </w:pPr>
      <w:r w:rsidRPr="00920CA5">
        <w:t>Neni 14</w:t>
      </w:r>
    </w:p>
    <w:p w:rsidR="00701219" w:rsidRPr="00920CA5" w:rsidRDefault="00701219" w:rsidP="00701219">
      <w:pPr>
        <w:pStyle w:val="Paragrafi"/>
      </w:pPr>
    </w:p>
    <w:p w:rsidR="00701219" w:rsidRPr="00920CA5" w:rsidRDefault="00701219" w:rsidP="00701219">
      <w:pPr>
        <w:pStyle w:val="Paragrafi"/>
      </w:pPr>
      <w:r w:rsidRPr="00920CA5">
        <w:t>Rregulla të hollësishme për zbatimin e këtij ligji përcaktohen me akte të Këshillit të Ministrave dhe të ministrit të Rendit Publik.</w:t>
      </w:r>
    </w:p>
    <w:p w:rsidR="00701219" w:rsidRPr="00920CA5" w:rsidRDefault="00701219" w:rsidP="00701219">
      <w:pPr>
        <w:pStyle w:val="Paragrafi"/>
      </w:pPr>
    </w:p>
    <w:p w:rsidR="00701219" w:rsidRPr="00920CA5" w:rsidRDefault="00701219" w:rsidP="00701219">
      <w:pPr>
        <w:pStyle w:val="NeniNr"/>
      </w:pPr>
      <w:r w:rsidRPr="00920CA5">
        <w:t>Neni 15</w:t>
      </w:r>
    </w:p>
    <w:p w:rsidR="00701219" w:rsidRPr="00920CA5" w:rsidRDefault="00701219" w:rsidP="00701219">
      <w:pPr>
        <w:pStyle w:val="Paragrafi"/>
      </w:pPr>
    </w:p>
    <w:p w:rsidR="00701219" w:rsidRPr="00920CA5" w:rsidRDefault="00701219" w:rsidP="00701219">
      <w:pPr>
        <w:pStyle w:val="Paragrafi"/>
      </w:pPr>
      <w:r w:rsidRPr="00920CA5">
        <w:lastRenderedPageBreak/>
        <w:t>Ky ligj hyn në fuqi menjëherë.</w:t>
      </w:r>
    </w:p>
    <w:p w:rsidR="00701219" w:rsidRPr="00920CA5" w:rsidRDefault="00701219" w:rsidP="00701219">
      <w:pPr>
        <w:pStyle w:val="Paragrafi"/>
      </w:pPr>
    </w:p>
    <w:p w:rsidR="00701219" w:rsidRPr="00920CA5" w:rsidRDefault="00701219" w:rsidP="00701219">
      <w:pPr>
        <w:pStyle w:val="Shpallja"/>
      </w:pPr>
      <w:r w:rsidRPr="00920CA5">
        <w:t xml:space="preserve">Shpallur me dekretin nr. 524, datë 23.4.1993 të Presidentit të Republikës së Shqipërisë, Sali Berisha </w:t>
      </w:r>
    </w:p>
    <w:p w:rsidR="00A0784B" w:rsidRPr="00701219" w:rsidRDefault="00A0784B" w:rsidP="00116978">
      <w:pPr>
        <w:pStyle w:val="Paragrafi"/>
        <w:rPr>
          <w:lang w:val="sq-AL"/>
        </w:rPr>
      </w:pPr>
    </w:p>
    <w:sectPr w:rsidR="00A0784B" w:rsidRPr="0070121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B7E70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1219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264FA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A7CDA2-C85A-41DF-962B-BA2274165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219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link w:val="ShpalljaChar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ktiChar">
    <w:name w:val="Akti Char"/>
    <w:basedOn w:val="DefaultParagraphFont"/>
    <w:link w:val="Akti"/>
    <w:rsid w:val="00701219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701219"/>
    <w:rPr>
      <w:rFonts w:ascii="CG Times" w:hAnsi="CG Times"/>
      <w:sz w:val="22"/>
      <w:lang w:val="en-GB" w:eastAsia="en-US" w:bidi="ar-SA"/>
    </w:rPr>
  </w:style>
  <w:style w:type="character" w:customStyle="1" w:styleId="ShpalljaChar">
    <w:name w:val="Shpallja Char"/>
    <w:basedOn w:val="DefaultParagraphFont"/>
    <w:link w:val="Shpallja"/>
    <w:rsid w:val="00701219"/>
    <w:rPr>
      <w:rFonts w:ascii="CG Times" w:hAnsi="CG Times"/>
      <w:b/>
      <w:color w:val="000000"/>
      <w:sz w:val="22"/>
      <w:szCs w:val="22"/>
      <w:lang w:val="sq-AL" w:eastAsia="en-US" w:bidi="ar-SA"/>
    </w:rPr>
  </w:style>
  <w:style w:type="character" w:customStyle="1" w:styleId="TitulliChar">
    <w:name w:val="Titulli Char"/>
    <w:basedOn w:val="DefaultParagraphFont"/>
    <w:link w:val="Titulli"/>
    <w:rsid w:val="0070121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2019-03-27T08:36:00Z</dcterms:created>
  <dcterms:modified xsi:type="dcterms:W3CDTF">2019-03-27T08:36:00Z</dcterms:modified>
</cp:coreProperties>
</file>