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3F2" w:rsidRPr="000B5886" w:rsidRDefault="00EB33F2" w:rsidP="00EB33F2">
      <w:pPr>
        <w:pStyle w:val="Akti"/>
      </w:pPr>
      <w:bookmarkStart w:id="0" w:name="_GoBack"/>
      <w:bookmarkEnd w:id="0"/>
      <w:r w:rsidRPr="000B5886">
        <w:t>LIGJ</w:t>
      </w:r>
    </w:p>
    <w:p w:rsidR="00EB33F2" w:rsidRPr="000B5886" w:rsidRDefault="00EB33F2" w:rsidP="00EB33F2">
      <w:pPr>
        <w:pStyle w:val="NumriData"/>
      </w:pPr>
      <w:r w:rsidRPr="000B5886">
        <w:t>Nr. 7730, datë 20.7.1993</w:t>
      </w:r>
    </w:p>
    <w:p w:rsidR="00EB33F2" w:rsidRPr="000B5886" w:rsidRDefault="00EB33F2" w:rsidP="00EB33F2">
      <w:pPr>
        <w:pStyle w:val="Paragrafi"/>
        <w:rPr>
          <w:lang w:val="it-IT"/>
        </w:rPr>
      </w:pPr>
    </w:p>
    <w:p w:rsidR="00EB33F2" w:rsidRPr="000B5886" w:rsidRDefault="00EB33F2" w:rsidP="00EB33F2">
      <w:pPr>
        <w:pStyle w:val="Titulli"/>
      </w:pPr>
      <w:r w:rsidRPr="000B5886">
        <w:t>PËR NJË NDRYSHIM NË LIGJIN NR.7678, DATË 3.3.1993 "PËR AKCIZAT NË REPUBLIKËN E SHQIPËRISË"</w:t>
      </w:r>
    </w:p>
    <w:p w:rsidR="00EB33F2" w:rsidRPr="000B5886" w:rsidRDefault="00EB33F2" w:rsidP="00EB33F2">
      <w:pPr>
        <w:pStyle w:val="Paragrafi"/>
        <w:rPr>
          <w:lang w:val="it-IT"/>
        </w:rPr>
      </w:pPr>
    </w:p>
    <w:p w:rsidR="00EB33F2" w:rsidRPr="00EB33F2" w:rsidRDefault="00EB33F2" w:rsidP="00EB33F2">
      <w:pPr>
        <w:pStyle w:val="BazLigjPropozues"/>
        <w:rPr>
          <w:lang w:val="it-IT"/>
        </w:rPr>
      </w:pPr>
      <w:r w:rsidRPr="00EB33F2">
        <w:rPr>
          <w:lang w:val="it-IT"/>
        </w:rPr>
        <w:t>Në mbështetje të nenit 16 të ligjit nr.7491, datë 29.4. 1991 "Për dispozitat kryesore kushtetuese", me propozimin e Këshillit të Ministrave,</w:t>
      </w:r>
    </w:p>
    <w:p w:rsidR="00EB33F2" w:rsidRPr="000B5886" w:rsidRDefault="00EB33F2" w:rsidP="00EB33F2">
      <w:pPr>
        <w:pStyle w:val="Paragrafi"/>
        <w:rPr>
          <w:lang w:val="it-IT"/>
        </w:rPr>
      </w:pPr>
    </w:p>
    <w:p w:rsidR="00EB33F2" w:rsidRPr="00920CA5" w:rsidRDefault="00EB33F2" w:rsidP="00EB33F2">
      <w:pPr>
        <w:pStyle w:val="VENDOSI"/>
      </w:pPr>
      <w:r w:rsidRPr="00920CA5">
        <w:t>KUVENDI POPULLOR</w:t>
      </w:r>
    </w:p>
    <w:p w:rsidR="00EB33F2" w:rsidRPr="00920CA5" w:rsidRDefault="00EB33F2" w:rsidP="00EB33F2">
      <w:pPr>
        <w:pStyle w:val="VENDOSI"/>
      </w:pPr>
      <w:r w:rsidRPr="00920CA5">
        <w:t>I REPUBLIKËS SË SHQIPËRISË</w:t>
      </w:r>
    </w:p>
    <w:p w:rsidR="00EB33F2" w:rsidRPr="00920CA5" w:rsidRDefault="00EB33F2" w:rsidP="00EB33F2">
      <w:pPr>
        <w:pStyle w:val="VENDOSI"/>
      </w:pPr>
    </w:p>
    <w:p w:rsidR="00EB33F2" w:rsidRPr="00920CA5" w:rsidRDefault="00EB33F2" w:rsidP="00EB33F2">
      <w:pPr>
        <w:pStyle w:val="VENDOSI"/>
      </w:pPr>
      <w:r w:rsidRPr="00920CA5">
        <w:t>VENDOSI:</w:t>
      </w:r>
    </w:p>
    <w:p w:rsidR="00EB33F2" w:rsidRPr="00920CA5" w:rsidRDefault="00EB33F2" w:rsidP="00EB33F2">
      <w:pPr>
        <w:pStyle w:val="Paragrafi"/>
      </w:pPr>
    </w:p>
    <w:p w:rsidR="00EB33F2" w:rsidRPr="00920CA5" w:rsidRDefault="00EB33F2" w:rsidP="00EB33F2">
      <w:pPr>
        <w:pStyle w:val="NeniNr"/>
      </w:pPr>
      <w:r w:rsidRPr="00920CA5">
        <w:t>Neni l</w:t>
      </w:r>
    </w:p>
    <w:p w:rsidR="00EB33F2" w:rsidRPr="00920CA5" w:rsidRDefault="00EB33F2" w:rsidP="00EB33F2">
      <w:pPr>
        <w:pStyle w:val="Paragrafi"/>
      </w:pPr>
      <w:r w:rsidRPr="00920CA5">
        <w:t>Në nenin 3 të ligjit nr.7678, datë 3.3.1993 "Për akcizat në</w:t>
      </w:r>
      <w:r w:rsidR="00161BB7">
        <w:t xml:space="preserve"> </w:t>
      </w:r>
      <w:r w:rsidRPr="00920CA5">
        <w:t>Republikën e Shqipërisë", pas shkronjës "e", shtohet një paragraf</w:t>
      </w:r>
      <w:r w:rsidR="00161BB7">
        <w:t xml:space="preserve"> me këtë përmbajtje</w:t>
      </w:r>
      <w:r w:rsidRPr="00920CA5">
        <w:t>:</w:t>
      </w:r>
    </w:p>
    <w:p w:rsidR="00EB33F2" w:rsidRPr="00920CA5" w:rsidRDefault="00EB33F2" w:rsidP="00EB33F2">
      <w:pPr>
        <w:pStyle w:val="Paragrafi"/>
      </w:pPr>
      <w:r w:rsidRPr="00920CA5">
        <w:t>"Nuk zbatohet akcizë për alkoolin e prodhuar në vend dhe që</w:t>
      </w:r>
      <w:r w:rsidR="00EC034C">
        <w:t xml:space="preserve"> </w:t>
      </w:r>
      <w:r w:rsidRPr="00920CA5">
        <w:t>përdoret për prodhimin e pijeve alkoolike".</w:t>
      </w:r>
    </w:p>
    <w:p w:rsidR="00EB33F2" w:rsidRPr="00920CA5" w:rsidRDefault="00EB33F2" w:rsidP="00EB33F2">
      <w:pPr>
        <w:pStyle w:val="Paragrafi"/>
      </w:pPr>
    </w:p>
    <w:p w:rsidR="00EB33F2" w:rsidRPr="00920CA5" w:rsidRDefault="00EB33F2" w:rsidP="00EB33F2">
      <w:pPr>
        <w:pStyle w:val="NeniNr"/>
      </w:pPr>
      <w:r w:rsidRPr="00920CA5">
        <w:t>Neni 2</w:t>
      </w:r>
    </w:p>
    <w:p w:rsidR="00EB33F2" w:rsidRPr="00920CA5" w:rsidRDefault="00EB33F2" w:rsidP="00EB33F2">
      <w:pPr>
        <w:pStyle w:val="Paragrafi"/>
      </w:pPr>
      <w:r w:rsidRPr="00920CA5">
        <w:t>Ky ligj hyn në fuqi 15 ditë pas botimit në Fletoren Zyrtare.</w:t>
      </w:r>
    </w:p>
    <w:p w:rsidR="00EB33F2" w:rsidRPr="00920CA5" w:rsidRDefault="00EB33F2" w:rsidP="00EB33F2">
      <w:pPr>
        <w:pStyle w:val="Paragrafi"/>
      </w:pPr>
    </w:p>
    <w:p w:rsidR="00EB33F2" w:rsidRPr="00920CA5" w:rsidRDefault="00EC034C" w:rsidP="00EB33F2">
      <w:pPr>
        <w:pStyle w:val="Shpallja"/>
      </w:pPr>
      <w:r>
        <w:t>Shpallur me dekretin nr. 603</w:t>
      </w:r>
      <w:r w:rsidR="00EB33F2" w:rsidRPr="00920CA5">
        <w:t>, datë 29.7.1993 të Presidentit të Republikës së Shqipërisë, Sali Berisha</w:t>
      </w:r>
    </w:p>
    <w:p w:rsidR="00EB33F2" w:rsidRDefault="00EB33F2" w:rsidP="00EB33F2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61BB7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63A84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B33F2"/>
    <w:rsid w:val="00EC034C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3ED956-3E19-4E6C-96B0-54E191BD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EB33F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B33F2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EB33F2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EB33F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