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310" w:rsidRPr="00DC0102" w:rsidRDefault="00293310" w:rsidP="00293310">
      <w:pPr>
        <w:pStyle w:val="Akti"/>
      </w:pPr>
      <w:bookmarkStart w:id="0" w:name="_GoBack"/>
      <w:bookmarkEnd w:id="0"/>
      <w:r w:rsidRPr="00DC0102">
        <w:t>L I G J</w:t>
      </w:r>
    </w:p>
    <w:p w:rsidR="00293310" w:rsidRPr="00DC0102" w:rsidRDefault="00293310" w:rsidP="00293310">
      <w:pPr>
        <w:pStyle w:val="NumriData"/>
      </w:pPr>
      <w:r w:rsidRPr="00DC0102">
        <w:t>Nr.7785, datë 27.1.1994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Titulli"/>
      </w:pPr>
      <w:r w:rsidRPr="00DC0102">
        <w:t>PËR NJË NDRYSHIM NË LIGJIN NR.7710, DATË 18.5.1993</w:t>
      </w:r>
      <w:r>
        <w:t xml:space="preserve"> </w:t>
      </w:r>
      <w:r w:rsidRPr="00DC0102">
        <w:t xml:space="preserve">“PËR NDIHMËN DHE PËRKUJDESJEN SHOQËRORE” 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BazLigjPropozues"/>
      </w:pPr>
      <w:r w:rsidRPr="00DC0102">
        <w:t>Në mbështetje të nenit 16 të ligjit nr.7491, datë 29.4.1991 “Për dispozitat kryesore kushtetuese”, me propozimin e Këshillit të Ministrave,</w:t>
      </w:r>
    </w:p>
    <w:p w:rsidR="00293310" w:rsidRPr="00DC0102" w:rsidRDefault="00293310" w:rsidP="00293310">
      <w:pPr>
        <w:pStyle w:val="Paragrafi"/>
      </w:pPr>
    </w:p>
    <w:p w:rsidR="00293310" w:rsidRDefault="00293310" w:rsidP="00293310">
      <w:pPr>
        <w:pStyle w:val="Institucioni"/>
      </w:pPr>
      <w:r w:rsidRPr="00DC0102">
        <w:t>KUVENDI POPULLOR</w:t>
      </w:r>
    </w:p>
    <w:p w:rsidR="00293310" w:rsidRPr="00DC0102" w:rsidRDefault="00293310" w:rsidP="00293310">
      <w:pPr>
        <w:pStyle w:val="Institucioni"/>
      </w:pPr>
      <w:r w:rsidRPr="00DC0102">
        <w:t>I REPUBLIKËS SË SHQIPËRISË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TitulliTitull"/>
      </w:pPr>
      <w:r w:rsidRPr="00DC0102">
        <w:t>V E N D O S I :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NeniNr"/>
      </w:pPr>
      <w:r w:rsidRPr="00DC0102">
        <w:t>Neni 1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Paragrafi"/>
      </w:pPr>
      <w:r w:rsidRPr="00DC0102">
        <w:t>Në ligjin nr.7710, datë 18.5.1993, në nenin 7, pika 2, paragrafi i dytë ndryshohet si vijon:</w:t>
      </w:r>
    </w:p>
    <w:p w:rsidR="00293310" w:rsidRPr="00DC0102" w:rsidRDefault="00293310" w:rsidP="00293310">
      <w:pPr>
        <w:pStyle w:val="Paragrafi"/>
      </w:pPr>
      <w:r w:rsidRPr="00DC0102">
        <w:t>“Masa e ndihmës ekonomike mujore për familjen është jo më e vogël se 50 për qind dhe jo më e madhe se 100 për qind e të ardhurave të familjes, kur një ose dy persona përfitojnë pagesë papunësie”.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NeniNr"/>
      </w:pPr>
      <w:r w:rsidRPr="00DC0102">
        <w:t>Neni 2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Paragrafi"/>
      </w:pPr>
      <w:r w:rsidRPr="00DC0102">
        <w:t>Ky ligj hyn në fuqi menjëherë dhe i shtrin efektet prej 1 janarit 1994.</w:t>
      </w:r>
    </w:p>
    <w:p w:rsidR="00293310" w:rsidRDefault="00293310" w:rsidP="00293310">
      <w:pPr>
        <w:pStyle w:val="Paragrafi"/>
      </w:pPr>
    </w:p>
    <w:p w:rsidR="00293310" w:rsidRPr="00DC0102" w:rsidRDefault="00293310" w:rsidP="00293310">
      <w:pPr>
        <w:pStyle w:val="Shpallja"/>
      </w:pPr>
      <w:r w:rsidRPr="00DC0102">
        <w:t>Shpallur me dekretin nr.765, datë 9.2.1994, të Presidentit të Republikës së Shqipërisë , Sali Berisha.</w:t>
      </w:r>
    </w:p>
    <w:p w:rsidR="00293310" w:rsidRPr="00DC0102" w:rsidRDefault="00293310" w:rsidP="00293310">
      <w:pPr>
        <w:pStyle w:val="Paragrafi"/>
      </w:pPr>
    </w:p>
    <w:p w:rsidR="00293310" w:rsidRPr="00DC0102" w:rsidRDefault="00293310" w:rsidP="002933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7441B"/>
    <w:rsid w:val="00187855"/>
    <w:rsid w:val="001A58B2"/>
    <w:rsid w:val="001C7978"/>
    <w:rsid w:val="001D7C94"/>
    <w:rsid w:val="001E3F0B"/>
    <w:rsid w:val="0022170D"/>
    <w:rsid w:val="00293310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698D94-B280-4799-9E6C-23046CC5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2019-03-27T08:44:00Z</dcterms:created>
  <dcterms:modified xsi:type="dcterms:W3CDTF">2019-03-27T08:44:00Z</dcterms:modified>
</cp:coreProperties>
</file>