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B9" w:rsidRPr="00DC0102" w:rsidRDefault="00200AB9" w:rsidP="00200AB9">
      <w:pPr>
        <w:pStyle w:val="Akti"/>
      </w:pPr>
      <w:bookmarkStart w:id="0" w:name="_GoBack"/>
      <w:bookmarkEnd w:id="0"/>
      <w:r w:rsidRPr="00DC0102">
        <w:t>L I G J</w:t>
      </w:r>
    </w:p>
    <w:p w:rsidR="00200AB9" w:rsidRPr="00DC0102" w:rsidRDefault="00200AB9" w:rsidP="00200AB9">
      <w:pPr>
        <w:pStyle w:val="NumriData"/>
      </w:pPr>
      <w:r w:rsidRPr="00DC0102">
        <w:t>Nr.7793, datë 14.2.1994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Titulli"/>
      </w:pPr>
      <w:r w:rsidRPr="00DC0102">
        <w:t>PËR DISA NDRYSHIME NË LIGJIN NR.7609, DATË 22.9.1992 “PËR TARIFAT</w:t>
      </w:r>
      <w:r>
        <w:t xml:space="preserve"> </w:t>
      </w:r>
      <w:r w:rsidRPr="00DC0102">
        <w:t>DOGANORE”, NDRYSHUAR ME LIGJIN NR.7675, DATË 2.3.1993, NDRYSHUAR</w:t>
      </w:r>
      <w:r>
        <w:t xml:space="preserve"> </w:t>
      </w:r>
      <w:r w:rsidRPr="00DC0102">
        <w:t>ME LIGJIN NR.7733, DATË 20.7.1993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BazLigjPropozues"/>
      </w:pPr>
      <w:r w:rsidRPr="00DC0102">
        <w:t>Në mbështetje të nenit 16 të ligjit nr.7491, datë 29.4.1991 “Për dispozitat kryesore kushtetuese”, me propozimin e Këshillit të Ministrave,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Institucioni"/>
      </w:pPr>
      <w:r w:rsidRPr="00DC0102">
        <w:t>KUVENDI POPULLOR</w:t>
      </w:r>
    </w:p>
    <w:p w:rsidR="00200AB9" w:rsidRPr="00DC0102" w:rsidRDefault="00200AB9" w:rsidP="00200AB9">
      <w:pPr>
        <w:pStyle w:val="Institucioni"/>
      </w:pPr>
      <w:r w:rsidRPr="00DC0102">
        <w:t>I REPUBLIKËS SË SHQIPËRISË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VENDOSI"/>
      </w:pPr>
      <w:r w:rsidRPr="00DC0102">
        <w:t>V E N D O S I :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NeniNr"/>
      </w:pPr>
      <w:r w:rsidRPr="00DC0102">
        <w:t>Neni 1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Paragrafi"/>
      </w:pPr>
      <w:r w:rsidRPr="00DC0102">
        <w:t>Në nenin 3 të ligjit nr.7675, datë 2.3.1993, shkronja “gj” shfuqizohet.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NeniNr"/>
      </w:pPr>
      <w:r w:rsidRPr="00DC0102">
        <w:t>Neni 2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Paragrafi"/>
      </w:pPr>
      <w:r w:rsidRPr="00DC0102">
        <w:t>Neni 4 i ligjit nr.7733, datë 20.7.1993, bashkë me të edhe lista nr.1 që i bashkëngjitet atij ligji, shfuqizohen.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NeniNr"/>
      </w:pPr>
      <w:r w:rsidRPr="00DC0102">
        <w:t>Neni 3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Paragrafi"/>
      </w:pPr>
      <w:r w:rsidRPr="00DC0102">
        <w:t>Në emërtesën e mallrave, në kreun 87.02, taksat fikse për autoveturat e përdorura mbi 10.000 km, bëhet 50.000 lekë dhe për motoçikletat e triçiklet të të gjitha llojeve të përdorura mbi 5000 km bëhet 10.000 lekë.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NeniNr"/>
      </w:pPr>
      <w:r w:rsidRPr="00DC0102">
        <w:t>Neni 4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Paragrafi"/>
      </w:pPr>
      <w:r w:rsidRPr="00DC0102">
        <w:t>Ky ligj hyn në fuqi 15 ditë pas botimit në “Fletoren zyrtare”.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Shpallja"/>
      </w:pPr>
      <w:r w:rsidRPr="00DC0102">
        <w:t xml:space="preserve">Shpallur </w:t>
      </w:r>
      <w:r w:rsidR="00A3069A">
        <w:t>me dekretin nr.789, datë 4.3.199</w:t>
      </w:r>
      <w:r w:rsidRPr="00DC0102">
        <w:t>4 të Presidentit të Republikës së Shqipërisë, Sali Berisha.</w:t>
      </w:r>
    </w:p>
    <w:p w:rsidR="00200AB9" w:rsidRPr="00DC0102" w:rsidRDefault="00200AB9" w:rsidP="00200AB9">
      <w:pPr>
        <w:pStyle w:val="Paragrafi"/>
      </w:pPr>
    </w:p>
    <w:p w:rsidR="00200AB9" w:rsidRPr="00DC0102" w:rsidRDefault="00200AB9" w:rsidP="00200AB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0AB9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5F0C79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3069A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EABD22-5DC6-49E9-BA23-AE7D435C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