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60B" w:rsidRDefault="00CC460B" w:rsidP="00997B72">
      <w:pPr>
        <w:pStyle w:val="Akti"/>
      </w:pPr>
      <w:bookmarkStart w:id="0" w:name="_GoBack"/>
      <w:bookmarkEnd w:id="0"/>
      <w:r w:rsidRPr="00CC460B">
        <w:t xml:space="preserve">L I G J         </w:t>
      </w:r>
    </w:p>
    <w:p w:rsidR="00CC460B" w:rsidRDefault="00CC460B" w:rsidP="00997B72">
      <w:pPr>
        <w:pStyle w:val="NumriData"/>
      </w:pPr>
      <w:r w:rsidRPr="00CC460B">
        <w:t xml:space="preserve">Nr.7805, datë 16.3.1994                </w:t>
      </w:r>
    </w:p>
    <w:p w:rsidR="00C14A97" w:rsidRDefault="00C14A97" w:rsidP="00997B72">
      <w:pPr>
        <w:pStyle w:val="Paragrafi"/>
      </w:pPr>
    </w:p>
    <w:p w:rsidR="00CC460B" w:rsidRDefault="00C14A97" w:rsidP="00997B72">
      <w:pPr>
        <w:pStyle w:val="Titulli"/>
      </w:pPr>
      <w:r>
        <w:t>PË</w:t>
      </w:r>
      <w:r w:rsidR="00CC460B" w:rsidRPr="00CC460B">
        <w:t>R T</w:t>
      </w:r>
      <w:r>
        <w:t>ATIMIN MBI PASURINË NË REPUBLIKË</w:t>
      </w:r>
      <w:r w:rsidR="00CC460B" w:rsidRPr="00CC460B">
        <w:t>N</w:t>
      </w:r>
      <w:r>
        <w:t xml:space="preserve"> E SHQIPËRISË</w:t>
      </w:r>
      <w:r w:rsidR="00CC460B" w:rsidRPr="00CC460B">
        <w:t xml:space="preserve">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BazLigjPropozues"/>
      </w:pPr>
      <w:r w:rsidRPr="00CC460B">
        <w:t>Në mbështetje të neneve 13 dhe 16 të ligjit nr.7491, datë 29.4.1991 “Për dispozitat kryesore kushtetuese”, me propozimin e</w:t>
      </w:r>
      <w:r w:rsidR="00C14A97">
        <w:t xml:space="preserve"> </w:t>
      </w:r>
      <w:r w:rsidRPr="00CC460B">
        <w:t xml:space="preserve">Këshillit të Ministrave,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Institucioni"/>
      </w:pPr>
      <w:r w:rsidRPr="00CC460B">
        <w:t xml:space="preserve">KUVENDI POPULLOR     </w:t>
      </w:r>
    </w:p>
    <w:p w:rsidR="00CC460B" w:rsidRDefault="00C14A97" w:rsidP="00997B72">
      <w:pPr>
        <w:pStyle w:val="Institucioni"/>
      </w:pPr>
      <w:r>
        <w:t>I REPUBLIKËS SË SHQIPËRISË</w:t>
      </w:r>
      <w:r w:rsidR="00CC460B" w:rsidRPr="00CC460B">
        <w:t xml:space="preserve">         </w:t>
      </w:r>
    </w:p>
    <w:p w:rsidR="00CC460B" w:rsidRDefault="00CC460B" w:rsidP="00997B72">
      <w:pPr>
        <w:pStyle w:val="Institucioni"/>
      </w:pPr>
    </w:p>
    <w:p w:rsidR="00CC460B" w:rsidRDefault="00C14A97" w:rsidP="00997B72">
      <w:pPr>
        <w:pStyle w:val="VENDOSI"/>
      </w:pPr>
      <w:r>
        <w:t>V E N D O S I</w:t>
      </w:r>
      <w:r w:rsidR="00CC460B" w:rsidRPr="00CC460B">
        <w:t xml:space="preserve">:              </w:t>
      </w:r>
    </w:p>
    <w:p w:rsidR="00CC460B" w:rsidRDefault="00CC460B" w:rsidP="00997B72">
      <w:pPr>
        <w:pStyle w:val="Paragrafi"/>
      </w:pPr>
    </w:p>
    <w:p w:rsidR="00997B72" w:rsidRDefault="00C14A97" w:rsidP="00997B72">
      <w:pPr>
        <w:pStyle w:val="KreuNr"/>
      </w:pPr>
      <w:r>
        <w:t xml:space="preserve"> KREU I    </w:t>
      </w:r>
    </w:p>
    <w:p w:rsidR="00CC460B" w:rsidRDefault="00C14A97" w:rsidP="00997B72">
      <w:pPr>
        <w:pStyle w:val="KreuTitull"/>
      </w:pPr>
      <w:r>
        <w:t>DISPOZITA TË PË</w:t>
      </w:r>
      <w:r w:rsidR="00CC460B" w:rsidRPr="00CC460B">
        <w:t xml:space="preserve">RGJITHSHME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1                </w:t>
      </w:r>
    </w:p>
    <w:p w:rsidR="00CC460B" w:rsidRDefault="00CC460B" w:rsidP="00997B72">
      <w:pPr>
        <w:pStyle w:val="Paragrafi"/>
      </w:pPr>
    </w:p>
    <w:p w:rsidR="00C14A97" w:rsidRDefault="00CC460B" w:rsidP="00997B72">
      <w:pPr>
        <w:pStyle w:val="Paragrafi"/>
      </w:pPr>
      <w:r w:rsidRPr="00CC460B">
        <w:t xml:space="preserve">Me konceptin e tatimit mbi pasurinë në Republikën e Shqipërisë kuptojmë:    </w:t>
      </w:r>
    </w:p>
    <w:p w:rsidR="00C14A97" w:rsidRDefault="00CC460B" w:rsidP="00997B72">
      <w:pPr>
        <w:pStyle w:val="Paragrafi"/>
      </w:pPr>
      <w:r w:rsidRPr="00CC460B">
        <w:t xml:space="preserve">- </w:t>
      </w:r>
      <w:r w:rsidR="00C14A97">
        <w:t xml:space="preserve">Tatimin mbi tokën bujqësore.   </w:t>
      </w:r>
    </w:p>
    <w:p w:rsidR="00CC460B" w:rsidRDefault="00CC460B" w:rsidP="00997B72">
      <w:pPr>
        <w:pStyle w:val="Paragrafi"/>
      </w:pPr>
      <w:r w:rsidRPr="00CC460B">
        <w:t xml:space="preserve">- Tatimin mbi ndërtesat.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2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 xml:space="preserve">Tatimit mbi pasurinë i nënshtrohen të gjithë personat fizikë e juridikë, </w:t>
      </w:r>
      <w:smartTag w:uri="urn:schemas-microsoft-com:office:smarttags" w:element="country-region">
        <w:smartTag w:uri="urn:schemas-microsoft-com:office:smarttags" w:element="place">
          <w:r w:rsidRPr="00CC460B">
            <w:t>vendas</w:t>
          </w:r>
        </w:smartTag>
      </w:smartTag>
      <w:r w:rsidRPr="00CC460B">
        <w:t xml:space="preserve"> a të huaj, që zotërojnë çdonjërën nga llojet e pasurive të mësipërme në territorin e Republikës së               Shqipërisë.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3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 xml:space="preserve">Nga tatimi mbi pasurinë përjashtohet pasuria e zotëruar nga organizmat ndërkombëtarë, në përputhje me konventat ndërkombëtare që i rregullojnë në mënyrë të ndërsjelltë këto               përjashtime.                </w:t>
      </w:r>
    </w:p>
    <w:p w:rsidR="00CC460B" w:rsidRDefault="00CC460B" w:rsidP="00997B72">
      <w:pPr>
        <w:pStyle w:val="NeniNr"/>
      </w:pPr>
    </w:p>
    <w:p w:rsidR="00CC460B" w:rsidRDefault="00CC460B" w:rsidP="00997B72">
      <w:pPr>
        <w:pStyle w:val="NeniNr"/>
      </w:pPr>
      <w:r w:rsidRPr="00CC460B">
        <w:t xml:space="preserve">Neni 4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>Përjashtohen nga tatimi i papaguar për atë vit personat që janë dëmtuar nga fatkeqësitë natyrore si rreshqitje masive të</w:t>
      </w:r>
      <w:r w:rsidR="0067544A">
        <w:t xml:space="preserve"> </w:t>
      </w:r>
      <w:r w:rsidRPr="00CC460B">
        <w:t xml:space="preserve">tokës a përmbytje. Këto raste përcaktohen nga Këshilli i               Ministrave.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5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>Këshilli i Ministrave bën i</w:t>
      </w:r>
      <w:r w:rsidR="00685DB8">
        <w:t xml:space="preserve">ndeksimin e llojeve të tatimit </w:t>
      </w:r>
      <w:r w:rsidRPr="00CC460B">
        <w:t>mbi pasurinë një herë në vit, mbi b</w:t>
      </w:r>
      <w:r w:rsidR="00685DB8">
        <w:t xml:space="preserve">azën e ndryshimit të çmimit të </w:t>
      </w:r>
      <w:r w:rsidRPr="00CC460B">
        <w:t xml:space="preserve">objektit të tatueshëm. Kriteret caktohen me vendim të Këshillit               të Ministrave.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6                </w:t>
      </w:r>
    </w:p>
    <w:p w:rsidR="00CC460B" w:rsidRDefault="00CC460B" w:rsidP="00997B72">
      <w:pPr>
        <w:pStyle w:val="Paragrafi"/>
      </w:pPr>
    </w:p>
    <w:p w:rsidR="00685DB8" w:rsidRDefault="00CC460B" w:rsidP="00997B72">
      <w:pPr>
        <w:pStyle w:val="Paragrafi"/>
      </w:pPr>
      <w:r w:rsidRPr="00CC460B">
        <w:t xml:space="preserve">Të ardhurat e realizuara nga tatimi mbi pasurinë shpërndahen si vijon:    </w:t>
      </w:r>
    </w:p>
    <w:p w:rsidR="00685DB8" w:rsidRDefault="00CC460B" w:rsidP="00997B72">
      <w:pPr>
        <w:pStyle w:val="Paragrafi"/>
      </w:pPr>
      <w:r w:rsidRPr="00CC460B">
        <w:t xml:space="preserve">a) buxheti qendror 40 për qind të të gjithë të ardhurave të realizuara;    </w:t>
      </w:r>
    </w:p>
    <w:p w:rsidR="00685DB8" w:rsidRDefault="00CC460B" w:rsidP="00997B72">
      <w:pPr>
        <w:pStyle w:val="Paragrafi"/>
      </w:pPr>
      <w:r w:rsidRPr="00CC460B">
        <w:t xml:space="preserve">b) buxheti lokal 60 për qind të të gjithë të ardhurave të realizuara.    </w:t>
      </w:r>
    </w:p>
    <w:p w:rsidR="00CC460B" w:rsidRDefault="00CC460B" w:rsidP="00997B72">
      <w:pPr>
        <w:pStyle w:val="Paragrafi"/>
      </w:pPr>
      <w:r w:rsidRPr="00CC460B">
        <w:t>Planifikimi dhe shpërndarja e të ardhurave të realizuara nga tatimi mbi pasurinë sipas këtij neni fillon me procedurë të</w:t>
      </w:r>
      <w:r w:rsidR="00685DB8">
        <w:t xml:space="preserve"> </w:t>
      </w:r>
      <w:r w:rsidRPr="00CC460B">
        <w:t xml:space="preserve">plotë për vitin financiar 1995.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lastRenderedPageBreak/>
        <w:t xml:space="preserve">Neni 7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 xml:space="preserve">Këshilli i Ministrave cakton fondet përkatëse për krijimin e administratës që do të merret me zbatimin e këtij ligji.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8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 xml:space="preserve">Ministria e Financave ngarkohet me zbatimin dhe administrimin e tatimit mbi pasurinë. Ministria e Bujqësisë dhe e Ushqimit, Ministria e Drejtësisë dhe Ministria e Ndërtimit,               Strehimit dhe Rregullimit të Territorit detyrohen të vënë në dispozicion të Ministrisë së Financave gjithë dokumentacionin e nevojshëm që do t’u kërkohet për zbatimin e këtij ligji.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KreuNr"/>
      </w:pPr>
      <w:r w:rsidRPr="00CC460B">
        <w:t xml:space="preserve">KREU II               </w:t>
      </w:r>
    </w:p>
    <w:p w:rsidR="00CC460B" w:rsidRDefault="00585D13" w:rsidP="00997B72">
      <w:pPr>
        <w:pStyle w:val="KreuTitull"/>
      </w:pPr>
      <w:r>
        <w:t>TATIMI MBI TOKËN BUJQË</w:t>
      </w:r>
      <w:r w:rsidR="00CC460B" w:rsidRPr="00CC460B">
        <w:t xml:space="preserve">SORE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9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>Në termin “tokë bujqësore” përfshihen të gjitha sipërfaqet</w:t>
      </w:r>
      <w:r w:rsidR="00585D13">
        <w:t xml:space="preserve"> </w:t>
      </w:r>
      <w:r w:rsidRPr="00CC460B">
        <w:t>e tokës që janë përcaktuar në n</w:t>
      </w:r>
      <w:r w:rsidR="00585D13">
        <w:t>enin 1, shkronja “a” të ligjit</w:t>
      </w:r>
      <w:r w:rsidRPr="00CC460B">
        <w:t xml:space="preserve"> nr.7501, datë 19.7.1991 “Për tokën”.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10                </w:t>
      </w:r>
    </w:p>
    <w:p w:rsidR="00CC460B" w:rsidRDefault="00CC460B" w:rsidP="00997B72">
      <w:pPr>
        <w:pStyle w:val="Paragrafi"/>
      </w:pPr>
    </w:p>
    <w:p w:rsidR="00585D13" w:rsidRDefault="00CC460B" w:rsidP="00997B72">
      <w:pPr>
        <w:pStyle w:val="Paragrafi"/>
      </w:pPr>
      <w:r w:rsidRPr="00CC460B">
        <w:t>Tokë e tatueshme do të je</w:t>
      </w:r>
      <w:r w:rsidR="00585D13">
        <w:t>në të gjitha tokat bujqësore që</w:t>
      </w:r>
      <w:r w:rsidRPr="00CC460B">
        <w:t xml:space="preserve"> sipas klasifikimit të pjellorisë përfshihen nga klasa e parë deri tek e dhjeta.    </w:t>
      </w:r>
    </w:p>
    <w:p w:rsidR="00585D13" w:rsidRDefault="00CC460B" w:rsidP="00997B72">
      <w:pPr>
        <w:pStyle w:val="Paragrafi"/>
      </w:pPr>
      <w:r w:rsidRPr="00CC460B">
        <w:t xml:space="preserve">Tatimi mbi tokën bujqësore llogaritet si vijon:    </w:t>
      </w:r>
    </w:p>
    <w:p w:rsidR="00585D13" w:rsidRDefault="00CC460B" w:rsidP="00997B72">
      <w:pPr>
        <w:pStyle w:val="Paragrafi"/>
      </w:pPr>
      <w:r w:rsidRPr="00CC460B">
        <w:t>Tokë bujqësore klas</w:t>
      </w:r>
      <w:r w:rsidR="00585D13">
        <w:t>a  1       6000 lekë/ha</w:t>
      </w:r>
      <w:r w:rsidR="00585D13">
        <w:tab/>
      </w:r>
      <w:r w:rsidRPr="00CC460B">
        <w:t xml:space="preserve">       </w:t>
      </w:r>
    </w:p>
    <w:p w:rsidR="00585D13" w:rsidRDefault="00585D13" w:rsidP="00997B72">
      <w:pPr>
        <w:pStyle w:val="Paragrafi"/>
      </w:pPr>
      <w:r>
        <w:tab/>
      </w:r>
      <w:r w:rsidR="007C3B21">
        <w:t>"</w:t>
      </w:r>
      <w:r>
        <w:tab/>
      </w:r>
      <w:r w:rsidR="00CC460B" w:rsidRPr="00CC460B">
        <w:t xml:space="preserve">klasa  2       6000  </w:t>
      </w:r>
      <w:r>
        <w:t xml:space="preserve">“         </w:t>
      </w:r>
      <w:r w:rsidR="00CC460B" w:rsidRPr="00CC460B">
        <w:t xml:space="preserve">“        </w:t>
      </w:r>
    </w:p>
    <w:p w:rsidR="00585D13" w:rsidRDefault="00585D13" w:rsidP="00997B72">
      <w:pPr>
        <w:pStyle w:val="Paragrafi"/>
      </w:pPr>
      <w:r>
        <w:tab/>
      </w:r>
      <w:r w:rsidR="007C3B21">
        <w:t>"</w:t>
      </w:r>
      <w:r>
        <w:tab/>
      </w:r>
      <w:r w:rsidR="00CC460B" w:rsidRPr="00CC460B">
        <w:t xml:space="preserve">klasa  3       6000  “         “        </w:t>
      </w:r>
    </w:p>
    <w:p w:rsidR="00585D13" w:rsidRDefault="00585D13" w:rsidP="00997B72">
      <w:pPr>
        <w:pStyle w:val="Paragrafi"/>
      </w:pPr>
      <w:r>
        <w:tab/>
      </w:r>
      <w:r w:rsidR="007C3B21">
        <w:t>"</w:t>
      </w:r>
      <w:r>
        <w:tab/>
      </w:r>
      <w:r w:rsidR="00CC460B" w:rsidRPr="00CC460B">
        <w:t xml:space="preserve">klasa  4       6000  “         “        </w:t>
      </w:r>
    </w:p>
    <w:p w:rsidR="00585D13" w:rsidRDefault="00585D13" w:rsidP="00997B72">
      <w:pPr>
        <w:pStyle w:val="Paragrafi"/>
      </w:pPr>
      <w:r>
        <w:tab/>
      </w:r>
      <w:r w:rsidR="007C3B21">
        <w:t>"</w:t>
      </w:r>
      <w:r>
        <w:tab/>
      </w:r>
      <w:r w:rsidR="00CC460B" w:rsidRPr="00CC460B">
        <w:t xml:space="preserve">klasa  5       4000  “  </w:t>
      </w:r>
      <w:r>
        <w:tab/>
        <w:t xml:space="preserve">    </w:t>
      </w:r>
      <w:r w:rsidR="00CC460B" w:rsidRPr="00CC460B">
        <w:t xml:space="preserve">“        </w:t>
      </w:r>
    </w:p>
    <w:p w:rsidR="00585D13" w:rsidRDefault="00585D13" w:rsidP="00997B72">
      <w:pPr>
        <w:pStyle w:val="Paragrafi"/>
      </w:pPr>
      <w:r>
        <w:tab/>
      </w:r>
      <w:r w:rsidR="007C3B21">
        <w:t>"</w:t>
      </w:r>
      <w:r>
        <w:tab/>
      </w:r>
      <w:r w:rsidR="00CC460B" w:rsidRPr="00CC460B">
        <w:t xml:space="preserve">klasa  6       4000  “         “        </w:t>
      </w:r>
    </w:p>
    <w:p w:rsidR="00585D13" w:rsidRDefault="00585D13" w:rsidP="00997B72">
      <w:pPr>
        <w:pStyle w:val="Paragrafi"/>
      </w:pPr>
      <w:r>
        <w:tab/>
      </w:r>
      <w:r w:rsidR="007C3B21">
        <w:t>"</w:t>
      </w:r>
      <w:r>
        <w:tab/>
      </w:r>
      <w:r w:rsidR="00CC460B" w:rsidRPr="00CC460B">
        <w:t xml:space="preserve">klasa </w:t>
      </w:r>
      <w:r>
        <w:t xml:space="preserve"> 7       3000  “         </w:t>
      </w:r>
      <w:r w:rsidR="00CC460B" w:rsidRPr="00CC460B">
        <w:t xml:space="preserve">“        </w:t>
      </w:r>
    </w:p>
    <w:p w:rsidR="00585D13" w:rsidRDefault="00585D13" w:rsidP="00997B72">
      <w:pPr>
        <w:pStyle w:val="Paragrafi"/>
      </w:pPr>
      <w:r>
        <w:tab/>
      </w:r>
      <w:r w:rsidR="007C3B21">
        <w:t>"</w:t>
      </w:r>
      <w:r>
        <w:tab/>
      </w:r>
      <w:r w:rsidR="00CC460B" w:rsidRPr="00CC460B">
        <w:t xml:space="preserve">klasa  8       2000  “         “        </w:t>
      </w:r>
    </w:p>
    <w:p w:rsidR="00585D13" w:rsidRDefault="00585D13" w:rsidP="00997B72">
      <w:pPr>
        <w:pStyle w:val="Paragrafi"/>
      </w:pPr>
      <w:r>
        <w:tab/>
      </w:r>
      <w:r w:rsidR="007C3B21">
        <w:t>"</w:t>
      </w:r>
      <w:r>
        <w:tab/>
      </w:r>
      <w:r w:rsidR="00CC460B" w:rsidRPr="00CC460B">
        <w:t xml:space="preserve">klasa  9       2000  “         “        </w:t>
      </w:r>
    </w:p>
    <w:p w:rsidR="00CC460B" w:rsidRDefault="00585D13" w:rsidP="00997B72">
      <w:pPr>
        <w:pStyle w:val="Paragrafi"/>
      </w:pPr>
      <w:r>
        <w:tab/>
      </w:r>
      <w:r w:rsidR="007C3B21">
        <w:t>"</w:t>
      </w:r>
      <w:r>
        <w:tab/>
      </w:r>
      <w:r w:rsidR="00CC460B" w:rsidRPr="00CC460B">
        <w:t xml:space="preserve">klasa 10       1500  “        </w:t>
      </w:r>
      <w:r>
        <w:t>"</w:t>
      </w:r>
      <w:r w:rsidR="00CC460B" w:rsidRPr="00CC460B">
        <w:t xml:space="preserve">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11                </w:t>
      </w:r>
    </w:p>
    <w:p w:rsidR="00CC460B" w:rsidRDefault="00CC460B" w:rsidP="00997B72">
      <w:pPr>
        <w:pStyle w:val="Paragrafi"/>
      </w:pPr>
    </w:p>
    <w:p w:rsidR="00A44427" w:rsidRDefault="00CC460B" w:rsidP="00997B72">
      <w:pPr>
        <w:pStyle w:val="Paragrafi"/>
      </w:pPr>
      <w:r w:rsidRPr="00CC460B">
        <w:t>Tatimi mbi tokën bujqësore shlyhet me dy këste gjatë vitit</w:t>
      </w:r>
      <w:r w:rsidR="00A44427">
        <w:t xml:space="preserve"> </w:t>
      </w:r>
      <w:r w:rsidRPr="00CC460B">
        <w:t xml:space="preserve">tatimor:    </w:t>
      </w:r>
    </w:p>
    <w:p w:rsidR="00A44427" w:rsidRDefault="00CC460B" w:rsidP="00997B72">
      <w:pPr>
        <w:pStyle w:val="Paragrafi"/>
      </w:pPr>
      <w:r w:rsidRPr="00CC460B">
        <w:t xml:space="preserve">- kësti i parë deri në fund të muajit gusht;    </w:t>
      </w:r>
    </w:p>
    <w:p w:rsidR="00A44427" w:rsidRDefault="00CC460B" w:rsidP="00997B72">
      <w:pPr>
        <w:pStyle w:val="Paragrafi"/>
      </w:pPr>
      <w:r w:rsidRPr="00CC460B">
        <w:t xml:space="preserve">- kësti i dytë deri në fund të muajit nëntor.    </w:t>
      </w:r>
    </w:p>
    <w:p w:rsidR="00CC460B" w:rsidRDefault="00CC460B" w:rsidP="00997B72">
      <w:pPr>
        <w:pStyle w:val="Paragrafi"/>
      </w:pPr>
      <w:r w:rsidRPr="00CC460B">
        <w:t>Përjashtimisht për vitin 1994 tatimi mbi tokën bujqësore</w:t>
      </w:r>
      <w:r w:rsidR="00A44427">
        <w:t xml:space="preserve"> </w:t>
      </w:r>
      <w:r w:rsidRPr="00CC460B">
        <w:t xml:space="preserve">do të derdhet me një këst brenda muajit gusht.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12                </w:t>
      </w:r>
    </w:p>
    <w:p w:rsidR="00CC460B" w:rsidRDefault="00CC460B" w:rsidP="00997B72">
      <w:pPr>
        <w:pStyle w:val="Paragrafi"/>
      </w:pPr>
    </w:p>
    <w:p w:rsidR="00FB55BA" w:rsidRDefault="00CC460B" w:rsidP="00997B72">
      <w:pPr>
        <w:pStyle w:val="Paragrafi"/>
      </w:pPr>
      <w:r w:rsidRPr="00CC460B">
        <w:t xml:space="preserve">Kur tatimi mbi tokën bujqësore në shkallë vjetore derdhet përpara përfundimit të afatit të këstit të parë (muajit gusht), tatimpaguesi përfiton këto lehtësi tatimore:    </w:t>
      </w:r>
    </w:p>
    <w:p w:rsidR="00FB55BA" w:rsidRDefault="00CC460B" w:rsidP="00997B72">
      <w:pPr>
        <w:pStyle w:val="Paragrafi"/>
      </w:pPr>
      <w:r w:rsidRPr="00CC460B">
        <w:t>a) kur tatimi vjetor mbi tokën bujqësore derdhet deri në 31 maj të vitit tatimor, bëhet zbr</w:t>
      </w:r>
      <w:r w:rsidR="00FB55BA">
        <w:t>itje nga tatimi në masën 10 për</w:t>
      </w:r>
      <w:r w:rsidRPr="00CC460B">
        <w:t xml:space="preserve"> qind të shumës vjetore të tatimit;    </w:t>
      </w:r>
    </w:p>
    <w:p w:rsidR="00FB55BA" w:rsidRDefault="00CC460B" w:rsidP="00997B72">
      <w:pPr>
        <w:pStyle w:val="Paragrafi"/>
      </w:pPr>
      <w:r w:rsidRPr="00CC460B">
        <w:t xml:space="preserve">b) kur tatimi vjetor mbi tokën bujqësore derdhet deri në 30 qershor të vitit tatimor, bëhet zbritje nga tatimi në masën 7 për qind të shumës vjetore të tatimit.    </w:t>
      </w:r>
    </w:p>
    <w:p w:rsidR="00CC460B" w:rsidRDefault="00CC460B" w:rsidP="00997B72">
      <w:pPr>
        <w:pStyle w:val="Paragrafi"/>
      </w:pPr>
      <w:r w:rsidRPr="00CC460B">
        <w:t xml:space="preserve">c) kur tatimi vjetor mbi tokën bujqësore derdhet deri në 31 korrik të vitit tatimor, bëhet zbritje nga tatimi në masën 5 për qind.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lastRenderedPageBreak/>
        <w:t xml:space="preserve">Neni 13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>Tatimi mbi tokën bujqësore</w:t>
      </w:r>
      <w:r w:rsidR="00163745">
        <w:t xml:space="preserve"> që nuk shfrytëzohet si e tillë</w:t>
      </w:r>
      <w:r w:rsidRPr="00CC460B">
        <w:t xml:space="preserve"> është 10 herë më i lartë.  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KreuNr"/>
      </w:pPr>
      <w:r w:rsidRPr="00CC460B">
        <w:t xml:space="preserve">KREU III      </w:t>
      </w:r>
    </w:p>
    <w:p w:rsidR="00CC460B" w:rsidRDefault="00163745" w:rsidP="00997B72">
      <w:pPr>
        <w:pStyle w:val="KreuTitull"/>
      </w:pPr>
      <w:r>
        <w:t>TATIMI MBI NDË</w:t>
      </w:r>
      <w:r w:rsidR="00CC460B" w:rsidRPr="00CC460B">
        <w:t xml:space="preserve">RTESAT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14                </w:t>
      </w:r>
    </w:p>
    <w:p w:rsidR="00CC460B" w:rsidRDefault="00CC460B" w:rsidP="00997B72">
      <w:pPr>
        <w:pStyle w:val="NeniNr"/>
      </w:pPr>
    </w:p>
    <w:p w:rsidR="00CC460B" w:rsidRDefault="00CC460B" w:rsidP="00997B72">
      <w:pPr>
        <w:pStyle w:val="Paragrafi"/>
      </w:pPr>
      <w:r w:rsidRPr="00CC460B">
        <w:t xml:space="preserve">Të gjitha ndërtesat që ndodhen në territorin e Republikës së Shqipërisë, i nënshtrohen tatimit mbi ndërtesat.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15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 xml:space="preserve">Tatimi mbi ndërtesat është vjetor dhe paguhet brenda muajit qershor të çdo viti tatimor.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16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 xml:space="preserve">Masa e tatimit mbi ndërtesat do të llogaritet në lekë për metër katror të sipërfaqes së ndërtimit.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17                </w:t>
      </w:r>
    </w:p>
    <w:p w:rsidR="00CC460B" w:rsidRDefault="00CC460B" w:rsidP="00997B72">
      <w:pPr>
        <w:pStyle w:val="Paragrafi"/>
      </w:pPr>
    </w:p>
    <w:p w:rsidR="006456A0" w:rsidRDefault="00CC460B" w:rsidP="00997B72">
      <w:pPr>
        <w:pStyle w:val="Paragrafi"/>
      </w:pPr>
      <w:r w:rsidRPr="00CC460B">
        <w:t xml:space="preserve">Për efekt të këtij ligji ndërtesat ndahen në:         </w:t>
      </w:r>
      <w:r w:rsidR="006456A0">
        <w:tab/>
      </w:r>
      <w:r w:rsidR="006456A0">
        <w:tab/>
      </w:r>
      <w:r w:rsidRPr="00CC460B">
        <w:t xml:space="preserve">Tatimi               </w:t>
      </w:r>
    </w:p>
    <w:p w:rsidR="006456A0" w:rsidRDefault="00CC460B" w:rsidP="00997B72">
      <w:pPr>
        <w:pStyle w:val="Paragrafi"/>
      </w:pPr>
      <w:r w:rsidRPr="00CC460B">
        <w:t xml:space="preserve">I.   Ndërtesa banimi:          </w:t>
      </w:r>
      <w:r w:rsidR="006456A0">
        <w:tab/>
      </w:r>
      <w:r w:rsidR="006456A0">
        <w:tab/>
      </w:r>
      <w:r w:rsidR="006456A0">
        <w:tab/>
      </w:r>
      <w:r w:rsidR="006456A0">
        <w:tab/>
      </w:r>
      <w:r w:rsidR="006456A0">
        <w:tab/>
      </w:r>
      <w:r w:rsidRPr="00CC460B">
        <w:t>(lekë/m</w:t>
      </w:r>
      <w:r w:rsidRPr="006456A0">
        <w:rPr>
          <w:vertAlign w:val="superscript"/>
        </w:rPr>
        <w:t>2</w:t>
      </w:r>
      <w:r w:rsidR="006456A0">
        <w:rPr>
          <w:vertAlign w:val="superscript"/>
        </w:rPr>
        <w:t xml:space="preserve"> </w:t>
      </w:r>
      <w:r w:rsidRPr="00CC460B">
        <w:t>në</w:t>
      </w:r>
      <w:r w:rsidR="006456A0">
        <w:t xml:space="preserve"> </w:t>
      </w:r>
      <w:r w:rsidRPr="00CC460B">
        <w:t xml:space="preserve">vit)         </w:t>
      </w:r>
    </w:p>
    <w:p w:rsidR="006456A0" w:rsidRDefault="006456A0" w:rsidP="00997B72">
      <w:pPr>
        <w:pStyle w:val="Paragrafi"/>
      </w:pPr>
      <w:r>
        <w:t>1. në qytet</w:t>
      </w:r>
      <w:r w:rsidR="00CC460B" w:rsidRPr="00CC460B">
        <w:t xml:space="preserve">:  </w:t>
      </w:r>
    </w:p>
    <w:p w:rsidR="006456A0" w:rsidRDefault="00CC460B" w:rsidP="00997B72">
      <w:pPr>
        <w:pStyle w:val="Paragrafi"/>
      </w:pPr>
      <w:r w:rsidRPr="00CC460B">
        <w:t xml:space="preserve">a) banesa të veçanta        </w:t>
      </w:r>
      <w:r w:rsidR="006456A0">
        <w:tab/>
      </w:r>
      <w:r w:rsidR="006456A0">
        <w:tab/>
      </w:r>
      <w:r w:rsidR="006456A0">
        <w:tab/>
      </w:r>
      <w:r w:rsidR="006456A0">
        <w:tab/>
      </w:r>
      <w:r w:rsidR="006456A0">
        <w:tab/>
      </w:r>
      <w:r w:rsidRPr="00CC460B">
        <w:t xml:space="preserve">6  </w:t>
      </w:r>
    </w:p>
    <w:p w:rsidR="006456A0" w:rsidRDefault="00CC460B" w:rsidP="00997B72">
      <w:pPr>
        <w:pStyle w:val="Paragrafi"/>
      </w:pPr>
      <w:r w:rsidRPr="00CC460B">
        <w:t xml:space="preserve">b) banesa në bashkëpronësi  </w:t>
      </w:r>
      <w:r w:rsidR="006456A0">
        <w:tab/>
      </w:r>
      <w:r w:rsidR="006456A0">
        <w:tab/>
      </w:r>
      <w:r w:rsidR="006456A0">
        <w:tab/>
      </w:r>
      <w:r w:rsidR="006456A0">
        <w:tab/>
      </w:r>
      <w:r w:rsidR="006456A0">
        <w:tab/>
      </w:r>
      <w:r w:rsidRPr="00CC460B">
        <w:t xml:space="preserve">4         </w:t>
      </w:r>
    </w:p>
    <w:p w:rsidR="006456A0" w:rsidRDefault="00CC460B" w:rsidP="00997B72">
      <w:pPr>
        <w:pStyle w:val="Paragrafi"/>
      </w:pPr>
      <w:r w:rsidRPr="00CC460B">
        <w:t xml:space="preserve">2. në fshat         </w:t>
      </w:r>
      <w:r w:rsidR="006456A0">
        <w:tab/>
      </w:r>
      <w:r w:rsidR="006456A0">
        <w:tab/>
      </w:r>
      <w:r w:rsidR="006456A0">
        <w:tab/>
      </w:r>
      <w:r w:rsidR="006456A0">
        <w:tab/>
      </w:r>
      <w:r w:rsidR="006456A0">
        <w:tab/>
      </w:r>
      <w:r w:rsidR="006456A0">
        <w:tab/>
      </w:r>
      <w:r w:rsidRPr="00CC460B">
        <w:t xml:space="preserve">3               </w:t>
      </w:r>
    </w:p>
    <w:p w:rsidR="006456A0" w:rsidRDefault="00CC460B" w:rsidP="00997B72">
      <w:pPr>
        <w:pStyle w:val="Paragrafi"/>
      </w:pPr>
      <w:r w:rsidRPr="00CC460B">
        <w:t>II.</w:t>
      </w:r>
      <w:r w:rsidR="006456A0">
        <w:t xml:space="preserve"> </w:t>
      </w:r>
      <w:r w:rsidRPr="00CC460B">
        <w:t xml:space="preserve">Ndërtesa për shërbime shëndetësore,               </w:t>
      </w:r>
    </w:p>
    <w:p w:rsidR="006456A0" w:rsidRDefault="00CC460B" w:rsidP="00997B72">
      <w:pPr>
        <w:pStyle w:val="Paragrafi"/>
      </w:pPr>
      <w:r w:rsidRPr="00CC460B">
        <w:t xml:space="preserve">artizanale e komunale.     </w:t>
      </w:r>
      <w:r w:rsidR="006456A0">
        <w:tab/>
      </w:r>
      <w:r w:rsidR="006456A0">
        <w:tab/>
      </w:r>
      <w:r w:rsidR="006456A0">
        <w:tab/>
      </w:r>
      <w:r w:rsidR="006456A0">
        <w:tab/>
      </w:r>
      <w:r w:rsidR="006456A0">
        <w:tab/>
      </w:r>
      <w:r w:rsidRPr="00CC460B">
        <w:t xml:space="preserve">20   </w:t>
      </w:r>
    </w:p>
    <w:p w:rsidR="006456A0" w:rsidRDefault="00CC460B" w:rsidP="00997B72">
      <w:pPr>
        <w:pStyle w:val="Paragrafi"/>
      </w:pPr>
      <w:r w:rsidRPr="00CC460B">
        <w:t xml:space="preserve">III.  Ndërtesa tregtie dhe shërbimesh të tjera.               </w:t>
      </w:r>
      <w:r w:rsidR="006456A0">
        <w:tab/>
      </w:r>
      <w:r w:rsidR="006456A0">
        <w:tab/>
      </w:r>
      <w:r w:rsidRPr="00CC460B">
        <w:t xml:space="preserve">100               </w:t>
      </w:r>
    </w:p>
    <w:p w:rsidR="006456A0" w:rsidRDefault="006456A0" w:rsidP="00997B72">
      <w:pPr>
        <w:pStyle w:val="Paragrafi"/>
      </w:pPr>
      <w:r>
        <w:t xml:space="preserve">IV. </w:t>
      </w:r>
      <w:r w:rsidR="00CC460B" w:rsidRPr="00CC460B">
        <w:t xml:space="preserve">Ndërtesa për veprimtari prodhuese.     </w:t>
      </w:r>
      <w:r>
        <w:tab/>
      </w:r>
      <w:r>
        <w:tab/>
      </w:r>
      <w:r>
        <w:tab/>
      </w:r>
      <w:r w:rsidR="00CC460B" w:rsidRPr="00CC460B">
        <w:t xml:space="preserve">50              </w:t>
      </w:r>
    </w:p>
    <w:p w:rsidR="006456A0" w:rsidRDefault="006456A0" w:rsidP="00997B72">
      <w:pPr>
        <w:pStyle w:val="Paragrafi"/>
      </w:pPr>
      <w:r>
        <w:t>V.</w:t>
      </w:r>
      <w:r w:rsidR="00CC460B" w:rsidRPr="00CC460B">
        <w:t xml:space="preserve"> Ndërtesa me karakter publik si ato të </w:t>
      </w:r>
    </w:p>
    <w:p w:rsidR="006456A0" w:rsidRDefault="00CC460B" w:rsidP="00997B72">
      <w:pPr>
        <w:pStyle w:val="Paragrafi"/>
      </w:pPr>
      <w:r w:rsidRPr="00CC460B">
        <w:t>admi</w:t>
      </w:r>
      <w:r w:rsidR="006456A0">
        <w:t>nis</w:t>
      </w:r>
      <w:r w:rsidRPr="00CC460B">
        <w:t xml:space="preserve">tratës shtetërore,socialkulturore, shëndetësore,      </w:t>
      </w:r>
    </w:p>
    <w:p w:rsidR="00CC460B" w:rsidRDefault="00CC460B" w:rsidP="00997B72">
      <w:pPr>
        <w:pStyle w:val="Paragrafi"/>
      </w:pPr>
      <w:r w:rsidRPr="00CC460B">
        <w:t xml:space="preserve">arsimore, sportive e kulteve fetare.    </w:t>
      </w:r>
      <w:r w:rsidR="006456A0">
        <w:tab/>
      </w:r>
      <w:r w:rsidR="006456A0">
        <w:tab/>
      </w:r>
      <w:r w:rsidR="006456A0">
        <w:tab/>
      </w:r>
      <w:r w:rsidR="006456A0">
        <w:tab/>
      </w:r>
      <w:r w:rsidRPr="00CC460B">
        <w:t xml:space="preserve">2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18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 xml:space="preserve">Përjashtohen nga tatimi ndërtesat e banimit që shfrytëzohen nga qiramarrësit me qira të paliberalizuara.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KreuNr"/>
      </w:pPr>
      <w:r w:rsidRPr="00CC460B">
        <w:t xml:space="preserve">KREU IV                   </w:t>
      </w:r>
    </w:p>
    <w:p w:rsidR="00CC460B" w:rsidRDefault="006456A0" w:rsidP="00997B72">
      <w:pPr>
        <w:pStyle w:val="KreuTitull"/>
      </w:pPr>
      <w:r>
        <w:t>DISPOZITA TË</w:t>
      </w:r>
      <w:r w:rsidR="00CC460B" w:rsidRPr="00CC460B">
        <w:t xml:space="preserve"> FUNDIT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19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>Subjekte të tatimit për tokën do të jenë edhe familjet me</w:t>
      </w:r>
      <w:r w:rsidR="006456A0">
        <w:tab/>
      </w:r>
      <w:r w:rsidRPr="00CC460B">
        <w:t xml:space="preserve"> pak të ardhura që përfitojnë ndihmë ekonomike. Shteti kompenson 100 për qind të masës së tatimit për këto subjekte.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20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 xml:space="preserve">Konsiderohen shkelje të këtij ligji:    </w:t>
      </w:r>
    </w:p>
    <w:p w:rsidR="00CC460B" w:rsidRDefault="00CC460B" w:rsidP="00997B72">
      <w:pPr>
        <w:pStyle w:val="Paragrafi"/>
      </w:pPr>
      <w:r w:rsidRPr="00CC460B">
        <w:t>1. Mosdeklarimi i çdo pasurie që tatohet sipas këtij ligji</w:t>
      </w:r>
      <w:r w:rsidR="006456A0">
        <w:t xml:space="preserve"> </w:t>
      </w:r>
      <w:r w:rsidRPr="00CC460B">
        <w:t xml:space="preserve">dhe mosparaqitja në organin  tatimor brenda afatit të </w:t>
      </w:r>
      <w:r w:rsidR="006456A0">
        <w:t xml:space="preserve">caktuar </w:t>
      </w:r>
      <w:r w:rsidRPr="00CC460B">
        <w:t xml:space="preserve">për:         </w:t>
      </w:r>
    </w:p>
    <w:p w:rsidR="00CC460B" w:rsidRDefault="00CC460B" w:rsidP="00997B72">
      <w:pPr>
        <w:pStyle w:val="Paragrafi"/>
      </w:pPr>
      <w:r w:rsidRPr="00CC460B">
        <w:t xml:space="preserve">a) tokën bujqësore,         </w:t>
      </w:r>
    </w:p>
    <w:p w:rsidR="00CC460B" w:rsidRDefault="00CC460B" w:rsidP="00997B72">
      <w:pPr>
        <w:pStyle w:val="Paragrafi"/>
      </w:pPr>
      <w:r w:rsidRPr="00CC460B">
        <w:lastRenderedPageBreak/>
        <w:t xml:space="preserve">b) ndërtesat e banimit,         </w:t>
      </w:r>
    </w:p>
    <w:p w:rsidR="00CC460B" w:rsidRDefault="00CC460B" w:rsidP="00997B72">
      <w:pPr>
        <w:pStyle w:val="Paragrafi"/>
      </w:pPr>
      <w:r w:rsidRPr="00CC460B">
        <w:t xml:space="preserve">c) ndërtesat e tregtisë, shërbimeve e të aktivitetit prodhues dhe ato me karakter publik.    </w:t>
      </w:r>
    </w:p>
    <w:p w:rsidR="00CC460B" w:rsidRDefault="00CC460B" w:rsidP="00997B72">
      <w:pPr>
        <w:pStyle w:val="Paragrafi"/>
      </w:pPr>
      <w:r w:rsidRPr="00CC460B">
        <w:t xml:space="preserve">2. Falsifikimi i dokumenteve që vërtetojnë pasurinë.    </w:t>
      </w:r>
    </w:p>
    <w:p w:rsidR="00CC460B" w:rsidRDefault="00CC460B" w:rsidP="00997B72">
      <w:pPr>
        <w:pStyle w:val="Paragrafi"/>
      </w:pPr>
      <w:r w:rsidRPr="00CC460B">
        <w:t xml:space="preserve">3. Mosderdhja në afatet e caktuara e tatimit mbi pasurinë.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21                </w:t>
      </w:r>
    </w:p>
    <w:p w:rsidR="00CC460B" w:rsidRDefault="00CC460B" w:rsidP="00997B72">
      <w:pPr>
        <w:pStyle w:val="Paragrafi"/>
      </w:pPr>
    </w:p>
    <w:p w:rsidR="00057475" w:rsidRDefault="00CC460B" w:rsidP="00997B72">
      <w:pPr>
        <w:pStyle w:val="Paragrafi"/>
      </w:pPr>
      <w:r w:rsidRPr="00CC460B">
        <w:t xml:space="preserve">Shkeljet e parashikuara në nenin 20 të këtij ligji, kur nuk përbëjnë vepër penale, dënohen me këto masa:    </w:t>
      </w:r>
    </w:p>
    <w:p w:rsidR="00057475" w:rsidRDefault="00CC460B" w:rsidP="00997B72">
      <w:pPr>
        <w:pStyle w:val="Paragrafi"/>
      </w:pPr>
      <w:r w:rsidRPr="00CC460B">
        <w:t xml:space="preserve">- Për shkeljet e pikës 1.a) me gjobë 2000 -  4000 lekë.    </w:t>
      </w:r>
    </w:p>
    <w:p w:rsidR="00057475" w:rsidRDefault="00CC460B" w:rsidP="00997B72">
      <w:pPr>
        <w:pStyle w:val="Paragrafi"/>
      </w:pPr>
      <w:r w:rsidRPr="00CC460B">
        <w:t xml:space="preserve">- Për shkeljet e pikës 1.b) me gjobë 1000 -  2000 lekë.    </w:t>
      </w:r>
    </w:p>
    <w:p w:rsidR="00057475" w:rsidRDefault="00CC460B" w:rsidP="00997B72">
      <w:pPr>
        <w:pStyle w:val="Paragrafi"/>
      </w:pPr>
      <w:r w:rsidRPr="00CC460B">
        <w:t xml:space="preserve">- Për shkeljet e pikës 1.c) me gjobë 8000 - 10000 lekë.    </w:t>
      </w:r>
    </w:p>
    <w:p w:rsidR="00057475" w:rsidRDefault="00CC460B" w:rsidP="00997B72">
      <w:pPr>
        <w:pStyle w:val="Paragrafi"/>
      </w:pPr>
      <w:r w:rsidRPr="00CC460B">
        <w:t xml:space="preserve">- Për shkelje të pikës 2 me gjobë   20000 - 30000 lekë    </w:t>
      </w:r>
    </w:p>
    <w:p w:rsidR="00CC460B" w:rsidRDefault="00CC460B" w:rsidP="00997B72">
      <w:pPr>
        <w:pStyle w:val="Paragrafi"/>
      </w:pPr>
      <w:r w:rsidRPr="00CC460B">
        <w:t xml:space="preserve">- Për shkeljet e pikës 3 me gjobë    2000 -   4000 lekë.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22                </w:t>
      </w:r>
    </w:p>
    <w:p w:rsidR="00CC460B" w:rsidRDefault="00CC460B" w:rsidP="00997B72">
      <w:pPr>
        <w:pStyle w:val="Paragrafi"/>
      </w:pPr>
    </w:p>
    <w:p w:rsidR="002563CE" w:rsidRDefault="00CC460B" w:rsidP="00997B72">
      <w:pPr>
        <w:pStyle w:val="Paragrafi"/>
      </w:pPr>
      <w:r w:rsidRPr="00CC460B">
        <w:t xml:space="preserve">Të drejtën e gjobës për shkeljet e kryera nga paguesit e tatimeve e kanë inspektorët dhe drejtuesit e organeve tatimore.    </w:t>
      </w:r>
    </w:p>
    <w:p w:rsidR="00CC460B" w:rsidRDefault="00CC460B" w:rsidP="00997B72">
      <w:pPr>
        <w:pStyle w:val="Paragrafi"/>
      </w:pPr>
      <w:r w:rsidRPr="00CC460B">
        <w:t xml:space="preserve">Ankimi bëhet sipas ligjit “Për kundravajtjet administrative”.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23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 xml:space="preserve">Ministria e Financave të nxjerrë udhëzimin përkatës në zbatim të këtij ligji.   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NeniNr"/>
      </w:pPr>
      <w:r w:rsidRPr="00CC460B">
        <w:t xml:space="preserve">Neni 24                </w:t>
      </w:r>
    </w:p>
    <w:p w:rsidR="00CC460B" w:rsidRDefault="00CC460B" w:rsidP="00997B72">
      <w:pPr>
        <w:pStyle w:val="Paragrafi"/>
      </w:pPr>
    </w:p>
    <w:p w:rsidR="00CC460B" w:rsidRDefault="00CC460B" w:rsidP="00997B72">
      <w:pPr>
        <w:pStyle w:val="Paragrafi"/>
      </w:pPr>
      <w:r w:rsidRPr="00CC460B">
        <w:t xml:space="preserve">Ky ligj hyn në fuqi 15 pas botimit në Fletoren Zyrtare.         </w:t>
      </w:r>
    </w:p>
    <w:p w:rsidR="00CC460B" w:rsidRDefault="00CC460B" w:rsidP="00997B72">
      <w:pPr>
        <w:pStyle w:val="Paragrafi"/>
      </w:pPr>
    </w:p>
    <w:p w:rsidR="00A0784B" w:rsidRPr="00CC460B" w:rsidRDefault="00CC460B" w:rsidP="00997B72">
      <w:pPr>
        <w:pStyle w:val="Shpallja"/>
      </w:pPr>
      <w:r w:rsidRPr="00CC460B">
        <w:t xml:space="preserve">Shpallur me dekretin nr.804, datë 31.3.1994 të Presidentit të Republikës së Shqipërisë, Sali Berisha.    </w:t>
      </w:r>
    </w:p>
    <w:sectPr w:rsidR="00A0784B" w:rsidRPr="00CC460B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57475"/>
    <w:rsid w:val="000637B6"/>
    <w:rsid w:val="00074162"/>
    <w:rsid w:val="00075BF5"/>
    <w:rsid w:val="000A2FF5"/>
    <w:rsid w:val="000A367B"/>
    <w:rsid w:val="000B29AB"/>
    <w:rsid w:val="00116978"/>
    <w:rsid w:val="00134ADF"/>
    <w:rsid w:val="00163745"/>
    <w:rsid w:val="00187855"/>
    <w:rsid w:val="001A58B2"/>
    <w:rsid w:val="001C7978"/>
    <w:rsid w:val="001D7C94"/>
    <w:rsid w:val="001E3F0B"/>
    <w:rsid w:val="0022170D"/>
    <w:rsid w:val="002563CE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85D13"/>
    <w:rsid w:val="005A53C5"/>
    <w:rsid w:val="005C0A10"/>
    <w:rsid w:val="005D4BA8"/>
    <w:rsid w:val="005E62A5"/>
    <w:rsid w:val="00607F6D"/>
    <w:rsid w:val="00634290"/>
    <w:rsid w:val="006456A0"/>
    <w:rsid w:val="0067544A"/>
    <w:rsid w:val="00685DB8"/>
    <w:rsid w:val="00697FDD"/>
    <w:rsid w:val="006A37D8"/>
    <w:rsid w:val="006E35E0"/>
    <w:rsid w:val="00705463"/>
    <w:rsid w:val="0074183C"/>
    <w:rsid w:val="00767527"/>
    <w:rsid w:val="007B0B5A"/>
    <w:rsid w:val="007C3B21"/>
    <w:rsid w:val="0080475E"/>
    <w:rsid w:val="008072B9"/>
    <w:rsid w:val="00841EC5"/>
    <w:rsid w:val="008521B4"/>
    <w:rsid w:val="008656D4"/>
    <w:rsid w:val="00872000"/>
    <w:rsid w:val="00877240"/>
    <w:rsid w:val="00881600"/>
    <w:rsid w:val="008D79A6"/>
    <w:rsid w:val="009164C8"/>
    <w:rsid w:val="00937865"/>
    <w:rsid w:val="009564F9"/>
    <w:rsid w:val="0099468E"/>
    <w:rsid w:val="00997B72"/>
    <w:rsid w:val="009C29DF"/>
    <w:rsid w:val="009F72BC"/>
    <w:rsid w:val="00A0784B"/>
    <w:rsid w:val="00A16F91"/>
    <w:rsid w:val="00A246D1"/>
    <w:rsid w:val="00A43657"/>
    <w:rsid w:val="00A4442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14A97"/>
    <w:rsid w:val="00C22BA7"/>
    <w:rsid w:val="00C3626A"/>
    <w:rsid w:val="00C36B40"/>
    <w:rsid w:val="00C40649"/>
    <w:rsid w:val="00C7710C"/>
    <w:rsid w:val="00CC460B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55BA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ECA660-108E-4A00-B5F5-74035FAE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2019-03-27T08:46:00Z</dcterms:created>
  <dcterms:modified xsi:type="dcterms:W3CDTF">2019-03-27T08:46:00Z</dcterms:modified>
</cp:coreProperties>
</file>