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203" w:rsidRPr="00685294" w:rsidRDefault="00C10203" w:rsidP="00685294">
      <w:pPr>
        <w:pStyle w:val="Akti"/>
      </w:pPr>
      <w:bookmarkStart w:id="0" w:name="_GoBack"/>
      <w:bookmarkEnd w:id="0"/>
      <w:r w:rsidRPr="00685294">
        <w:t xml:space="preserve">L I G J         </w:t>
      </w:r>
    </w:p>
    <w:p w:rsidR="00C10203" w:rsidRPr="00685294" w:rsidRDefault="00C10203" w:rsidP="00685294">
      <w:pPr>
        <w:pStyle w:val="NumriData"/>
      </w:pPr>
      <w:r w:rsidRPr="00685294">
        <w:t xml:space="preserve">Nr.7806, datë 17.3.1994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Titulli"/>
      </w:pPr>
      <w:r w:rsidRPr="00685294">
        <w:t xml:space="preserve">PËR DISA NDRYSHIME NË LIGJIN NR.7574, DATË 24.6.1992 “PËR ORGANIZIMIN E DREJËSISË DHE DISA NDRYSHIME NË KODET E PROCEDURAVE PENALE E CIVILE”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BazLigjPropozues"/>
      </w:pPr>
      <w:r w:rsidRPr="00685294">
        <w:t xml:space="preserve">Në mbështetje të nenit 16 të ligjit nr.7491, datë 29.4.1991 “Për dispozitat kryesore kushtetuese”, me propozimin e Këshillit të Ministrave, 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Institucioni"/>
      </w:pPr>
      <w:r w:rsidRPr="00685294">
        <w:t xml:space="preserve">KUVENDI POPULLOR                </w:t>
      </w:r>
    </w:p>
    <w:p w:rsidR="00C10203" w:rsidRPr="00685294" w:rsidRDefault="00C10203" w:rsidP="00685294">
      <w:pPr>
        <w:pStyle w:val="Institucioni"/>
      </w:pPr>
      <w:r w:rsidRPr="00685294">
        <w:t>I REPUBLIKËS SË SHQIPËRIS</w:t>
      </w:r>
      <w:r w:rsidRPr="00685294">
        <w:t xml:space="preserve">3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VENDOSI"/>
      </w:pPr>
      <w:r w:rsidRPr="00685294">
        <w:t xml:space="preserve">V E N D O S I: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1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Paragrafi"/>
      </w:pPr>
      <w:r w:rsidRPr="00685294">
        <w:t xml:space="preserve">Në ligjin nr.7574, datë 24.6.1992 “Për organizimin e  drejtësisë dhe disa ndryshime në kodet e procedurave penale e civile”, neni 2 ndryshohet si vijon:    </w:t>
      </w:r>
    </w:p>
    <w:p w:rsidR="00C10203" w:rsidRPr="00685294" w:rsidRDefault="00C10203" w:rsidP="00685294">
      <w:pPr>
        <w:pStyle w:val="Paragrafi"/>
      </w:pPr>
      <w:r w:rsidRPr="00685294">
        <w:t xml:space="preserve">“Gjykata e Apelit dhe Gjykata Ushtarake e Apelit  funksionojnë në gjithë territorin e Republikës së Shqipërisë. Ato  përbëhen nga kryetari, zëvendëskryetarët dhe gjyqtarët.    </w:t>
      </w:r>
      <w:r w:rsidRPr="00685294">
        <w:tab/>
        <w:t xml:space="preserve">Gjykata e Apelit shqyrton ankimet dhe protestat kundër  vendimeve penale e civile të gjykatave të shkallës së parë. Ajo gjykon me trup gjykues të përbërë nga tre gjyqtarë”.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2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Paragrafi"/>
      </w:pPr>
      <w:r w:rsidRPr="00685294">
        <w:t xml:space="preserve">Paragrafi i parë i nenit 4 ndryshohet si vijon:    </w:t>
      </w:r>
    </w:p>
    <w:p w:rsidR="00C10203" w:rsidRPr="00685294" w:rsidRDefault="00C10203" w:rsidP="00685294">
      <w:pPr>
        <w:pStyle w:val="Paragrafi"/>
      </w:pPr>
      <w:r w:rsidRPr="00685294">
        <w:t xml:space="preserve">“Gjykata e Apelit, pasi administron provat e çështjes, vendos:    </w:t>
      </w:r>
    </w:p>
    <w:p w:rsidR="00C10203" w:rsidRPr="00685294" w:rsidRDefault="00C10203" w:rsidP="00685294">
      <w:pPr>
        <w:pStyle w:val="Paragrafi"/>
      </w:pPr>
      <w:r w:rsidRPr="00685294">
        <w:t xml:space="preserve">1. Lënien në fuqi të vendimit.    </w:t>
      </w:r>
    </w:p>
    <w:p w:rsidR="00C10203" w:rsidRPr="00685294" w:rsidRDefault="00C10203" w:rsidP="00685294">
      <w:pPr>
        <w:pStyle w:val="Paragrafi"/>
      </w:pPr>
      <w:r w:rsidRPr="00685294">
        <w:t xml:space="preserve">2. Ndryshimin e vendimit.    </w:t>
      </w:r>
    </w:p>
    <w:p w:rsidR="00C10203" w:rsidRPr="00685294" w:rsidRDefault="00C10203" w:rsidP="00685294">
      <w:pPr>
        <w:pStyle w:val="Paragrafi"/>
      </w:pPr>
      <w:r w:rsidRPr="00685294">
        <w:t xml:space="preserve">3. Prishjen e vendimit dhe pushimin e çështjes ose të gjykimit, kur janë rastet e parashikuara nga kodet e procedurave penale e civile.    </w:t>
      </w:r>
    </w:p>
    <w:p w:rsidR="00C10203" w:rsidRPr="00685294" w:rsidRDefault="00C10203" w:rsidP="00685294">
      <w:pPr>
        <w:pStyle w:val="Paragrafi"/>
      </w:pPr>
      <w:r w:rsidRPr="00685294">
        <w:t xml:space="preserve">4. Prishjen e vendimit dhe dërgimin e çështjes për rigjykim nga një trup gjykues tjetër, kur janë shkaqet e parashikuara nga paragrafi i dytë i nenit 173 të Kodit të               Procedurës Penale dhe paragrafi i dytë i nenit 171 të Kodit të Procedurës Civile, si dhe në raste të veçanta, kur nuk janë marrë prova vendimtare për zgjidhjen e drejtë të çështjes, marrja e të               cilave është e vështirë të bëhet në Gjykatën e Apelit”.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3                </w:t>
      </w:r>
    </w:p>
    <w:p w:rsidR="00C10203" w:rsidRPr="00685294" w:rsidRDefault="00C10203" w:rsidP="00685294">
      <w:pPr>
        <w:pStyle w:val="Paragrafi"/>
      </w:pPr>
    </w:p>
    <w:p w:rsidR="00F86DFF" w:rsidRPr="00685294" w:rsidRDefault="00C10203" w:rsidP="00685294">
      <w:pPr>
        <w:pStyle w:val="Paragrafi"/>
      </w:pPr>
      <w:r w:rsidRPr="00685294">
        <w:t xml:space="preserve">Paragrafi i parë i nenit 5 ndryshohet si vijon:    </w:t>
      </w:r>
    </w:p>
    <w:p w:rsidR="00F86DFF" w:rsidRPr="00685294" w:rsidRDefault="00C10203" w:rsidP="00685294">
      <w:pPr>
        <w:pStyle w:val="Paragrafi"/>
      </w:pPr>
      <w:r w:rsidRPr="00685294">
        <w:t xml:space="preserve">“Gjykatat ushtrake të shkallës së parë gjykojnë ushtarakët për veprat penale të kryera prej tyre, robërit e luftës dhe persona të tjerë të caktuar me ligj. Ato përbëhen nga kryetari,      zëvendëskryetarët, gjyqtarët dhe ndihmësgjyqtarët”.    </w:t>
      </w:r>
    </w:p>
    <w:p w:rsidR="00C10203" w:rsidRPr="00685294" w:rsidRDefault="00C10203" w:rsidP="00685294">
      <w:pPr>
        <w:pStyle w:val="Paragrafi"/>
      </w:pPr>
      <w:r w:rsidRPr="00685294">
        <w:t xml:space="preserve">Fjalia e fundit e paragrafit të dytë të nenit 5 shfuqizohet.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4                </w:t>
      </w:r>
    </w:p>
    <w:p w:rsidR="00C10203" w:rsidRPr="00685294" w:rsidRDefault="00C10203" w:rsidP="00685294">
      <w:pPr>
        <w:pStyle w:val="Paragrafi"/>
      </w:pPr>
    </w:p>
    <w:p w:rsidR="00F86DFF" w:rsidRPr="00685294" w:rsidRDefault="00C10203" w:rsidP="00685294">
      <w:pPr>
        <w:pStyle w:val="Paragrafi"/>
      </w:pPr>
      <w:r w:rsidRPr="00685294">
        <w:t xml:space="preserve">Neni 10 ndryshohet si vijon:    </w:t>
      </w:r>
    </w:p>
    <w:p w:rsidR="00C10203" w:rsidRPr="00685294" w:rsidRDefault="00C10203" w:rsidP="00685294">
      <w:pPr>
        <w:pStyle w:val="Paragrafi"/>
      </w:pPr>
      <w:r w:rsidRPr="00685294">
        <w:t xml:space="preserve">“Ministri i Drejtësisë, në raste të veçanta, mund të urdhërojë një gjyqtar të gjykatës së rrethit ose ushtarake për të  gjykuar në një gjykatë tjetër rrethi ose ushtarake”.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5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Paragrafi"/>
      </w:pPr>
      <w:r w:rsidRPr="00685294">
        <w:t xml:space="preserve">Neni 8 shfuqizohet.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NeniNr"/>
      </w:pPr>
      <w:r w:rsidRPr="00685294">
        <w:t xml:space="preserve">Neni 6       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Paragrafi"/>
      </w:pPr>
      <w:r w:rsidRPr="00685294">
        <w:t xml:space="preserve">Ky ligj hyn në fuqi menjëherë.         </w:t>
      </w:r>
    </w:p>
    <w:p w:rsidR="00C10203" w:rsidRPr="00685294" w:rsidRDefault="00C10203" w:rsidP="00685294">
      <w:pPr>
        <w:pStyle w:val="Paragrafi"/>
      </w:pPr>
    </w:p>
    <w:p w:rsidR="00C10203" w:rsidRPr="00685294" w:rsidRDefault="00C10203" w:rsidP="00685294">
      <w:pPr>
        <w:pStyle w:val="Shpallja"/>
      </w:pPr>
      <w:r w:rsidRPr="00685294">
        <w:t xml:space="preserve">Shpallur me dekretin nr.806, datë 1.4.1994 të Presidentit të Republikës së Shqipërisë,  Sali Berisha.               </w:t>
      </w:r>
    </w:p>
    <w:p w:rsidR="00C10203" w:rsidRPr="00685294" w:rsidRDefault="00C10203" w:rsidP="00685294">
      <w:pPr>
        <w:pStyle w:val="Paragrafi"/>
      </w:pPr>
    </w:p>
    <w:p w:rsidR="00A0784B" w:rsidRPr="00685294" w:rsidRDefault="00A0784B" w:rsidP="00685294">
      <w:pPr>
        <w:pStyle w:val="Paragrafi"/>
      </w:pPr>
    </w:p>
    <w:sectPr w:rsidR="00A0784B" w:rsidRPr="00685294" w:rsidSect="00C1020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529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6273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0203"/>
    <w:rsid w:val="00C22BA7"/>
    <w:rsid w:val="00C36B40"/>
    <w:rsid w:val="00C40649"/>
    <w:rsid w:val="00C7710C"/>
    <w:rsid w:val="00D11F3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6DF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304A4E-9DDF-4DDD-B495-E51BEC43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